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95357" w14:textId="77777777" w:rsidR="00E012F6" w:rsidRPr="0095517A" w:rsidRDefault="00E012F6" w:rsidP="00E012F6"/>
    <w:p w14:paraId="157F1709" w14:textId="77777777" w:rsidR="00E012F6" w:rsidRPr="0095517A" w:rsidRDefault="00E012F6" w:rsidP="00E012F6"/>
    <w:p w14:paraId="47A3735C" w14:textId="77777777" w:rsidR="00E012F6" w:rsidRPr="0095517A" w:rsidRDefault="00E012F6" w:rsidP="00E012F6"/>
    <w:p w14:paraId="43974B78" w14:textId="14DC4E40" w:rsidR="00132903" w:rsidRDefault="00132903" w:rsidP="00E012F6">
      <w:pPr>
        <w:jc w:val="center"/>
        <w:rPr>
          <w:rFonts w:ascii="Calibri Light" w:eastAsia="Calibri Light" w:hAnsi="Calibri Light" w:cs="Calibri Light"/>
          <w:sz w:val="72"/>
          <w:szCs w:val="72"/>
        </w:rPr>
      </w:pPr>
      <w:r>
        <w:rPr>
          <w:rFonts w:ascii="Calibri Light" w:eastAsia="Calibri Light" w:hAnsi="Calibri Light" w:cs="Calibri Light"/>
          <w:sz w:val="72"/>
          <w:szCs w:val="72"/>
        </w:rPr>
        <w:t xml:space="preserve">A Model </w:t>
      </w:r>
      <w:r w:rsidR="00813E82" w:rsidRPr="0095517A">
        <w:rPr>
          <w:rFonts w:ascii="Calibri Light" w:eastAsia="Calibri Light" w:hAnsi="Calibri Light" w:cs="Calibri Light"/>
          <w:sz w:val="72"/>
          <w:szCs w:val="72"/>
        </w:rPr>
        <w:t>Ordinance</w:t>
      </w:r>
    </w:p>
    <w:p w14:paraId="648D6803" w14:textId="0BF15003" w:rsidR="00E012F6" w:rsidRPr="0095517A" w:rsidRDefault="00813E82" w:rsidP="00E012F6">
      <w:pPr>
        <w:jc w:val="center"/>
        <w:rPr>
          <w:rFonts w:ascii="Calibri Light" w:eastAsia="Calibri Light" w:hAnsi="Calibri Light" w:cs="Calibri Light"/>
          <w:sz w:val="72"/>
          <w:szCs w:val="72"/>
        </w:rPr>
      </w:pPr>
      <w:r w:rsidRPr="0095517A">
        <w:rPr>
          <w:rFonts w:ascii="Calibri Light" w:eastAsia="Calibri Light" w:hAnsi="Calibri Light" w:cs="Calibri Light"/>
          <w:sz w:val="72"/>
          <w:szCs w:val="72"/>
        </w:rPr>
        <w:t xml:space="preserve"> for Low Impact Development Strategies</w:t>
      </w:r>
      <w:r w:rsidR="008C41DD">
        <w:rPr>
          <w:rFonts w:ascii="Calibri Light" w:eastAsia="Calibri Light" w:hAnsi="Calibri Light" w:cs="Calibri Light"/>
          <w:sz w:val="72"/>
          <w:szCs w:val="72"/>
        </w:rPr>
        <w:t xml:space="preserve"> for the City of Lewiston, Maine</w:t>
      </w:r>
    </w:p>
    <w:p w14:paraId="1FDC21E5" w14:textId="77777777" w:rsidR="00E012F6" w:rsidRPr="0095517A" w:rsidRDefault="00E012F6" w:rsidP="00E012F6">
      <w:pPr>
        <w:rPr>
          <w:sz w:val="24"/>
          <w:szCs w:val="24"/>
        </w:rPr>
      </w:pPr>
    </w:p>
    <w:p w14:paraId="5B0D09C2" w14:textId="0A396520" w:rsidR="00E012F6" w:rsidRPr="0095517A" w:rsidRDefault="0033589B" w:rsidP="00E012F6">
      <w:pPr>
        <w:jc w:val="center"/>
        <w:rPr>
          <w:sz w:val="24"/>
          <w:szCs w:val="24"/>
        </w:rPr>
      </w:pPr>
      <w:r>
        <w:rPr>
          <w:sz w:val="24"/>
          <w:szCs w:val="24"/>
        </w:rPr>
        <w:t>8/18/2022</w:t>
      </w:r>
    </w:p>
    <w:p w14:paraId="088FC755" w14:textId="6908B828" w:rsidR="00E012F6" w:rsidRPr="0095517A" w:rsidRDefault="00E012F6" w:rsidP="004B3B72">
      <w:pPr>
        <w:rPr>
          <w:sz w:val="24"/>
          <w:szCs w:val="24"/>
        </w:rPr>
      </w:pPr>
    </w:p>
    <w:p w14:paraId="492B6BC5" w14:textId="157C6B96" w:rsidR="00A2406A" w:rsidRPr="0095517A" w:rsidRDefault="004B3B72" w:rsidP="00E012F6">
      <w:pPr>
        <w:rPr>
          <w:sz w:val="24"/>
          <w:szCs w:val="24"/>
        </w:rPr>
      </w:pPr>
      <w:r w:rsidRPr="0095517A">
        <w:rPr>
          <w:sz w:val="24"/>
          <w:szCs w:val="24"/>
        </w:rPr>
        <w:t xml:space="preserve">The following </w:t>
      </w:r>
      <w:r w:rsidR="00132903">
        <w:rPr>
          <w:sz w:val="24"/>
          <w:szCs w:val="24"/>
        </w:rPr>
        <w:t xml:space="preserve">model </w:t>
      </w:r>
      <w:r w:rsidRPr="0095517A">
        <w:rPr>
          <w:sz w:val="24"/>
          <w:szCs w:val="24"/>
        </w:rPr>
        <w:t xml:space="preserve">ordinance shall </w:t>
      </w:r>
      <w:r w:rsidR="00132903">
        <w:rPr>
          <w:sz w:val="24"/>
          <w:szCs w:val="24"/>
        </w:rPr>
        <w:t>serve as a basis for the City of Lewiston to adopt an</w:t>
      </w:r>
      <w:r w:rsidRPr="0095517A">
        <w:rPr>
          <w:sz w:val="24"/>
          <w:szCs w:val="24"/>
        </w:rPr>
        <w:t xml:space="preserve"> ordinance or other regulatory mechanism </w:t>
      </w:r>
      <w:r w:rsidR="00132903">
        <w:rPr>
          <w:sz w:val="24"/>
          <w:szCs w:val="24"/>
        </w:rPr>
        <w:t>to address Low Impact Development strategies as required in MCM 5 of the MS4 General Permit</w:t>
      </w:r>
      <w:r w:rsidRPr="0095517A">
        <w:rPr>
          <w:sz w:val="24"/>
          <w:szCs w:val="24"/>
        </w:rPr>
        <w:t>.</w:t>
      </w:r>
    </w:p>
    <w:p w14:paraId="1A1B5422" w14:textId="77777777" w:rsidR="00A2406A" w:rsidRPr="0095517A" w:rsidRDefault="00A2406A" w:rsidP="00E012F6">
      <w:pPr>
        <w:rPr>
          <w:sz w:val="24"/>
          <w:szCs w:val="24"/>
        </w:rPr>
      </w:pPr>
    </w:p>
    <w:p w14:paraId="300B32A1" w14:textId="63093C3D" w:rsidR="00E012F6" w:rsidRPr="0095517A" w:rsidRDefault="00813E82" w:rsidP="00500625">
      <w:r w:rsidRPr="0095517A">
        <w:br w:type="page"/>
      </w:r>
    </w:p>
    <w:sdt>
      <w:sdtPr>
        <w:id w:val="207126178"/>
        <w:docPartObj>
          <w:docPartGallery w:val="Table of Contents"/>
          <w:docPartUnique/>
        </w:docPartObj>
      </w:sdtPr>
      <w:sdtEndPr/>
      <w:sdtContent>
        <w:p w14:paraId="38A20921" w14:textId="77777777" w:rsidR="00E012F6" w:rsidRPr="0095517A" w:rsidRDefault="00813E82" w:rsidP="00E012F6">
          <w:pPr>
            <w:keepNext/>
            <w:keepLines/>
            <w:spacing w:before="240" w:after="0"/>
            <w:rPr>
              <w:rFonts w:asciiTheme="majorHAnsi" w:eastAsiaTheme="majorEastAsia" w:hAnsiTheme="majorHAnsi" w:cstheme="majorBidi"/>
              <w:b/>
              <w:bCs/>
              <w:sz w:val="32"/>
              <w:szCs w:val="32"/>
            </w:rPr>
          </w:pPr>
          <w:r w:rsidRPr="0095517A">
            <w:rPr>
              <w:rFonts w:asciiTheme="majorHAnsi" w:eastAsiaTheme="majorEastAsia" w:hAnsiTheme="majorHAnsi" w:cstheme="majorBidi"/>
              <w:b/>
              <w:bCs/>
              <w:sz w:val="32"/>
              <w:szCs w:val="32"/>
            </w:rPr>
            <w:t>Table of Contents</w:t>
          </w:r>
        </w:p>
        <w:p w14:paraId="4DDA017E" w14:textId="3792C4F0" w:rsidR="008C0F44" w:rsidRDefault="00813E82">
          <w:pPr>
            <w:pStyle w:val="TOC1"/>
            <w:rPr>
              <w:rFonts w:asciiTheme="minorHAnsi" w:eastAsiaTheme="minorEastAsia" w:hAnsiTheme="minorHAnsi" w:cstheme="minorBidi"/>
              <w:b w:val="0"/>
              <w:bCs w:val="0"/>
              <w:i w:val="0"/>
              <w:iCs w:val="0"/>
            </w:rPr>
          </w:pPr>
          <w:r w:rsidRPr="0095517A">
            <w:rPr>
              <w:i w:val="0"/>
            </w:rPr>
            <w:fldChar w:fldCharType="begin"/>
          </w:r>
          <w:r w:rsidRPr="0095517A">
            <w:rPr>
              <w:i w:val="0"/>
            </w:rPr>
            <w:instrText>TOC \o "1-3" \h \z \u</w:instrText>
          </w:r>
          <w:r w:rsidRPr="0095517A">
            <w:rPr>
              <w:i w:val="0"/>
            </w:rPr>
            <w:fldChar w:fldCharType="separate"/>
          </w:r>
          <w:hyperlink w:anchor="_Toc109821744" w:history="1">
            <w:r w:rsidR="008C0F44" w:rsidRPr="008D63FA">
              <w:rPr>
                <w:rStyle w:val="Hyperlink"/>
              </w:rPr>
              <w:t>Section 1 Purpose</w:t>
            </w:r>
            <w:r w:rsidR="008C0F44">
              <w:rPr>
                <w:webHidden/>
              </w:rPr>
              <w:tab/>
            </w:r>
            <w:r w:rsidR="008C0F44">
              <w:rPr>
                <w:webHidden/>
              </w:rPr>
              <w:fldChar w:fldCharType="begin"/>
            </w:r>
            <w:r w:rsidR="008C0F44">
              <w:rPr>
                <w:webHidden/>
              </w:rPr>
              <w:instrText xml:space="preserve"> PAGEREF _Toc109821744 \h </w:instrText>
            </w:r>
            <w:r w:rsidR="008C0F44">
              <w:rPr>
                <w:webHidden/>
              </w:rPr>
            </w:r>
            <w:r w:rsidR="008C0F44">
              <w:rPr>
                <w:webHidden/>
              </w:rPr>
              <w:fldChar w:fldCharType="separate"/>
            </w:r>
            <w:r w:rsidR="00234B69">
              <w:rPr>
                <w:webHidden/>
              </w:rPr>
              <w:t>1</w:t>
            </w:r>
            <w:r w:rsidR="008C0F44">
              <w:rPr>
                <w:webHidden/>
              </w:rPr>
              <w:fldChar w:fldCharType="end"/>
            </w:r>
          </w:hyperlink>
        </w:p>
        <w:p w14:paraId="3F781FBB" w14:textId="1F130B2F" w:rsidR="008C0F44" w:rsidRDefault="00310D0B">
          <w:pPr>
            <w:pStyle w:val="TOC1"/>
            <w:rPr>
              <w:rFonts w:asciiTheme="minorHAnsi" w:eastAsiaTheme="minorEastAsia" w:hAnsiTheme="minorHAnsi" w:cstheme="minorBidi"/>
              <w:b w:val="0"/>
              <w:bCs w:val="0"/>
              <w:i w:val="0"/>
              <w:iCs w:val="0"/>
            </w:rPr>
          </w:pPr>
          <w:hyperlink w:anchor="_Toc109821745" w:history="1">
            <w:r w:rsidR="008C0F44" w:rsidRPr="008D63FA">
              <w:rPr>
                <w:rStyle w:val="Hyperlink"/>
              </w:rPr>
              <w:t>Section 2 Definitions</w:t>
            </w:r>
            <w:r w:rsidR="008C0F44">
              <w:rPr>
                <w:webHidden/>
              </w:rPr>
              <w:tab/>
            </w:r>
            <w:r w:rsidR="008C0F44">
              <w:rPr>
                <w:webHidden/>
              </w:rPr>
              <w:fldChar w:fldCharType="begin"/>
            </w:r>
            <w:r w:rsidR="008C0F44">
              <w:rPr>
                <w:webHidden/>
              </w:rPr>
              <w:instrText xml:space="preserve"> PAGEREF _Toc109821745 \h </w:instrText>
            </w:r>
            <w:r w:rsidR="008C0F44">
              <w:rPr>
                <w:webHidden/>
              </w:rPr>
            </w:r>
            <w:r w:rsidR="008C0F44">
              <w:rPr>
                <w:webHidden/>
              </w:rPr>
              <w:fldChar w:fldCharType="separate"/>
            </w:r>
            <w:r w:rsidR="00234B69">
              <w:rPr>
                <w:webHidden/>
              </w:rPr>
              <w:t>1</w:t>
            </w:r>
            <w:r w:rsidR="008C0F44">
              <w:rPr>
                <w:webHidden/>
              </w:rPr>
              <w:fldChar w:fldCharType="end"/>
            </w:r>
          </w:hyperlink>
        </w:p>
        <w:p w14:paraId="7E66246B" w14:textId="0AB85EC6" w:rsidR="008C0F44" w:rsidRDefault="00310D0B">
          <w:pPr>
            <w:pStyle w:val="TOC1"/>
            <w:rPr>
              <w:rFonts w:asciiTheme="minorHAnsi" w:eastAsiaTheme="minorEastAsia" w:hAnsiTheme="minorHAnsi" w:cstheme="minorBidi"/>
              <w:b w:val="0"/>
              <w:bCs w:val="0"/>
              <w:i w:val="0"/>
              <w:iCs w:val="0"/>
            </w:rPr>
          </w:pPr>
          <w:hyperlink w:anchor="_Toc109821746" w:history="1">
            <w:r w:rsidR="008C0F44" w:rsidRPr="008D63FA">
              <w:rPr>
                <w:rStyle w:val="Hyperlink"/>
              </w:rPr>
              <w:t>Section 3 Applicability</w:t>
            </w:r>
            <w:r w:rsidR="008C0F44">
              <w:rPr>
                <w:webHidden/>
              </w:rPr>
              <w:tab/>
            </w:r>
            <w:r w:rsidR="008C0F44">
              <w:rPr>
                <w:webHidden/>
              </w:rPr>
              <w:fldChar w:fldCharType="begin"/>
            </w:r>
            <w:r w:rsidR="008C0F44">
              <w:rPr>
                <w:webHidden/>
              </w:rPr>
              <w:instrText xml:space="preserve"> PAGEREF _Toc109821746 \h </w:instrText>
            </w:r>
            <w:r w:rsidR="008C0F44">
              <w:rPr>
                <w:webHidden/>
              </w:rPr>
            </w:r>
            <w:r w:rsidR="008C0F44">
              <w:rPr>
                <w:webHidden/>
              </w:rPr>
              <w:fldChar w:fldCharType="separate"/>
            </w:r>
            <w:r w:rsidR="00234B69">
              <w:rPr>
                <w:webHidden/>
              </w:rPr>
              <w:t>4</w:t>
            </w:r>
            <w:r w:rsidR="008C0F44">
              <w:rPr>
                <w:webHidden/>
              </w:rPr>
              <w:fldChar w:fldCharType="end"/>
            </w:r>
          </w:hyperlink>
        </w:p>
        <w:p w14:paraId="2F9014C2" w14:textId="6B5E73FF" w:rsidR="008C0F44" w:rsidRDefault="00310D0B">
          <w:pPr>
            <w:pStyle w:val="TOC1"/>
            <w:rPr>
              <w:rFonts w:asciiTheme="minorHAnsi" w:eastAsiaTheme="minorEastAsia" w:hAnsiTheme="minorHAnsi" w:cstheme="minorBidi"/>
              <w:b w:val="0"/>
              <w:bCs w:val="0"/>
              <w:i w:val="0"/>
              <w:iCs w:val="0"/>
            </w:rPr>
          </w:pPr>
          <w:hyperlink w:anchor="_Toc109821747" w:history="1">
            <w:r w:rsidR="008C0F44" w:rsidRPr="008D63FA">
              <w:rPr>
                <w:rStyle w:val="Hyperlink"/>
              </w:rPr>
              <w:t>Section 4 Procedure</w:t>
            </w:r>
            <w:r w:rsidR="008C0F44">
              <w:rPr>
                <w:webHidden/>
              </w:rPr>
              <w:tab/>
            </w:r>
            <w:r w:rsidR="008C0F44">
              <w:rPr>
                <w:webHidden/>
              </w:rPr>
              <w:fldChar w:fldCharType="begin"/>
            </w:r>
            <w:r w:rsidR="008C0F44">
              <w:rPr>
                <w:webHidden/>
              </w:rPr>
              <w:instrText xml:space="preserve"> PAGEREF _Toc109821747 \h </w:instrText>
            </w:r>
            <w:r w:rsidR="008C0F44">
              <w:rPr>
                <w:webHidden/>
              </w:rPr>
            </w:r>
            <w:r w:rsidR="008C0F44">
              <w:rPr>
                <w:webHidden/>
              </w:rPr>
              <w:fldChar w:fldCharType="separate"/>
            </w:r>
            <w:r w:rsidR="00234B69">
              <w:rPr>
                <w:webHidden/>
              </w:rPr>
              <w:t>5</w:t>
            </w:r>
            <w:r w:rsidR="008C0F44">
              <w:rPr>
                <w:webHidden/>
              </w:rPr>
              <w:fldChar w:fldCharType="end"/>
            </w:r>
          </w:hyperlink>
        </w:p>
        <w:p w14:paraId="457921EE" w14:textId="6B1A5B71" w:rsidR="008C0F44" w:rsidRDefault="00310D0B">
          <w:pPr>
            <w:pStyle w:val="TOC1"/>
            <w:rPr>
              <w:rFonts w:asciiTheme="minorHAnsi" w:eastAsiaTheme="minorEastAsia" w:hAnsiTheme="minorHAnsi" w:cstheme="minorBidi"/>
              <w:b w:val="0"/>
              <w:bCs w:val="0"/>
              <w:i w:val="0"/>
              <w:iCs w:val="0"/>
            </w:rPr>
          </w:pPr>
          <w:hyperlink w:anchor="_Toc109821748" w:history="1">
            <w:r w:rsidR="008C0F44" w:rsidRPr="008D63FA">
              <w:rPr>
                <w:rStyle w:val="Hyperlink"/>
              </w:rPr>
              <w:t>Section 5 Submission Requirements</w:t>
            </w:r>
            <w:r w:rsidR="008C0F44">
              <w:rPr>
                <w:webHidden/>
              </w:rPr>
              <w:tab/>
            </w:r>
            <w:r w:rsidR="008C0F44">
              <w:rPr>
                <w:webHidden/>
              </w:rPr>
              <w:fldChar w:fldCharType="begin"/>
            </w:r>
            <w:r w:rsidR="008C0F44">
              <w:rPr>
                <w:webHidden/>
              </w:rPr>
              <w:instrText xml:space="preserve"> PAGEREF _Toc109821748 \h </w:instrText>
            </w:r>
            <w:r w:rsidR="008C0F44">
              <w:rPr>
                <w:webHidden/>
              </w:rPr>
            </w:r>
            <w:r w:rsidR="008C0F44">
              <w:rPr>
                <w:webHidden/>
              </w:rPr>
              <w:fldChar w:fldCharType="separate"/>
            </w:r>
            <w:r w:rsidR="00234B69">
              <w:rPr>
                <w:webHidden/>
              </w:rPr>
              <w:t>5</w:t>
            </w:r>
            <w:r w:rsidR="008C0F44">
              <w:rPr>
                <w:webHidden/>
              </w:rPr>
              <w:fldChar w:fldCharType="end"/>
            </w:r>
          </w:hyperlink>
        </w:p>
        <w:p w14:paraId="53177DED" w14:textId="53A22B5D" w:rsidR="008C0F44" w:rsidRDefault="00310D0B">
          <w:pPr>
            <w:pStyle w:val="TOC2"/>
            <w:tabs>
              <w:tab w:val="right" w:leader="dot" w:pos="9350"/>
            </w:tabs>
            <w:rPr>
              <w:rFonts w:eastAsiaTheme="minorEastAsia"/>
              <w:noProof/>
            </w:rPr>
          </w:pPr>
          <w:hyperlink w:anchor="_Toc109821749" w:history="1">
            <w:r w:rsidR="008C0F44" w:rsidRPr="008D63FA">
              <w:rPr>
                <w:rStyle w:val="Hyperlink"/>
                <w:rFonts w:asciiTheme="majorHAnsi" w:eastAsiaTheme="majorEastAsia" w:hAnsiTheme="majorHAnsi" w:cstheme="majorBidi"/>
                <w:iCs/>
                <w:noProof/>
              </w:rPr>
              <w:t>5.1 Project Narrative</w:t>
            </w:r>
            <w:r w:rsidR="008C0F44">
              <w:rPr>
                <w:noProof/>
                <w:webHidden/>
              </w:rPr>
              <w:tab/>
            </w:r>
            <w:r w:rsidR="008C0F44">
              <w:rPr>
                <w:noProof/>
                <w:webHidden/>
              </w:rPr>
              <w:fldChar w:fldCharType="begin"/>
            </w:r>
            <w:r w:rsidR="008C0F44">
              <w:rPr>
                <w:noProof/>
                <w:webHidden/>
              </w:rPr>
              <w:instrText xml:space="preserve"> PAGEREF _Toc109821749 \h </w:instrText>
            </w:r>
            <w:r w:rsidR="008C0F44">
              <w:rPr>
                <w:noProof/>
                <w:webHidden/>
              </w:rPr>
            </w:r>
            <w:r w:rsidR="008C0F44">
              <w:rPr>
                <w:noProof/>
                <w:webHidden/>
              </w:rPr>
              <w:fldChar w:fldCharType="separate"/>
            </w:r>
            <w:r w:rsidR="00234B69">
              <w:rPr>
                <w:noProof/>
                <w:webHidden/>
              </w:rPr>
              <w:t>5</w:t>
            </w:r>
            <w:r w:rsidR="008C0F44">
              <w:rPr>
                <w:noProof/>
                <w:webHidden/>
              </w:rPr>
              <w:fldChar w:fldCharType="end"/>
            </w:r>
          </w:hyperlink>
        </w:p>
        <w:p w14:paraId="4746DE77" w14:textId="67A309F7" w:rsidR="008C0F44" w:rsidRDefault="00310D0B">
          <w:pPr>
            <w:pStyle w:val="TOC2"/>
            <w:tabs>
              <w:tab w:val="right" w:leader="dot" w:pos="9350"/>
            </w:tabs>
            <w:rPr>
              <w:rFonts w:eastAsiaTheme="minorEastAsia"/>
              <w:noProof/>
            </w:rPr>
          </w:pPr>
          <w:hyperlink w:anchor="_Toc109821750" w:history="1">
            <w:r w:rsidR="008C0F44" w:rsidRPr="008D63FA">
              <w:rPr>
                <w:rStyle w:val="Hyperlink"/>
                <w:rFonts w:asciiTheme="majorHAnsi" w:eastAsiaTheme="majorEastAsia" w:hAnsiTheme="majorHAnsi" w:cstheme="majorBidi"/>
                <w:iCs/>
                <w:noProof/>
              </w:rPr>
              <w:t>5.2 Project Plans Contents</w:t>
            </w:r>
            <w:r w:rsidR="008C0F44">
              <w:rPr>
                <w:noProof/>
                <w:webHidden/>
              </w:rPr>
              <w:tab/>
            </w:r>
            <w:r w:rsidR="008C0F44">
              <w:rPr>
                <w:noProof/>
                <w:webHidden/>
              </w:rPr>
              <w:fldChar w:fldCharType="begin"/>
            </w:r>
            <w:r w:rsidR="008C0F44">
              <w:rPr>
                <w:noProof/>
                <w:webHidden/>
              </w:rPr>
              <w:instrText xml:space="preserve"> PAGEREF _Toc109821750 \h </w:instrText>
            </w:r>
            <w:r w:rsidR="008C0F44">
              <w:rPr>
                <w:noProof/>
                <w:webHidden/>
              </w:rPr>
            </w:r>
            <w:r w:rsidR="008C0F44">
              <w:rPr>
                <w:noProof/>
                <w:webHidden/>
              </w:rPr>
              <w:fldChar w:fldCharType="separate"/>
            </w:r>
            <w:r w:rsidR="00234B69">
              <w:rPr>
                <w:noProof/>
                <w:webHidden/>
              </w:rPr>
              <w:t>5</w:t>
            </w:r>
            <w:r w:rsidR="008C0F44">
              <w:rPr>
                <w:noProof/>
                <w:webHidden/>
              </w:rPr>
              <w:fldChar w:fldCharType="end"/>
            </w:r>
          </w:hyperlink>
        </w:p>
        <w:p w14:paraId="04D14E41" w14:textId="5B721622" w:rsidR="008C0F44" w:rsidRDefault="00310D0B">
          <w:pPr>
            <w:pStyle w:val="TOC2"/>
            <w:tabs>
              <w:tab w:val="right" w:leader="dot" w:pos="9350"/>
            </w:tabs>
            <w:rPr>
              <w:rFonts w:eastAsiaTheme="minorEastAsia"/>
              <w:noProof/>
            </w:rPr>
          </w:pPr>
          <w:hyperlink w:anchor="_Toc109821751" w:history="1">
            <w:r w:rsidR="008C0F44" w:rsidRPr="008D63FA">
              <w:rPr>
                <w:rStyle w:val="Hyperlink"/>
                <w:rFonts w:asciiTheme="majorHAnsi" w:eastAsiaTheme="majorEastAsia" w:hAnsiTheme="majorHAnsi" w:cstheme="majorBidi"/>
                <w:iCs/>
                <w:noProof/>
              </w:rPr>
              <w:t>5.3 Submittals related to Infiltration Performance Standard</w:t>
            </w:r>
            <w:r w:rsidR="008C0F44">
              <w:rPr>
                <w:noProof/>
                <w:webHidden/>
              </w:rPr>
              <w:tab/>
            </w:r>
            <w:r w:rsidR="008C0F44">
              <w:rPr>
                <w:noProof/>
                <w:webHidden/>
              </w:rPr>
              <w:fldChar w:fldCharType="begin"/>
            </w:r>
            <w:r w:rsidR="008C0F44">
              <w:rPr>
                <w:noProof/>
                <w:webHidden/>
              </w:rPr>
              <w:instrText xml:space="preserve"> PAGEREF _Toc109821751 \h </w:instrText>
            </w:r>
            <w:r w:rsidR="008C0F44">
              <w:rPr>
                <w:noProof/>
                <w:webHidden/>
              </w:rPr>
            </w:r>
            <w:r w:rsidR="008C0F44">
              <w:rPr>
                <w:noProof/>
                <w:webHidden/>
              </w:rPr>
              <w:fldChar w:fldCharType="separate"/>
            </w:r>
            <w:r w:rsidR="00234B69">
              <w:rPr>
                <w:noProof/>
                <w:webHidden/>
              </w:rPr>
              <w:t>5</w:t>
            </w:r>
            <w:r w:rsidR="008C0F44">
              <w:rPr>
                <w:noProof/>
                <w:webHidden/>
              </w:rPr>
              <w:fldChar w:fldCharType="end"/>
            </w:r>
          </w:hyperlink>
        </w:p>
        <w:p w14:paraId="6CB3D0FA" w14:textId="0F1C2E06" w:rsidR="008C0F44" w:rsidRDefault="00310D0B">
          <w:pPr>
            <w:pStyle w:val="TOC1"/>
            <w:rPr>
              <w:rFonts w:asciiTheme="minorHAnsi" w:eastAsiaTheme="minorEastAsia" w:hAnsiTheme="minorHAnsi" w:cstheme="minorBidi"/>
              <w:b w:val="0"/>
              <w:bCs w:val="0"/>
              <w:i w:val="0"/>
              <w:iCs w:val="0"/>
            </w:rPr>
          </w:pPr>
          <w:hyperlink w:anchor="_Toc109821752" w:history="1">
            <w:r w:rsidR="008C0F44" w:rsidRPr="008D63FA">
              <w:rPr>
                <w:rStyle w:val="Hyperlink"/>
              </w:rPr>
              <w:t>Section 6 Approval Standards</w:t>
            </w:r>
            <w:r w:rsidR="008C0F44">
              <w:rPr>
                <w:webHidden/>
              </w:rPr>
              <w:tab/>
            </w:r>
            <w:r w:rsidR="008C0F44">
              <w:rPr>
                <w:webHidden/>
              </w:rPr>
              <w:fldChar w:fldCharType="begin"/>
            </w:r>
            <w:r w:rsidR="008C0F44">
              <w:rPr>
                <w:webHidden/>
              </w:rPr>
              <w:instrText xml:space="preserve"> PAGEREF _Toc109821752 \h </w:instrText>
            </w:r>
            <w:r w:rsidR="008C0F44">
              <w:rPr>
                <w:webHidden/>
              </w:rPr>
            </w:r>
            <w:r w:rsidR="008C0F44">
              <w:rPr>
                <w:webHidden/>
              </w:rPr>
              <w:fldChar w:fldCharType="separate"/>
            </w:r>
            <w:r w:rsidR="00234B69">
              <w:rPr>
                <w:webHidden/>
              </w:rPr>
              <w:t>6</w:t>
            </w:r>
            <w:r w:rsidR="008C0F44">
              <w:rPr>
                <w:webHidden/>
              </w:rPr>
              <w:fldChar w:fldCharType="end"/>
            </w:r>
          </w:hyperlink>
        </w:p>
        <w:p w14:paraId="4964FDF5" w14:textId="704778AF" w:rsidR="008C0F44" w:rsidRDefault="00310D0B">
          <w:pPr>
            <w:pStyle w:val="TOC1"/>
            <w:rPr>
              <w:rFonts w:asciiTheme="minorHAnsi" w:eastAsiaTheme="minorEastAsia" w:hAnsiTheme="minorHAnsi" w:cstheme="minorBidi"/>
              <w:b w:val="0"/>
              <w:bCs w:val="0"/>
              <w:i w:val="0"/>
              <w:iCs w:val="0"/>
            </w:rPr>
          </w:pPr>
          <w:hyperlink w:anchor="_Toc109821753" w:history="1">
            <w:r w:rsidR="008C0F44" w:rsidRPr="008D63FA">
              <w:rPr>
                <w:rStyle w:val="Hyperlink"/>
              </w:rPr>
              <w:t>Section 7 Performance Standards</w:t>
            </w:r>
            <w:r w:rsidR="008C0F44">
              <w:rPr>
                <w:webHidden/>
              </w:rPr>
              <w:tab/>
            </w:r>
            <w:r w:rsidR="008C0F44">
              <w:rPr>
                <w:webHidden/>
              </w:rPr>
              <w:fldChar w:fldCharType="begin"/>
            </w:r>
            <w:r w:rsidR="008C0F44">
              <w:rPr>
                <w:webHidden/>
              </w:rPr>
              <w:instrText xml:space="preserve"> PAGEREF _Toc109821753 \h </w:instrText>
            </w:r>
            <w:r w:rsidR="008C0F44">
              <w:rPr>
                <w:webHidden/>
              </w:rPr>
            </w:r>
            <w:r w:rsidR="008C0F44">
              <w:rPr>
                <w:webHidden/>
              </w:rPr>
              <w:fldChar w:fldCharType="separate"/>
            </w:r>
            <w:r w:rsidR="00234B69">
              <w:rPr>
                <w:webHidden/>
              </w:rPr>
              <w:t>6</w:t>
            </w:r>
            <w:r w:rsidR="008C0F44">
              <w:rPr>
                <w:webHidden/>
              </w:rPr>
              <w:fldChar w:fldCharType="end"/>
            </w:r>
          </w:hyperlink>
        </w:p>
        <w:p w14:paraId="426F72A6" w14:textId="3D5F1F02" w:rsidR="008C0F44" w:rsidRDefault="00310D0B">
          <w:pPr>
            <w:pStyle w:val="TOC1"/>
            <w:rPr>
              <w:rFonts w:asciiTheme="minorHAnsi" w:eastAsiaTheme="minorEastAsia" w:hAnsiTheme="minorHAnsi" w:cstheme="minorBidi"/>
              <w:b w:val="0"/>
              <w:bCs w:val="0"/>
              <w:i w:val="0"/>
              <w:iCs w:val="0"/>
            </w:rPr>
          </w:pPr>
          <w:hyperlink w:anchor="_Toc109821754" w:history="1">
            <w:r w:rsidR="008C0F44" w:rsidRPr="008D63FA">
              <w:rPr>
                <w:rStyle w:val="Hyperlink"/>
              </w:rPr>
              <w:t>Section 8 Enforcement</w:t>
            </w:r>
            <w:r w:rsidR="008C0F44">
              <w:rPr>
                <w:webHidden/>
              </w:rPr>
              <w:tab/>
            </w:r>
            <w:r w:rsidR="008C0F44">
              <w:rPr>
                <w:webHidden/>
              </w:rPr>
              <w:fldChar w:fldCharType="begin"/>
            </w:r>
            <w:r w:rsidR="008C0F44">
              <w:rPr>
                <w:webHidden/>
              </w:rPr>
              <w:instrText xml:space="preserve"> PAGEREF _Toc109821754 \h </w:instrText>
            </w:r>
            <w:r w:rsidR="008C0F44">
              <w:rPr>
                <w:webHidden/>
              </w:rPr>
            </w:r>
            <w:r w:rsidR="008C0F44">
              <w:rPr>
                <w:webHidden/>
              </w:rPr>
              <w:fldChar w:fldCharType="separate"/>
            </w:r>
            <w:r w:rsidR="00234B69">
              <w:rPr>
                <w:webHidden/>
              </w:rPr>
              <w:t>9</w:t>
            </w:r>
            <w:r w:rsidR="008C0F44">
              <w:rPr>
                <w:webHidden/>
              </w:rPr>
              <w:fldChar w:fldCharType="end"/>
            </w:r>
          </w:hyperlink>
        </w:p>
        <w:p w14:paraId="488E318E" w14:textId="6BCF6BF1" w:rsidR="008C0F44" w:rsidRDefault="00310D0B">
          <w:pPr>
            <w:pStyle w:val="TOC1"/>
            <w:rPr>
              <w:rFonts w:asciiTheme="minorHAnsi" w:eastAsiaTheme="minorEastAsia" w:hAnsiTheme="minorHAnsi" w:cstheme="minorBidi"/>
              <w:b w:val="0"/>
              <w:bCs w:val="0"/>
              <w:i w:val="0"/>
              <w:iCs w:val="0"/>
            </w:rPr>
          </w:pPr>
          <w:hyperlink w:anchor="_Toc109821755" w:history="1">
            <w:r w:rsidR="008C0F44" w:rsidRPr="008D63FA">
              <w:rPr>
                <w:rStyle w:val="Hyperlink"/>
              </w:rPr>
              <w:t>Section 9 Severability and Conflicts</w:t>
            </w:r>
            <w:r w:rsidR="008C0F44">
              <w:rPr>
                <w:webHidden/>
              </w:rPr>
              <w:tab/>
            </w:r>
            <w:r w:rsidR="008C0F44">
              <w:rPr>
                <w:webHidden/>
              </w:rPr>
              <w:fldChar w:fldCharType="begin"/>
            </w:r>
            <w:r w:rsidR="008C0F44">
              <w:rPr>
                <w:webHidden/>
              </w:rPr>
              <w:instrText xml:space="preserve"> PAGEREF _Toc109821755 \h </w:instrText>
            </w:r>
            <w:r w:rsidR="008C0F44">
              <w:rPr>
                <w:webHidden/>
              </w:rPr>
            </w:r>
            <w:r w:rsidR="008C0F44">
              <w:rPr>
                <w:webHidden/>
              </w:rPr>
              <w:fldChar w:fldCharType="separate"/>
            </w:r>
            <w:r w:rsidR="00234B69">
              <w:rPr>
                <w:webHidden/>
              </w:rPr>
              <w:t>10</w:t>
            </w:r>
            <w:r w:rsidR="008C0F44">
              <w:rPr>
                <w:webHidden/>
              </w:rPr>
              <w:fldChar w:fldCharType="end"/>
            </w:r>
          </w:hyperlink>
        </w:p>
        <w:p w14:paraId="120FF9F8" w14:textId="5F69350E" w:rsidR="008C0F44" w:rsidRDefault="00310D0B">
          <w:pPr>
            <w:pStyle w:val="TOC1"/>
            <w:rPr>
              <w:rFonts w:asciiTheme="minorHAnsi" w:eastAsiaTheme="minorEastAsia" w:hAnsiTheme="minorHAnsi" w:cstheme="minorBidi"/>
              <w:b w:val="0"/>
              <w:bCs w:val="0"/>
              <w:i w:val="0"/>
              <w:iCs w:val="0"/>
            </w:rPr>
          </w:pPr>
          <w:hyperlink w:anchor="_Toc109821756" w:history="1">
            <w:r w:rsidR="008C0F44" w:rsidRPr="008D63FA">
              <w:rPr>
                <w:rStyle w:val="Hyperlink"/>
              </w:rPr>
              <w:t>Section 10 Waivers</w:t>
            </w:r>
            <w:r w:rsidR="008C0F44">
              <w:rPr>
                <w:webHidden/>
              </w:rPr>
              <w:tab/>
            </w:r>
            <w:r w:rsidR="008C0F44">
              <w:rPr>
                <w:webHidden/>
              </w:rPr>
              <w:fldChar w:fldCharType="begin"/>
            </w:r>
            <w:r w:rsidR="008C0F44">
              <w:rPr>
                <w:webHidden/>
              </w:rPr>
              <w:instrText xml:space="preserve"> PAGEREF _Toc109821756 \h </w:instrText>
            </w:r>
            <w:r w:rsidR="008C0F44">
              <w:rPr>
                <w:webHidden/>
              </w:rPr>
            </w:r>
            <w:r w:rsidR="008C0F44">
              <w:rPr>
                <w:webHidden/>
              </w:rPr>
              <w:fldChar w:fldCharType="separate"/>
            </w:r>
            <w:r w:rsidR="00234B69">
              <w:rPr>
                <w:webHidden/>
              </w:rPr>
              <w:t>10</w:t>
            </w:r>
            <w:r w:rsidR="008C0F44">
              <w:rPr>
                <w:webHidden/>
              </w:rPr>
              <w:fldChar w:fldCharType="end"/>
            </w:r>
          </w:hyperlink>
        </w:p>
        <w:p w14:paraId="09F5495B" w14:textId="488DB989" w:rsidR="008C0F44" w:rsidRDefault="00310D0B">
          <w:pPr>
            <w:pStyle w:val="TOC1"/>
            <w:rPr>
              <w:rFonts w:asciiTheme="minorHAnsi" w:eastAsiaTheme="minorEastAsia" w:hAnsiTheme="minorHAnsi" w:cstheme="minorBidi"/>
              <w:b w:val="0"/>
              <w:bCs w:val="0"/>
              <w:i w:val="0"/>
              <w:iCs w:val="0"/>
            </w:rPr>
          </w:pPr>
          <w:hyperlink w:anchor="_Toc109821757" w:history="1">
            <w:r w:rsidR="008C0F44" w:rsidRPr="008D63FA">
              <w:rPr>
                <w:rStyle w:val="Hyperlink"/>
              </w:rPr>
              <w:t>Section 11 Authority</w:t>
            </w:r>
            <w:r w:rsidR="008C0F44">
              <w:rPr>
                <w:webHidden/>
              </w:rPr>
              <w:tab/>
            </w:r>
            <w:r w:rsidR="008C0F44">
              <w:rPr>
                <w:webHidden/>
              </w:rPr>
              <w:fldChar w:fldCharType="begin"/>
            </w:r>
            <w:r w:rsidR="008C0F44">
              <w:rPr>
                <w:webHidden/>
              </w:rPr>
              <w:instrText xml:space="preserve"> PAGEREF _Toc109821757 \h </w:instrText>
            </w:r>
            <w:r w:rsidR="008C0F44">
              <w:rPr>
                <w:webHidden/>
              </w:rPr>
            </w:r>
            <w:r w:rsidR="008C0F44">
              <w:rPr>
                <w:webHidden/>
              </w:rPr>
              <w:fldChar w:fldCharType="separate"/>
            </w:r>
            <w:r w:rsidR="00234B69">
              <w:rPr>
                <w:webHidden/>
              </w:rPr>
              <w:t>10</w:t>
            </w:r>
            <w:r w:rsidR="008C0F44">
              <w:rPr>
                <w:webHidden/>
              </w:rPr>
              <w:fldChar w:fldCharType="end"/>
            </w:r>
          </w:hyperlink>
        </w:p>
        <w:p w14:paraId="4136A9BB" w14:textId="3DC51C43" w:rsidR="00E012F6" w:rsidRPr="0095517A" w:rsidRDefault="00813E82" w:rsidP="00E012F6">
          <w:pPr>
            <w:tabs>
              <w:tab w:val="right" w:leader="dot" w:pos="9350"/>
            </w:tabs>
            <w:spacing w:after="100"/>
            <w:rPr>
              <w:noProof/>
            </w:rPr>
          </w:pPr>
          <w:r w:rsidRPr="0095517A">
            <w:fldChar w:fldCharType="end"/>
          </w:r>
        </w:p>
      </w:sdtContent>
    </w:sdt>
    <w:p w14:paraId="691A3363" w14:textId="77777777" w:rsidR="00E012F6" w:rsidRPr="0095517A" w:rsidRDefault="00E012F6" w:rsidP="00E012F6"/>
    <w:p w14:paraId="2D324F9B" w14:textId="77777777" w:rsidR="00E012F6" w:rsidRPr="0095517A" w:rsidRDefault="00E012F6" w:rsidP="00E012F6">
      <w:pPr>
        <w:tabs>
          <w:tab w:val="left" w:pos="8370"/>
        </w:tabs>
      </w:pPr>
    </w:p>
    <w:p w14:paraId="7E24C3B3" w14:textId="77777777" w:rsidR="00E012F6" w:rsidRPr="0095517A" w:rsidRDefault="00E012F6" w:rsidP="00E012F6">
      <w:pPr>
        <w:sectPr w:rsidR="00E012F6" w:rsidRPr="0095517A">
          <w:headerReference w:type="default" r:id="rId7"/>
          <w:footerReference w:type="default" r:id="rId8"/>
          <w:pgSz w:w="12240" w:h="15840"/>
          <w:pgMar w:top="1440" w:right="1440" w:bottom="1440" w:left="1440" w:header="720" w:footer="720" w:gutter="0"/>
          <w:cols w:space="720"/>
          <w:docGrid w:linePitch="360"/>
        </w:sectPr>
      </w:pPr>
    </w:p>
    <w:p w14:paraId="6374946C" w14:textId="77777777" w:rsidR="00E012F6" w:rsidRPr="0095517A" w:rsidRDefault="00813E82" w:rsidP="00E012F6">
      <w:pPr>
        <w:keepNext/>
        <w:keepLines/>
        <w:spacing w:before="240" w:after="0"/>
        <w:outlineLvl w:val="0"/>
        <w:rPr>
          <w:rFonts w:asciiTheme="majorHAnsi" w:eastAsiaTheme="majorEastAsia" w:hAnsiTheme="majorHAnsi" w:cstheme="majorBidi"/>
          <w:b/>
          <w:bCs/>
          <w:iCs/>
          <w:sz w:val="32"/>
          <w:szCs w:val="32"/>
        </w:rPr>
      </w:pPr>
      <w:bookmarkStart w:id="0" w:name="_Toc109821744"/>
      <w:r w:rsidRPr="0095517A">
        <w:rPr>
          <w:rFonts w:asciiTheme="majorHAnsi" w:eastAsiaTheme="majorEastAsia" w:hAnsiTheme="majorHAnsi" w:cstheme="majorBidi"/>
          <w:b/>
          <w:bCs/>
          <w:iCs/>
          <w:sz w:val="32"/>
          <w:szCs w:val="32"/>
        </w:rPr>
        <w:lastRenderedPageBreak/>
        <w:t>Section 1 Purpose</w:t>
      </w:r>
      <w:bookmarkEnd w:id="0"/>
    </w:p>
    <w:p w14:paraId="0A6EF0BE" w14:textId="175B129E" w:rsidR="00E012F6" w:rsidRPr="0095517A" w:rsidRDefault="00813E82" w:rsidP="00E012F6">
      <w:pPr>
        <w:rPr>
          <w:iCs/>
        </w:rPr>
      </w:pPr>
      <w:r w:rsidRPr="0095517A">
        <w:rPr>
          <w:iCs/>
        </w:rPr>
        <w:t xml:space="preserve">The Purpose of this </w:t>
      </w:r>
      <w:r w:rsidR="0020397D">
        <w:rPr>
          <w:iCs/>
        </w:rPr>
        <w:t xml:space="preserve">Model </w:t>
      </w:r>
      <w:r w:rsidR="00B76A87" w:rsidRPr="0095517A">
        <w:rPr>
          <w:iCs/>
        </w:rPr>
        <w:t>Ordinance for Low Impact Development Strategies (the “</w:t>
      </w:r>
      <w:r w:rsidR="0020397D">
        <w:rPr>
          <w:iCs/>
        </w:rPr>
        <w:t xml:space="preserve">Model </w:t>
      </w:r>
      <w:r w:rsidRPr="0095517A">
        <w:rPr>
          <w:iCs/>
        </w:rPr>
        <w:t>Ordinance</w:t>
      </w:r>
      <w:r w:rsidR="00B76A87" w:rsidRPr="0095517A">
        <w:rPr>
          <w:iCs/>
        </w:rPr>
        <w:t>”)</w:t>
      </w:r>
      <w:r w:rsidRPr="0095517A">
        <w:rPr>
          <w:iCs/>
        </w:rPr>
        <w:t xml:space="preserve"> is to protect, maintain and enhance the public health, safety</w:t>
      </w:r>
      <w:r w:rsidR="003B7C9F">
        <w:rPr>
          <w:iCs/>
        </w:rPr>
        <w:t>,</w:t>
      </w:r>
      <w:r w:rsidRPr="0095517A">
        <w:rPr>
          <w:iCs/>
        </w:rPr>
        <w:t xml:space="preserve"> and general welfare by establishing minimum requirements and procedures to minimize the adverse effects of </w:t>
      </w:r>
      <w:r w:rsidR="004472B4" w:rsidRPr="0095517A">
        <w:rPr>
          <w:iCs/>
        </w:rPr>
        <w:t>N</w:t>
      </w:r>
      <w:r w:rsidR="009C5CF0" w:rsidRPr="0095517A">
        <w:rPr>
          <w:iCs/>
        </w:rPr>
        <w:t xml:space="preserve">ew </w:t>
      </w:r>
      <w:r w:rsidR="004472B4" w:rsidRPr="0095517A">
        <w:rPr>
          <w:iCs/>
        </w:rPr>
        <w:t>D</w:t>
      </w:r>
      <w:r w:rsidRPr="0095517A">
        <w:rPr>
          <w:iCs/>
        </w:rPr>
        <w:t xml:space="preserve">evelopment and </w:t>
      </w:r>
      <w:r w:rsidR="004472B4" w:rsidRPr="0095517A">
        <w:rPr>
          <w:iCs/>
        </w:rPr>
        <w:t>R</w:t>
      </w:r>
      <w:r w:rsidRPr="0095517A">
        <w:rPr>
          <w:iCs/>
        </w:rPr>
        <w:t xml:space="preserve">edevelopment on the environment.   </w:t>
      </w:r>
    </w:p>
    <w:p w14:paraId="3F547BBF" w14:textId="2EBB36B2" w:rsidR="00E012F6" w:rsidRPr="0095517A" w:rsidRDefault="00813E82" w:rsidP="00436CBB">
      <w:pPr>
        <w:keepNext/>
        <w:keepLines/>
        <w:spacing w:before="240" w:after="0"/>
        <w:outlineLvl w:val="0"/>
        <w:rPr>
          <w:rFonts w:asciiTheme="majorHAnsi" w:eastAsiaTheme="majorEastAsia" w:hAnsiTheme="majorHAnsi" w:cstheme="majorBidi"/>
          <w:b/>
          <w:bCs/>
          <w:iCs/>
          <w:sz w:val="32"/>
          <w:szCs w:val="32"/>
        </w:rPr>
      </w:pPr>
      <w:bookmarkStart w:id="1" w:name="_Toc109821745"/>
      <w:r w:rsidRPr="0095517A">
        <w:rPr>
          <w:rFonts w:asciiTheme="majorHAnsi" w:eastAsiaTheme="majorEastAsia" w:hAnsiTheme="majorHAnsi" w:cstheme="majorBidi"/>
          <w:b/>
          <w:bCs/>
          <w:iCs/>
          <w:sz w:val="32"/>
          <w:szCs w:val="32"/>
        </w:rPr>
        <w:t>Section 2 Definitions</w:t>
      </w:r>
      <w:bookmarkEnd w:id="1"/>
    </w:p>
    <w:p w14:paraId="7C702F89" w14:textId="77777777" w:rsidR="00E27E45" w:rsidRPr="0095517A" w:rsidRDefault="00E27E45" w:rsidP="00E012F6">
      <w:pPr>
        <w:spacing w:after="0"/>
        <w:rPr>
          <w:b/>
          <w:bCs/>
        </w:rPr>
      </w:pPr>
    </w:p>
    <w:p w14:paraId="271C357D" w14:textId="0CF54C9B" w:rsidR="00E012F6" w:rsidRPr="0095517A" w:rsidRDefault="00813E82" w:rsidP="00E012F6">
      <w:pPr>
        <w:spacing w:after="0"/>
      </w:pPr>
      <w:r w:rsidRPr="0095517A">
        <w:rPr>
          <w:b/>
          <w:bCs/>
        </w:rPr>
        <w:t>Buffers</w:t>
      </w:r>
      <w:r w:rsidRPr="0095517A">
        <w:t xml:space="preserve"> – Means </w:t>
      </w:r>
      <w:r w:rsidR="004B3B72" w:rsidRPr="0095517A">
        <w:t xml:space="preserve">the following </w:t>
      </w:r>
      <w:r w:rsidRPr="0095517A">
        <w:t xml:space="preserve">buffers listed </w:t>
      </w:r>
      <w:proofErr w:type="gramStart"/>
      <w:r w:rsidRPr="0095517A">
        <w:t>below :</w:t>
      </w:r>
      <w:proofErr w:type="gramEnd"/>
      <w:r w:rsidRPr="0095517A">
        <w:t xml:space="preserve"> </w:t>
      </w:r>
    </w:p>
    <w:p w14:paraId="003CD3DB" w14:textId="77777777" w:rsidR="00E012F6" w:rsidRPr="0095517A" w:rsidRDefault="00813E82" w:rsidP="00E012F6">
      <w:pPr>
        <w:numPr>
          <w:ilvl w:val="0"/>
          <w:numId w:val="8"/>
        </w:numPr>
        <w:spacing w:after="0"/>
        <w:contextualSpacing/>
      </w:pPr>
      <w:r w:rsidRPr="0095517A">
        <w:rPr>
          <w:b/>
          <w:bCs/>
        </w:rPr>
        <w:t>Stormwater Vegetative Buffer</w:t>
      </w:r>
      <w:r w:rsidRPr="0095517A">
        <w:t xml:space="preserve"> – a buffer constructed in accordance with Appendix F in Chapter 500 for the purposes of providing pollutant removal. </w:t>
      </w:r>
    </w:p>
    <w:p w14:paraId="38982B10" w14:textId="77777777" w:rsidR="00E012F6" w:rsidRPr="0095517A" w:rsidRDefault="00813E82" w:rsidP="00E012F6">
      <w:pPr>
        <w:numPr>
          <w:ilvl w:val="0"/>
          <w:numId w:val="8"/>
        </w:numPr>
        <w:spacing w:after="0"/>
        <w:contextualSpacing/>
      </w:pPr>
      <w:r w:rsidRPr="0095517A">
        <w:rPr>
          <w:b/>
          <w:bCs/>
        </w:rPr>
        <w:t>Shoreland Zoning Setback Buffer</w:t>
      </w:r>
      <w:r w:rsidRPr="0095517A">
        <w:t xml:space="preserve"> – A buffer required by the municipal Shoreland Zoning Ordinance to protect a water of the State.</w:t>
      </w:r>
    </w:p>
    <w:p w14:paraId="0BF572C0" w14:textId="77777777" w:rsidR="00E012F6" w:rsidRPr="0095517A" w:rsidRDefault="00E012F6" w:rsidP="00E012F6">
      <w:pPr>
        <w:rPr>
          <w:b/>
          <w:bCs/>
        </w:rPr>
      </w:pPr>
    </w:p>
    <w:p w14:paraId="623FF44F" w14:textId="1FA2E915" w:rsidR="009843AE" w:rsidRPr="0095517A" w:rsidRDefault="00813E82" w:rsidP="00E012F6">
      <w:pPr>
        <w:rPr>
          <w:b/>
          <w:bCs/>
        </w:rPr>
      </w:pPr>
      <w:r w:rsidRPr="0095517A">
        <w:rPr>
          <w:b/>
          <w:bCs/>
        </w:rPr>
        <w:t xml:space="preserve">Chapter 500 – </w:t>
      </w:r>
      <w:r w:rsidRPr="0095517A">
        <w:t>Means</w:t>
      </w:r>
      <w:r w:rsidR="00F420F4" w:rsidRPr="0095517A">
        <w:t xml:space="preserve"> Chapter 500 of the Maine Department of Environmental Protection</w:t>
      </w:r>
      <w:r w:rsidR="00305698" w:rsidRPr="0095517A">
        <w:t>’</w:t>
      </w:r>
      <w:r w:rsidR="00F420F4" w:rsidRPr="0095517A">
        <w:t>s Rules</w:t>
      </w:r>
      <w:r w:rsidR="00CB4B95" w:rsidRPr="0095517A">
        <w:t xml:space="preserve"> (</w:t>
      </w:r>
      <w:r w:rsidR="00447DFC" w:rsidRPr="0095517A">
        <w:t>“Stormwater Management Rules”)</w:t>
      </w:r>
      <w:r w:rsidR="00F420F4" w:rsidRPr="0095517A">
        <w:t>.</w:t>
      </w:r>
    </w:p>
    <w:p w14:paraId="4A8C5C41" w14:textId="77777777" w:rsidR="009843AE" w:rsidRPr="0095517A" w:rsidRDefault="009843AE" w:rsidP="00E012F6">
      <w:pPr>
        <w:rPr>
          <w:b/>
          <w:bCs/>
        </w:rPr>
      </w:pPr>
    </w:p>
    <w:p w14:paraId="05BC167D" w14:textId="4F4B964A" w:rsidR="009843AE" w:rsidRPr="0095517A" w:rsidRDefault="00813E82" w:rsidP="00E012F6">
      <w:pPr>
        <w:rPr>
          <w:b/>
          <w:bCs/>
        </w:rPr>
      </w:pPr>
      <w:r w:rsidRPr="0095517A">
        <w:rPr>
          <w:b/>
          <w:bCs/>
        </w:rPr>
        <w:t xml:space="preserve">Chapter 502 - </w:t>
      </w:r>
      <w:r w:rsidRPr="0095517A">
        <w:t>Means</w:t>
      </w:r>
      <w:r w:rsidR="00F420F4" w:rsidRPr="0095517A">
        <w:t xml:space="preserve"> Chapter 502 of the Maine Department of Environmental Protection</w:t>
      </w:r>
      <w:r w:rsidR="00305698" w:rsidRPr="0095517A">
        <w:t>’</w:t>
      </w:r>
      <w:r w:rsidR="00F420F4" w:rsidRPr="0095517A">
        <w:t>s Rules</w:t>
      </w:r>
      <w:r w:rsidR="00447DFC" w:rsidRPr="0095517A">
        <w:t xml:space="preserve"> (“Direct Watersheds of Lakes Most at Risk from New Development, and Urban Impaired Streams”)</w:t>
      </w:r>
      <w:r w:rsidR="00F420F4" w:rsidRPr="0095517A">
        <w:t>.</w:t>
      </w:r>
    </w:p>
    <w:p w14:paraId="104C7C21" w14:textId="441804F0" w:rsidR="00E012F6" w:rsidRPr="0095517A" w:rsidRDefault="00E012F6" w:rsidP="00E012F6">
      <w:pPr>
        <w:spacing w:after="0"/>
        <w:rPr>
          <w:highlight w:val="yellow"/>
        </w:rPr>
      </w:pPr>
    </w:p>
    <w:p w14:paraId="6142B9A1" w14:textId="77777777" w:rsidR="00E012F6" w:rsidRPr="0095517A" w:rsidRDefault="00813E82" w:rsidP="00E012F6">
      <w:pPr>
        <w:spacing w:after="0"/>
      </w:pPr>
      <w:r w:rsidRPr="0095517A">
        <w:rPr>
          <w:b/>
          <w:bCs/>
        </w:rPr>
        <w:t>Construction Activity</w:t>
      </w:r>
      <w:r w:rsidRPr="0095517A">
        <w:t xml:space="preserve"> – Means any activity on a Site that results in Disturbed Area.</w:t>
      </w:r>
    </w:p>
    <w:p w14:paraId="57D845CE" w14:textId="77777777" w:rsidR="00E012F6" w:rsidRPr="0095517A" w:rsidRDefault="00E012F6" w:rsidP="00E012F6">
      <w:pPr>
        <w:spacing w:after="0"/>
        <w:rPr>
          <w:highlight w:val="yellow"/>
        </w:rPr>
      </w:pPr>
    </w:p>
    <w:p w14:paraId="1EFAD464" w14:textId="7ABEFB9D" w:rsidR="00165D7D" w:rsidRPr="0095517A" w:rsidRDefault="00813E82" w:rsidP="00165D7D">
      <w:pPr>
        <w:spacing w:after="0"/>
        <w:rPr>
          <w:highlight w:val="yellow"/>
        </w:rPr>
      </w:pPr>
      <w:r w:rsidRPr="0095517A">
        <w:rPr>
          <w:b/>
          <w:bCs/>
        </w:rPr>
        <w:t>Discharge</w:t>
      </w:r>
      <w:r w:rsidRPr="0095517A">
        <w:t xml:space="preserve"> - </w:t>
      </w:r>
      <w:r w:rsidR="00BD0374" w:rsidRPr="0095517A">
        <w:t>Discharge means the accidental or intentional injection, dumping, spilling, leaking, or placing of materials upon or into any land or waters.</w:t>
      </w:r>
    </w:p>
    <w:p w14:paraId="17B2D107" w14:textId="77777777" w:rsidR="00165D7D" w:rsidRPr="0095517A" w:rsidRDefault="00165D7D" w:rsidP="00E012F6">
      <w:pPr>
        <w:spacing w:after="0"/>
        <w:rPr>
          <w:highlight w:val="yellow"/>
        </w:rPr>
      </w:pPr>
    </w:p>
    <w:p w14:paraId="4209C512" w14:textId="7CB2DB55" w:rsidR="00E012F6" w:rsidRPr="0095517A" w:rsidRDefault="00813E82" w:rsidP="00E012F6">
      <w:pPr>
        <w:spacing w:after="0"/>
      </w:pPr>
      <w:r w:rsidRPr="0095517A">
        <w:rPr>
          <w:b/>
          <w:bCs/>
        </w:rPr>
        <w:t>Disturbed Area</w:t>
      </w:r>
      <w:r w:rsidRPr="0095517A">
        <w:t xml:space="preserve"> - Means all land areas of a Site that are stripped, graded, grubbed, filled, or excavated at any time during the site preparation or removing vegetation for, or construction of, a </w:t>
      </w:r>
      <w:r w:rsidR="00065C05" w:rsidRPr="0095517A">
        <w:t>Project</w:t>
      </w:r>
      <w:r w:rsidRPr="0095517A">
        <w:t xml:space="preserve">. Cutting of trees, without grubbing, stump removal, disturbance, or exposure of soil is not considered Disturbed Area. Disturbed Area does not include routine maintenance but does include </w:t>
      </w:r>
      <w:r w:rsidR="0059687F" w:rsidRPr="0095517A">
        <w:t>R</w:t>
      </w:r>
      <w:r w:rsidRPr="0095517A">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95517A" w:rsidRDefault="00E012F6" w:rsidP="00E012F6">
      <w:pPr>
        <w:spacing w:after="0"/>
        <w:rPr>
          <w:highlight w:val="yellow"/>
        </w:rPr>
      </w:pPr>
    </w:p>
    <w:p w14:paraId="4A2FDDB4" w14:textId="3AD5A583" w:rsidR="00E012F6" w:rsidRPr="0095517A" w:rsidRDefault="00813E82" w:rsidP="00E012F6">
      <w:pPr>
        <w:spacing w:after="0"/>
      </w:pPr>
      <w:r w:rsidRPr="0095517A">
        <w:rPr>
          <w:b/>
          <w:bCs/>
        </w:rPr>
        <w:t>Drainageway</w:t>
      </w:r>
      <w:r w:rsidRPr="0095517A">
        <w:t xml:space="preserve"> – Means the same as “Drainageway” defined in Chapter 500</w:t>
      </w:r>
    </w:p>
    <w:p w14:paraId="295915CA" w14:textId="77777777" w:rsidR="00E012F6" w:rsidRPr="0095517A" w:rsidRDefault="00E012F6" w:rsidP="00E012F6">
      <w:pPr>
        <w:spacing w:after="0"/>
        <w:rPr>
          <w:highlight w:val="yellow"/>
        </w:rPr>
      </w:pPr>
    </w:p>
    <w:p w14:paraId="59A5A03A" w14:textId="529F389F" w:rsidR="00E012F6" w:rsidRPr="0095517A" w:rsidRDefault="00813E82" w:rsidP="00E012F6">
      <w:pPr>
        <w:spacing w:after="0"/>
      </w:pPr>
      <w:r w:rsidRPr="0095517A">
        <w:rPr>
          <w:b/>
          <w:bCs/>
        </w:rPr>
        <w:t>General Permit</w:t>
      </w:r>
      <w:r w:rsidRPr="0095517A">
        <w:t xml:space="preserve"> – Means the General Permit for the Discharge of Stormwater from Small Municipal Separate Storm Sewer Systems (MS4) approved October 15, 2020, and modified November 23, </w:t>
      </w:r>
      <w:r w:rsidR="00F7129E" w:rsidRPr="0095517A">
        <w:t>2021,</w:t>
      </w:r>
      <w:r w:rsidRPr="0095517A">
        <w:t xml:space="preserve"> and any amendment or renewal thereof.</w:t>
      </w:r>
    </w:p>
    <w:p w14:paraId="4200B39A" w14:textId="77777777" w:rsidR="00E012F6" w:rsidRPr="0095517A" w:rsidRDefault="00E012F6" w:rsidP="00E012F6">
      <w:pPr>
        <w:spacing w:after="0"/>
      </w:pPr>
    </w:p>
    <w:p w14:paraId="2FF6EF51" w14:textId="1E95375E" w:rsidR="00E012F6" w:rsidRPr="0095517A" w:rsidRDefault="00813E82" w:rsidP="00E012F6">
      <w:pPr>
        <w:spacing w:after="0"/>
      </w:pPr>
      <w:r w:rsidRPr="0095517A">
        <w:rPr>
          <w:b/>
          <w:bCs/>
        </w:rPr>
        <w:t>High Intensity Soil Survey</w:t>
      </w:r>
      <w:r w:rsidRPr="0095517A">
        <w:t xml:space="preserve"> – Means a Class A survey defined by the March 2009 Guidelines for Maine Certified Soil Scientist for Soil Identification and Mapping, prepared by the Maine Association of Professional Soil Scientists</w:t>
      </w:r>
      <w:r w:rsidR="003B7C9F">
        <w:t xml:space="preserve"> or verification of available soil mapping</w:t>
      </w:r>
      <w:r w:rsidR="0041014B" w:rsidRPr="0095517A">
        <w:t>.</w:t>
      </w:r>
    </w:p>
    <w:p w14:paraId="2F47BE22" w14:textId="77777777" w:rsidR="00E012F6" w:rsidRPr="0095517A" w:rsidRDefault="00E012F6" w:rsidP="00E012F6">
      <w:pPr>
        <w:spacing w:after="0"/>
        <w:rPr>
          <w:highlight w:val="yellow"/>
        </w:rPr>
      </w:pPr>
    </w:p>
    <w:p w14:paraId="6E55F1AB" w14:textId="77777777" w:rsidR="00E012F6" w:rsidRPr="0095517A" w:rsidRDefault="00813E82" w:rsidP="00E012F6">
      <w:pPr>
        <w:rPr>
          <w:highlight w:val="yellow"/>
        </w:rPr>
      </w:pPr>
      <w:r w:rsidRPr="0095517A">
        <w:rPr>
          <w:b/>
          <w:bCs/>
        </w:rPr>
        <w:t>High Permeability Soils</w:t>
      </w:r>
      <w:r w:rsidRPr="0095517A">
        <w:t xml:space="preserve"> – Means hydrologic soil groups A or B as determined by on-site soil testing by a certified soil scientist using a High Intensity Soil Survey.</w:t>
      </w:r>
    </w:p>
    <w:p w14:paraId="72252CB9" w14:textId="74098F7C" w:rsidR="00E012F6" w:rsidRPr="0095517A" w:rsidRDefault="00813E82" w:rsidP="00E012F6">
      <w:pPr>
        <w:spacing w:after="0"/>
      </w:pPr>
      <w:r w:rsidRPr="0095517A">
        <w:rPr>
          <w:b/>
          <w:bCs/>
        </w:rPr>
        <w:t>Impervious Area</w:t>
      </w:r>
      <w:r w:rsidRPr="0095517A">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Pervious pavement, pervious pavers, pervious concrete, and under drained artificial turf fields are all considered impervious. </w:t>
      </w:r>
      <w:r w:rsidRPr="0095517A">
        <w:rPr>
          <w:iCs/>
        </w:rPr>
        <w:t xml:space="preserve">For the purpose of determining whether a Site exceeds the Impervious Area thresholds requiring conformance to LID performance standards, the </w:t>
      </w:r>
      <w:r w:rsidR="0088564E" w:rsidRPr="0095517A">
        <w:rPr>
          <w:iCs/>
        </w:rPr>
        <w:t xml:space="preserve">City </w:t>
      </w:r>
      <w:r w:rsidRPr="0095517A">
        <w:rPr>
          <w:iCs/>
        </w:rPr>
        <w:t xml:space="preserve">may exclude these from calculation of Impervious Area if these are designed to be infiltration Stormwater Treatment Measures.  </w:t>
      </w:r>
    </w:p>
    <w:p w14:paraId="17319BF0" w14:textId="77777777" w:rsidR="00E012F6" w:rsidRPr="0095517A" w:rsidRDefault="00E012F6" w:rsidP="00E012F6">
      <w:pPr>
        <w:spacing w:after="0"/>
        <w:rPr>
          <w:highlight w:val="yellow"/>
        </w:rPr>
      </w:pPr>
    </w:p>
    <w:p w14:paraId="6537FADC" w14:textId="6E50300B" w:rsidR="009843AE" w:rsidRPr="0095517A" w:rsidRDefault="00813E82" w:rsidP="00E012F6">
      <w:pPr>
        <w:spacing w:after="0"/>
      </w:pPr>
      <w:r w:rsidRPr="0095517A">
        <w:rPr>
          <w:b/>
          <w:bCs/>
        </w:rPr>
        <w:t>Lot</w:t>
      </w:r>
      <w:r w:rsidRPr="0095517A">
        <w:t xml:space="preserve"> – Means </w:t>
      </w:r>
      <w:r w:rsidR="0088564E" w:rsidRPr="0095517A">
        <w:t>a contiguous parcel of land in single ownership comprised of one (1) or more parcels described in deeds, plats or other legal documents recorded in the Androscoggin County Registry of Deeds.</w:t>
      </w:r>
    </w:p>
    <w:p w14:paraId="2F9FBE5D" w14:textId="77777777" w:rsidR="009843AE" w:rsidRPr="0095517A" w:rsidRDefault="009843AE" w:rsidP="00E012F6">
      <w:pPr>
        <w:spacing w:after="0"/>
        <w:rPr>
          <w:highlight w:val="yellow"/>
        </w:rPr>
      </w:pPr>
    </w:p>
    <w:p w14:paraId="1E56B39A" w14:textId="42E2302C" w:rsidR="00E012F6" w:rsidRPr="0095517A" w:rsidRDefault="00813E82" w:rsidP="00E012F6">
      <w:pPr>
        <w:spacing w:after="0"/>
        <w:rPr>
          <w:highlight w:val="yellow"/>
        </w:rPr>
      </w:pPr>
      <w:r w:rsidRPr="0095517A">
        <w:rPr>
          <w:b/>
          <w:bCs/>
        </w:rPr>
        <w:t>Low Impact Development</w:t>
      </w:r>
      <w:r w:rsidRPr="0095517A">
        <w:t xml:space="preserve"> (LID) - Means a broad approach to site planning that preserves natural resources, processes, and habitat, defines what portions of the </w:t>
      </w:r>
      <w:r w:rsidR="0041014B" w:rsidRPr="0095517A">
        <w:t xml:space="preserve">Site </w:t>
      </w:r>
      <w:r w:rsidRPr="0095517A">
        <w:t xml:space="preserve">are suitable for development and then utilizes Stormwater Treatment Measures to manage </w:t>
      </w:r>
      <w:r w:rsidR="00712BA1" w:rsidRPr="0095517A">
        <w:t>R</w:t>
      </w:r>
      <w:r w:rsidRPr="0095517A">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0F771DF8" w14:textId="198DA1A8" w:rsidR="00E012F6" w:rsidRPr="0095517A" w:rsidRDefault="00E012F6" w:rsidP="00E012F6">
      <w:pPr>
        <w:spacing w:after="0"/>
        <w:rPr>
          <w:highlight w:val="yellow"/>
        </w:rPr>
      </w:pPr>
    </w:p>
    <w:p w14:paraId="67C56C30" w14:textId="77777777" w:rsidR="00E012F6" w:rsidRPr="0095517A" w:rsidRDefault="00813E82" w:rsidP="00E012F6">
      <w:r w:rsidRPr="0095517A">
        <w:rPr>
          <w:b/>
          <w:bCs/>
        </w:rPr>
        <w:t>Maine Native Vegetation</w:t>
      </w:r>
      <w:r w:rsidRPr="0095517A">
        <w:t xml:space="preserve"> – Means vegetation including grass seed mixtures, identified as native to Maine from lists maintained by: US Department of Agriculture Hardiness Zones by the Maine Cooperative Extension, Wild Seed Project, Regional Soil and Water Conservation District, Maine </w:t>
      </w:r>
      <w:proofErr w:type="spellStart"/>
      <w:r w:rsidRPr="0095517A">
        <w:t>YardScaping</w:t>
      </w:r>
      <w:proofErr w:type="spellEnd"/>
      <w:r w:rsidRPr="0095517A">
        <w:t xml:space="preserve"> Program, or a Maine Licensed Landscape Architect. </w:t>
      </w:r>
    </w:p>
    <w:p w14:paraId="1BD45704" w14:textId="61E7D743" w:rsidR="00E012F6" w:rsidRPr="0095517A" w:rsidRDefault="00813E82" w:rsidP="00E012F6">
      <w:pPr>
        <w:spacing w:after="0"/>
      </w:pPr>
      <w:r w:rsidRPr="0095517A">
        <w:rPr>
          <w:b/>
          <w:bCs/>
        </w:rPr>
        <w:t>Municipal Separate Storm Sewer Systems (MS4)</w:t>
      </w:r>
      <w:r w:rsidRPr="0095517A">
        <w:t xml:space="preserve"> - Means a conveyance or system of conveyances designed or used for collecting or conveying </w:t>
      </w:r>
      <w:r w:rsidR="0041014B" w:rsidRPr="0095517A">
        <w:t xml:space="preserve">Stormwater </w:t>
      </w:r>
      <w:r w:rsidRPr="0095517A">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95517A" w:rsidRDefault="00E012F6" w:rsidP="00E012F6">
      <w:pPr>
        <w:spacing w:after="0"/>
        <w:rPr>
          <w:highlight w:val="yellow"/>
        </w:rPr>
      </w:pPr>
    </w:p>
    <w:p w14:paraId="420535B3" w14:textId="25D6B8E6" w:rsidR="00E012F6" w:rsidRPr="0095517A" w:rsidRDefault="004462F9" w:rsidP="00E012F6">
      <w:pPr>
        <w:spacing w:after="0"/>
        <w:rPr>
          <w:highlight w:val="yellow"/>
        </w:rPr>
      </w:pPr>
      <w:bookmarkStart w:id="2" w:name="_Hlk104996847"/>
      <w:r w:rsidRPr="0095517A">
        <w:rPr>
          <w:b/>
          <w:bCs/>
        </w:rPr>
        <w:t>New Development</w:t>
      </w:r>
      <w:r w:rsidRPr="0095517A">
        <w:t xml:space="preserve"> – Means the same as “New Development or Construction” defined in the General Permit. </w:t>
      </w:r>
      <w:bookmarkEnd w:id="2"/>
    </w:p>
    <w:p w14:paraId="5CE9F9A1" w14:textId="77777777" w:rsidR="00E012F6" w:rsidRPr="0095517A" w:rsidRDefault="00E012F6" w:rsidP="00E012F6">
      <w:pPr>
        <w:spacing w:after="0"/>
        <w:rPr>
          <w:highlight w:val="yellow"/>
        </w:rPr>
      </w:pPr>
    </w:p>
    <w:p w14:paraId="171A7B05" w14:textId="42E5F391" w:rsidR="00E012F6" w:rsidRPr="0095517A" w:rsidRDefault="00813E82" w:rsidP="00E012F6">
      <w:pPr>
        <w:spacing w:after="0"/>
      </w:pPr>
      <w:r w:rsidRPr="0095517A">
        <w:rPr>
          <w:b/>
          <w:bCs/>
        </w:rPr>
        <w:t>Permitting Authority</w:t>
      </w:r>
      <w:r w:rsidRPr="0095517A">
        <w:t xml:space="preserve"> - Means the Code Enforcement Officer, Building Inspector, Planning Board, or other official or body authorized by State law or the </w:t>
      </w:r>
      <w:r w:rsidR="005912BC" w:rsidRPr="0095517A">
        <w:t xml:space="preserve">City’s </w:t>
      </w:r>
      <w:r w:rsidRPr="0095517A">
        <w:t xml:space="preserve">ordinances to approve </w:t>
      </w:r>
      <w:r w:rsidR="0059687F" w:rsidRPr="0095517A">
        <w:t>D</w:t>
      </w:r>
      <w:r w:rsidRPr="0095517A">
        <w:t xml:space="preserve">evelopment or </w:t>
      </w:r>
      <w:r w:rsidR="0059687F" w:rsidRPr="0095517A">
        <w:t>R</w:t>
      </w:r>
      <w:r w:rsidRPr="0095517A">
        <w:t xml:space="preserve">edevelopment of Sites. </w:t>
      </w:r>
    </w:p>
    <w:p w14:paraId="6DEE2703" w14:textId="77777777" w:rsidR="00E012F6" w:rsidRPr="0095517A" w:rsidRDefault="00E012F6" w:rsidP="00E012F6">
      <w:pPr>
        <w:spacing w:after="0"/>
        <w:rPr>
          <w:highlight w:val="yellow"/>
        </w:rPr>
      </w:pPr>
    </w:p>
    <w:p w14:paraId="645B80C5" w14:textId="77777777" w:rsidR="00F420F4" w:rsidRPr="0095517A" w:rsidRDefault="00813E82" w:rsidP="00E012F6">
      <w:pPr>
        <w:spacing w:after="0"/>
      </w:pPr>
      <w:r w:rsidRPr="0095517A">
        <w:rPr>
          <w:b/>
          <w:bCs/>
        </w:rPr>
        <w:t>Project</w:t>
      </w:r>
      <w:r w:rsidRPr="0095517A">
        <w:t xml:space="preserve"> – Means </w:t>
      </w:r>
      <w:r w:rsidR="00B361F7" w:rsidRPr="0095517A">
        <w:t xml:space="preserve">Construction Activity </w:t>
      </w:r>
      <w:r w:rsidR="00CB4B95" w:rsidRPr="0095517A">
        <w:t xml:space="preserve">undertaken for </w:t>
      </w:r>
      <w:r w:rsidRPr="0095517A">
        <w:t xml:space="preserve">New Development or Redevelopment, both as defined in the General Permit, located on a Site </w:t>
      </w:r>
      <w:r w:rsidR="00E75F22" w:rsidRPr="0095517A">
        <w:t xml:space="preserve">that will Discharge Stormwater </w:t>
      </w:r>
      <w:r w:rsidR="00165D7D" w:rsidRPr="0095517A">
        <w:t xml:space="preserve">to </w:t>
      </w:r>
      <w:r w:rsidR="00CB4B95" w:rsidRPr="0095517A">
        <w:t>a</w:t>
      </w:r>
      <w:r w:rsidR="00165D7D" w:rsidRPr="0095517A">
        <w:t xml:space="preserve"> Small MS4</w:t>
      </w:r>
      <w:r w:rsidR="00B76A87" w:rsidRPr="0095517A">
        <w:t xml:space="preserve"> located partially or entirely within the Urbanized Area.</w:t>
      </w:r>
    </w:p>
    <w:p w14:paraId="2567E7F3" w14:textId="77777777" w:rsidR="009843AE" w:rsidRPr="0095517A" w:rsidRDefault="009843AE" w:rsidP="00E012F6">
      <w:pPr>
        <w:spacing w:after="0"/>
        <w:rPr>
          <w:highlight w:val="yellow"/>
        </w:rPr>
      </w:pPr>
    </w:p>
    <w:p w14:paraId="1E3A1BB6" w14:textId="001F4DD5" w:rsidR="00E012F6" w:rsidRPr="0095517A" w:rsidRDefault="00813E82" w:rsidP="00E012F6">
      <w:pPr>
        <w:spacing w:after="0"/>
      </w:pPr>
      <w:bookmarkStart w:id="3" w:name="_Hlk89691279"/>
      <w:r w:rsidRPr="0095517A">
        <w:rPr>
          <w:b/>
          <w:bCs/>
        </w:rPr>
        <w:t>Protected Natural Resource</w:t>
      </w:r>
      <w:r w:rsidRPr="0095517A">
        <w:t xml:space="preserve"> - Means coastal sand dunes, coastal wetlands, significant wildlife habitat, fragile mountain areas, freshwater wetlands, community public water system primary protection areas, great ponds, or rivers, streams or brooks as defined in the Natural Resources Protection Act at 38 M.R.S. §480-B.</w:t>
      </w:r>
    </w:p>
    <w:bookmarkEnd w:id="3"/>
    <w:p w14:paraId="3645E511" w14:textId="4BF98785" w:rsidR="00E012F6" w:rsidRPr="0095517A" w:rsidRDefault="008E138B" w:rsidP="00E012F6">
      <w:pPr>
        <w:spacing w:after="0"/>
        <w:rPr>
          <w:highlight w:val="yellow"/>
        </w:rPr>
      </w:pPr>
      <w:r w:rsidRPr="0095517A">
        <w:rPr>
          <w:b/>
          <w:bCs/>
          <w:noProof/>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pPr>
                              <w:spacing w:after="0"/>
                            </w:pPr>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sdtdh="http://schemas.microsoft.com/office/word/2020/wordml/sdtdatahash">
            <w:pict>
              <v:shape w14:anchorId="784C3ADA" id="_x0000_s1033"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">
                <v:textbox style="mso-fit-shape-to-text:t">
                  <w:txbxContent>
                    <w:p w14:paraId="5F02DB21" w14:textId="4303F6A0" w:rsidR="0059687F" w:rsidRDefault="003304A0" w:rsidP="0059687F">
                      <w:pPr>
                        <w:spacing w:after="0"/>
                      </w:pPr>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Pr="0095517A" w:rsidRDefault="0059687F" w:rsidP="00E012F6">
      <w:pPr>
        <w:spacing w:after="0"/>
      </w:pPr>
      <w:r w:rsidRPr="0095517A">
        <w:rPr>
          <w:b/>
          <w:bCs/>
        </w:rPr>
        <w:t xml:space="preserve">Redevelopment </w:t>
      </w:r>
      <w:r w:rsidRPr="0095517A">
        <w:t>– Means</w:t>
      </w:r>
      <w:r w:rsidRPr="0095517A">
        <w:rPr>
          <w:b/>
          <w:bCs/>
        </w:rPr>
        <w:t xml:space="preserve"> </w:t>
      </w:r>
      <w:r w:rsidRPr="0095517A">
        <w:t>the same as “Redevelopment” defined in the General Permit.</w:t>
      </w:r>
    </w:p>
    <w:p w14:paraId="4E1A38D3" w14:textId="29FDD003" w:rsidR="0059687F" w:rsidRPr="0095517A" w:rsidRDefault="0059687F" w:rsidP="00E012F6">
      <w:pPr>
        <w:spacing w:after="0"/>
        <w:rPr>
          <w:b/>
          <w:bCs/>
        </w:rPr>
      </w:pPr>
    </w:p>
    <w:p w14:paraId="175D1A59" w14:textId="25B72321" w:rsidR="0059687F" w:rsidRPr="0095517A" w:rsidRDefault="0059687F" w:rsidP="00E012F6">
      <w:pPr>
        <w:spacing w:after="0"/>
        <w:rPr>
          <w:b/>
          <w:bCs/>
        </w:rPr>
      </w:pPr>
    </w:p>
    <w:p w14:paraId="7DCB8299" w14:textId="77777777" w:rsidR="00063D51" w:rsidRPr="0095517A" w:rsidRDefault="00063D51" w:rsidP="00E012F6">
      <w:pPr>
        <w:spacing w:after="0"/>
        <w:rPr>
          <w:b/>
          <w:bCs/>
        </w:rPr>
      </w:pPr>
    </w:p>
    <w:p w14:paraId="32718FBF" w14:textId="0720FB80" w:rsidR="00E012F6" w:rsidRPr="0095517A" w:rsidRDefault="00813E82" w:rsidP="00E012F6">
      <w:pPr>
        <w:spacing w:after="0"/>
      </w:pPr>
      <w:r w:rsidRPr="0095517A">
        <w:rPr>
          <w:b/>
          <w:bCs/>
        </w:rPr>
        <w:t>Regulated Small MS4</w:t>
      </w:r>
      <w:r w:rsidRPr="0095517A">
        <w:t xml:space="preserve"> - Means any Small MS4 authorized by the most recent, in-force General Permit or the general permits for the Discharge of </w:t>
      </w:r>
      <w:r w:rsidR="008D6985" w:rsidRPr="0095517A">
        <w:t>S</w:t>
      </w:r>
      <w:r w:rsidRPr="0095517A">
        <w:t xml:space="preserve">tormwater from MDOT and MTA Small MS4s or state or federally owned or operated Small MS4s including all those located partially or entirely within </w:t>
      </w:r>
      <w:r w:rsidR="00B76A87" w:rsidRPr="0095517A">
        <w:t xml:space="preserve">the </w:t>
      </w:r>
      <w:r w:rsidRPr="0095517A">
        <w:t xml:space="preserve">Urbanized Area. </w:t>
      </w:r>
    </w:p>
    <w:p w14:paraId="49A472AB" w14:textId="77777777" w:rsidR="00E012F6" w:rsidRPr="0095517A" w:rsidRDefault="00E012F6" w:rsidP="00E012F6">
      <w:pPr>
        <w:spacing w:after="0"/>
      </w:pPr>
    </w:p>
    <w:p w14:paraId="44CFF39F" w14:textId="77777777" w:rsidR="00E012F6" w:rsidRPr="0095517A" w:rsidRDefault="00813E82" w:rsidP="00E012F6">
      <w:pPr>
        <w:spacing w:after="0"/>
      </w:pPr>
      <w:r w:rsidRPr="0095517A">
        <w:rPr>
          <w:b/>
          <w:bCs/>
        </w:rPr>
        <w:t xml:space="preserve">Runoff </w:t>
      </w:r>
      <w:r w:rsidRPr="0095517A">
        <w:t xml:space="preserve">– Means the part of precipitation from rain or melting ice and snow that flows across a surface as sheet flow, shallow concentrated flow or in Drainageways. </w:t>
      </w:r>
    </w:p>
    <w:p w14:paraId="5676FFC5" w14:textId="77777777" w:rsidR="00D8567B" w:rsidRPr="0095517A" w:rsidRDefault="00D8567B" w:rsidP="00E012F6">
      <w:pPr>
        <w:spacing w:after="0"/>
        <w:rPr>
          <w:b/>
          <w:bCs/>
        </w:rPr>
      </w:pPr>
    </w:p>
    <w:p w14:paraId="42619A2C" w14:textId="73E4B3FE" w:rsidR="00E012F6" w:rsidRPr="0095517A" w:rsidRDefault="00813E82" w:rsidP="00E012F6">
      <w:pPr>
        <w:spacing w:after="0"/>
      </w:pPr>
      <w:r w:rsidRPr="0095517A">
        <w:rPr>
          <w:b/>
          <w:bCs/>
        </w:rPr>
        <w:t xml:space="preserve">Rural Areas – </w:t>
      </w:r>
      <w:r w:rsidR="003D2B8C" w:rsidRPr="0095517A">
        <w:t xml:space="preserve">Means those zones or districts </w:t>
      </w:r>
      <w:r w:rsidRPr="0095517A">
        <w:t xml:space="preserve">designated on the </w:t>
      </w:r>
      <w:r w:rsidR="001B2F84" w:rsidRPr="0095517A">
        <w:t xml:space="preserve">City </w:t>
      </w:r>
      <w:r w:rsidRPr="0095517A">
        <w:t>zoning map</w:t>
      </w:r>
      <w:r w:rsidR="0041014B" w:rsidRPr="0095517A">
        <w:t>.</w:t>
      </w:r>
    </w:p>
    <w:p w14:paraId="356459EF" w14:textId="77777777" w:rsidR="00E012F6" w:rsidRPr="0095517A" w:rsidRDefault="00E012F6" w:rsidP="00E012F6">
      <w:pPr>
        <w:spacing w:after="0"/>
      </w:pPr>
    </w:p>
    <w:p w14:paraId="65DAF865" w14:textId="77777777" w:rsidR="00E012F6" w:rsidRPr="0095517A" w:rsidRDefault="00813E82" w:rsidP="00E012F6">
      <w:pPr>
        <w:spacing w:after="0"/>
      </w:pPr>
      <w:r w:rsidRPr="0095517A">
        <w:rPr>
          <w:b/>
          <w:bCs/>
        </w:rPr>
        <w:t>Small MS4</w:t>
      </w:r>
      <w:r w:rsidRPr="0095517A">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95517A" w:rsidRDefault="00E012F6" w:rsidP="00E012F6">
      <w:pPr>
        <w:spacing w:after="0"/>
        <w:rPr>
          <w:highlight w:val="yellow"/>
        </w:rPr>
      </w:pPr>
    </w:p>
    <w:p w14:paraId="46AFABF5" w14:textId="77777777" w:rsidR="00E012F6" w:rsidRPr="0095517A" w:rsidRDefault="00813E82" w:rsidP="00E012F6">
      <w:r w:rsidRPr="0095517A">
        <w:rPr>
          <w:b/>
          <w:bCs/>
        </w:rPr>
        <w:t>Significant and Essential Wildlife Habitats</w:t>
      </w:r>
      <w:r w:rsidRPr="0095517A">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5C64A640" w14:textId="4D8EFAAB" w:rsidR="00E012F6" w:rsidRPr="0095517A" w:rsidRDefault="00813E82" w:rsidP="00E012F6">
      <w:pPr>
        <w:spacing w:after="0"/>
      </w:pPr>
      <w:r w:rsidRPr="0095517A">
        <w:rPr>
          <w:b/>
          <w:bCs/>
        </w:rPr>
        <w:t>Site -</w:t>
      </w:r>
      <w:r w:rsidRPr="0095517A">
        <w:t xml:space="preserve"> Means the portion of a </w:t>
      </w:r>
      <w:r w:rsidR="009C5CF0" w:rsidRPr="0095517A">
        <w:t xml:space="preserve">Lot, </w:t>
      </w:r>
      <w:r w:rsidRPr="0095517A">
        <w:t>Parcel</w:t>
      </w:r>
      <w:r w:rsidR="009C5CF0" w:rsidRPr="0095517A">
        <w:t>,</w:t>
      </w:r>
      <w:r w:rsidRPr="0095517A">
        <w:t xml:space="preserve"> or </w:t>
      </w:r>
      <w:r w:rsidR="00BD0374" w:rsidRPr="0095517A">
        <w:t xml:space="preserve">subdivision </w:t>
      </w:r>
      <w:r w:rsidRPr="0095517A">
        <w:t>which is proposed for Construction Activity</w:t>
      </w:r>
      <w:r w:rsidR="009C5CF0" w:rsidRPr="0095517A">
        <w:t>,</w:t>
      </w:r>
      <w:r w:rsidRPr="0095517A">
        <w:t xml:space="preserve"> including open space, Stormwater Treatment Measures, and Disturbed Area, subject to this Ordinance.</w:t>
      </w:r>
    </w:p>
    <w:p w14:paraId="1C4AD3B2" w14:textId="77777777" w:rsidR="00E012F6" w:rsidRPr="0095517A" w:rsidRDefault="00E012F6" w:rsidP="00E012F6">
      <w:pPr>
        <w:spacing w:after="0"/>
        <w:rPr>
          <w:highlight w:val="yellow"/>
        </w:rPr>
      </w:pPr>
    </w:p>
    <w:p w14:paraId="7DA82376" w14:textId="3BDF9D46" w:rsidR="00165D7D" w:rsidRPr="0095517A" w:rsidRDefault="00813E82" w:rsidP="00165D7D">
      <w:pPr>
        <w:spacing w:after="0"/>
        <w:rPr>
          <w:highlight w:val="yellow"/>
        </w:rPr>
      </w:pPr>
      <w:r w:rsidRPr="0095517A">
        <w:rPr>
          <w:b/>
          <w:bCs/>
        </w:rPr>
        <w:lastRenderedPageBreak/>
        <w:t>Stormwater</w:t>
      </w:r>
      <w:r w:rsidRPr="0095517A">
        <w:t xml:space="preserve">- Means the part of precipitation including </w:t>
      </w:r>
      <w:r w:rsidR="008D6985" w:rsidRPr="0095517A">
        <w:t>R</w:t>
      </w:r>
      <w:r w:rsidRPr="0095517A">
        <w:t xml:space="preserve">unoff from rain or melting ice and snow that flows across the surface as sheet flow, shallow concentrated flow, or in </w:t>
      </w:r>
      <w:r w:rsidR="00501B2D" w:rsidRPr="0095517A">
        <w:t>D</w:t>
      </w:r>
      <w:r w:rsidRPr="0095517A">
        <w:t>rainageways. “Stormwater” has the same meaning as “storm water”.</w:t>
      </w:r>
    </w:p>
    <w:p w14:paraId="366550DE" w14:textId="77777777" w:rsidR="00165D7D" w:rsidRPr="0095517A" w:rsidRDefault="00165D7D" w:rsidP="00E012F6">
      <w:pPr>
        <w:spacing w:after="0"/>
        <w:rPr>
          <w:highlight w:val="yellow"/>
        </w:rPr>
      </w:pPr>
    </w:p>
    <w:p w14:paraId="67DC16CF" w14:textId="0CA15748" w:rsidR="00E012F6" w:rsidRPr="0095517A" w:rsidRDefault="00813E82" w:rsidP="00E012F6">
      <w:pPr>
        <w:spacing w:after="0"/>
      </w:pPr>
      <w:r w:rsidRPr="0095517A">
        <w:rPr>
          <w:b/>
          <w:bCs/>
        </w:rPr>
        <w:t xml:space="preserve">Stream Crossing - </w:t>
      </w:r>
      <w:r w:rsidRPr="0095517A">
        <w:t>Means the mechanism by which any road, sidewalk</w:t>
      </w:r>
      <w:r w:rsidR="00501B2D" w:rsidRPr="0095517A">
        <w:t>,</w:t>
      </w:r>
      <w:r w:rsidRPr="0095517A">
        <w:t xml:space="preserve"> or other structural feature of a Site will cross or pass over or through a Water of the State which has a stream bank full width of 6 feet or less.</w:t>
      </w:r>
    </w:p>
    <w:p w14:paraId="0163EBF4" w14:textId="77777777" w:rsidR="00E012F6" w:rsidRPr="0095517A" w:rsidRDefault="00E012F6" w:rsidP="00E012F6">
      <w:pPr>
        <w:spacing w:after="0"/>
        <w:rPr>
          <w:highlight w:val="yellow"/>
        </w:rPr>
      </w:pPr>
    </w:p>
    <w:p w14:paraId="715FA091" w14:textId="77777777" w:rsidR="00E012F6" w:rsidRPr="0095517A" w:rsidRDefault="00813E82" w:rsidP="00E012F6">
      <w:r w:rsidRPr="0095517A">
        <w:rPr>
          <w:b/>
          <w:bCs/>
        </w:rPr>
        <w:t xml:space="preserve">Stream Crossing designed in accordance with Maine Stream Smart Principles </w:t>
      </w:r>
      <w:r w:rsidRPr="0095517A">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7C9FCBF7" w14:textId="049D2722" w:rsidR="00E012F6" w:rsidRPr="0095517A" w:rsidRDefault="00813E82" w:rsidP="00E012F6">
      <w:pPr>
        <w:spacing w:after="0"/>
      </w:pPr>
      <w:r w:rsidRPr="0095517A">
        <w:rPr>
          <w:b/>
          <w:bCs/>
        </w:rPr>
        <w:t xml:space="preserve">Stormwater Treatment Measure </w:t>
      </w:r>
      <w:r w:rsidRPr="0095517A">
        <w:t xml:space="preserve">– Means a </w:t>
      </w:r>
      <w:r w:rsidR="00501B2D" w:rsidRPr="0095517A">
        <w:t>S</w:t>
      </w:r>
      <w:r w:rsidRPr="0095517A">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1960C0B0" w14:textId="77777777" w:rsidR="00E012F6" w:rsidRPr="0095517A" w:rsidRDefault="00E012F6" w:rsidP="00E012F6">
      <w:pPr>
        <w:spacing w:after="0"/>
        <w:rPr>
          <w:highlight w:val="yellow"/>
        </w:rPr>
      </w:pPr>
    </w:p>
    <w:p w14:paraId="43FFEEE7" w14:textId="09D6AF49" w:rsidR="00BD0374" w:rsidRPr="0095517A" w:rsidRDefault="00BD0374" w:rsidP="00E012F6">
      <w:pPr>
        <w:spacing w:after="0"/>
        <w:rPr>
          <w:b/>
          <w:bCs/>
        </w:rPr>
      </w:pPr>
      <w:r w:rsidRPr="0095517A">
        <w:rPr>
          <w:b/>
          <w:bCs/>
        </w:rPr>
        <w:t xml:space="preserve">Subdivision - </w:t>
      </w:r>
      <w:r w:rsidRPr="0095517A">
        <w:rPr>
          <w:bCs/>
        </w:rPr>
        <w:t>A</w:t>
      </w:r>
      <w:r w:rsidRPr="0095517A">
        <w:t xml:space="preserve">s defined in Title 30-A M.R.S. </w:t>
      </w:r>
      <w:r w:rsidRPr="0095517A">
        <w:rPr>
          <w:rFonts w:cstheme="minorHAnsi"/>
        </w:rPr>
        <w:t>§§</w:t>
      </w:r>
      <w:r w:rsidRPr="0095517A">
        <w:t xml:space="preserve"> 4401 </w:t>
      </w:r>
      <w:r w:rsidRPr="0095517A">
        <w:rPr>
          <w:iCs/>
        </w:rPr>
        <w:t>et seq</w:t>
      </w:r>
      <w:r w:rsidRPr="0095517A">
        <w:t>. (the Maine Subdivision statute)</w:t>
      </w:r>
    </w:p>
    <w:p w14:paraId="698D713A" w14:textId="77777777" w:rsidR="00BD0374" w:rsidRPr="0095517A" w:rsidRDefault="00BD0374" w:rsidP="00E012F6">
      <w:pPr>
        <w:spacing w:after="0"/>
        <w:rPr>
          <w:b/>
          <w:bCs/>
        </w:rPr>
      </w:pPr>
    </w:p>
    <w:p w14:paraId="2FCCE074" w14:textId="0B9E0EEB" w:rsidR="00E012F6" w:rsidRPr="0095517A" w:rsidRDefault="00813E82" w:rsidP="00E012F6">
      <w:pPr>
        <w:spacing w:after="0"/>
      </w:pPr>
      <w:r w:rsidRPr="0095517A">
        <w:rPr>
          <w:b/>
          <w:bCs/>
        </w:rPr>
        <w:t>Suburban Areas</w:t>
      </w:r>
      <w:r w:rsidRPr="0095517A">
        <w:t xml:space="preserve"> – Means </w:t>
      </w:r>
      <w:r w:rsidR="003D2B8C" w:rsidRPr="0095517A">
        <w:t xml:space="preserve">those zones or districts </w:t>
      </w:r>
      <w:r w:rsidRPr="0095517A">
        <w:t xml:space="preserve">designated on the </w:t>
      </w:r>
      <w:r w:rsidR="009B1014" w:rsidRPr="0095517A">
        <w:t xml:space="preserve">City </w:t>
      </w:r>
      <w:r w:rsidRPr="0095517A">
        <w:t>zoning map</w:t>
      </w:r>
      <w:r w:rsidR="0041014B" w:rsidRPr="0095517A">
        <w:t>.</w:t>
      </w:r>
    </w:p>
    <w:p w14:paraId="61CB84AD" w14:textId="77777777" w:rsidR="00E012F6" w:rsidRPr="0095517A" w:rsidRDefault="00E012F6" w:rsidP="00E012F6">
      <w:pPr>
        <w:spacing w:after="0"/>
      </w:pPr>
    </w:p>
    <w:p w14:paraId="57ADC613" w14:textId="34B89D05" w:rsidR="00E012F6" w:rsidRPr="0095517A" w:rsidRDefault="00813E82" w:rsidP="00E012F6">
      <w:pPr>
        <w:spacing w:after="0"/>
      </w:pPr>
      <w:r w:rsidRPr="0095517A">
        <w:rPr>
          <w:b/>
          <w:bCs/>
        </w:rPr>
        <w:t>Time of Concentration</w:t>
      </w:r>
      <w:r w:rsidRPr="0095517A">
        <w:t xml:space="preserve"> – Means the same as “Time of concentration” defined in Chapter 500.  </w:t>
      </w:r>
    </w:p>
    <w:p w14:paraId="5FCA6791" w14:textId="77777777" w:rsidR="00D8567B" w:rsidRPr="0095517A" w:rsidRDefault="00D8567B" w:rsidP="00E012F6">
      <w:pPr>
        <w:spacing w:after="0"/>
      </w:pPr>
    </w:p>
    <w:p w14:paraId="232EF072" w14:textId="765074A1" w:rsidR="00E012F6" w:rsidRPr="0095517A" w:rsidRDefault="00813E82" w:rsidP="00E012F6">
      <w:pPr>
        <w:spacing w:after="0"/>
      </w:pPr>
      <w:r w:rsidRPr="0095517A">
        <w:rPr>
          <w:b/>
          <w:bCs/>
        </w:rPr>
        <w:t>Urban Areas</w:t>
      </w:r>
      <w:r w:rsidRPr="0095517A">
        <w:t xml:space="preserve"> – Means </w:t>
      </w:r>
      <w:r w:rsidR="003D2B8C" w:rsidRPr="0095517A">
        <w:t>those zones or districts</w:t>
      </w:r>
      <w:r w:rsidRPr="0095517A">
        <w:t xml:space="preserve"> designated on the </w:t>
      </w:r>
      <w:r w:rsidR="00EC0F8D" w:rsidRPr="0095517A">
        <w:t xml:space="preserve">City </w:t>
      </w:r>
      <w:r w:rsidRPr="0095517A">
        <w:t>zoning map</w:t>
      </w:r>
      <w:r w:rsidR="0041014B" w:rsidRPr="0095517A">
        <w:t>.</w:t>
      </w:r>
    </w:p>
    <w:p w14:paraId="5ACAFFDB" w14:textId="77777777" w:rsidR="00E012F6" w:rsidRPr="0095517A" w:rsidRDefault="00E012F6" w:rsidP="00E012F6">
      <w:pPr>
        <w:spacing w:after="0"/>
        <w:rPr>
          <w:highlight w:val="yellow"/>
        </w:rPr>
      </w:pPr>
    </w:p>
    <w:p w14:paraId="2EA2C3B9" w14:textId="77C8DE5E" w:rsidR="00E012F6" w:rsidRPr="0095517A" w:rsidRDefault="00813E82" w:rsidP="00E012F6">
      <w:pPr>
        <w:spacing w:after="0"/>
      </w:pPr>
      <w:r w:rsidRPr="0095517A">
        <w:rPr>
          <w:b/>
          <w:bCs/>
        </w:rPr>
        <w:t>Urbanized Area</w:t>
      </w:r>
      <w:r w:rsidRPr="0095517A">
        <w:t xml:space="preserve"> - Means the area of the Municipality so defined by the inclusive sum of</w:t>
      </w:r>
      <w:r w:rsidR="00B8049F">
        <w:t xml:space="preserve"> </w:t>
      </w:r>
      <w:r w:rsidRPr="0095517A">
        <w:t>the 2000 decennial census and the 2010 decennial census by the U.S. Census Bureau.</w:t>
      </w:r>
    </w:p>
    <w:p w14:paraId="353B5AE9" w14:textId="77777777" w:rsidR="00E012F6" w:rsidRPr="0095517A" w:rsidRDefault="00E012F6" w:rsidP="00E012F6">
      <w:pPr>
        <w:spacing w:after="0"/>
      </w:pPr>
    </w:p>
    <w:p w14:paraId="411B7A28" w14:textId="77777777" w:rsidR="00E012F6" w:rsidRPr="0095517A" w:rsidRDefault="00813E82" w:rsidP="00E012F6">
      <w:pPr>
        <w:spacing w:after="0"/>
      </w:pPr>
      <w:r w:rsidRPr="0095517A">
        <w:rPr>
          <w:b/>
          <w:bCs/>
        </w:rPr>
        <w:t>Waters of the State</w:t>
      </w:r>
      <w:r w:rsidRPr="0095517A">
        <w:t xml:space="preserve"> – See 38 M.R.S. §361-A (7).</w:t>
      </w:r>
    </w:p>
    <w:p w14:paraId="5AB5AB74" w14:textId="77777777" w:rsidR="00E84981" w:rsidRPr="0095517A" w:rsidRDefault="00E84981" w:rsidP="00E012F6">
      <w:pPr>
        <w:keepNext/>
        <w:keepLines/>
        <w:spacing w:before="240" w:after="0"/>
        <w:outlineLvl w:val="0"/>
        <w:rPr>
          <w:rFonts w:asciiTheme="majorHAnsi" w:eastAsiaTheme="majorEastAsia" w:hAnsiTheme="majorHAnsi" w:cstheme="majorBidi"/>
          <w:b/>
          <w:bCs/>
          <w:iCs/>
          <w:sz w:val="32"/>
          <w:szCs w:val="32"/>
        </w:rPr>
      </w:pPr>
    </w:p>
    <w:p w14:paraId="562A1E61" w14:textId="7CAED887" w:rsidR="00E012F6" w:rsidRPr="0095517A" w:rsidRDefault="00813E82" w:rsidP="00E012F6">
      <w:pPr>
        <w:keepNext/>
        <w:keepLines/>
        <w:spacing w:before="240" w:after="0"/>
        <w:outlineLvl w:val="0"/>
        <w:rPr>
          <w:rFonts w:asciiTheme="majorHAnsi" w:eastAsiaTheme="majorEastAsia" w:hAnsiTheme="majorHAnsi" w:cstheme="majorBidi"/>
          <w:b/>
          <w:bCs/>
          <w:iCs/>
          <w:sz w:val="32"/>
          <w:szCs w:val="32"/>
        </w:rPr>
      </w:pPr>
      <w:bookmarkStart w:id="4" w:name="_Toc109821746"/>
      <w:r w:rsidRPr="0095517A">
        <w:rPr>
          <w:rFonts w:asciiTheme="majorHAnsi" w:eastAsiaTheme="majorEastAsia" w:hAnsiTheme="majorHAnsi" w:cstheme="majorBidi"/>
          <w:b/>
          <w:bCs/>
          <w:iCs/>
          <w:sz w:val="32"/>
          <w:szCs w:val="32"/>
        </w:rPr>
        <w:t>Section 3 Applicability</w:t>
      </w:r>
      <w:bookmarkEnd w:id="4"/>
    </w:p>
    <w:p w14:paraId="2A16C5F6" w14:textId="77777777" w:rsidR="00E012F6" w:rsidRPr="0095517A" w:rsidRDefault="00E012F6" w:rsidP="00E012F6">
      <w:pPr>
        <w:tabs>
          <w:tab w:val="left" w:pos="8370"/>
        </w:tabs>
      </w:pPr>
    </w:p>
    <w:p w14:paraId="46B52703" w14:textId="08412EEC" w:rsidR="00E012F6" w:rsidRPr="0095517A" w:rsidRDefault="00813E82" w:rsidP="00E012F6">
      <w:pPr>
        <w:tabs>
          <w:tab w:val="left" w:pos="8370"/>
        </w:tabs>
      </w:pPr>
      <w:r w:rsidRPr="0095517A">
        <w:t xml:space="preserve">The LID Performance Standards contained in Section 7 </w:t>
      </w:r>
      <w:r w:rsidR="00B76A87" w:rsidRPr="0095517A">
        <w:t xml:space="preserve">of this </w:t>
      </w:r>
      <w:r w:rsidR="00B8049F">
        <w:t xml:space="preserve">Model </w:t>
      </w:r>
      <w:r w:rsidR="00B76A87" w:rsidRPr="0095517A">
        <w:t xml:space="preserve">Ordinance </w:t>
      </w:r>
      <w:r w:rsidRPr="0095517A">
        <w:t xml:space="preserve">apply to any </w:t>
      </w:r>
      <w:r w:rsidR="00B76A87" w:rsidRPr="0095517A">
        <w:t xml:space="preserve">Project </w:t>
      </w:r>
      <w:r w:rsidR="00B361F7" w:rsidRPr="0095517A">
        <w:t xml:space="preserve">for which an application for </w:t>
      </w:r>
      <w:r w:rsidR="003245C4" w:rsidRPr="0095517A">
        <w:t xml:space="preserve">development review </w:t>
      </w:r>
      <w:r w:rsidR="00B361F7" w:rsidRPr="0095517A">
        <w:t>approval is filed with</w:t>
      </w:r>
      <w:r w:rsidRPr="0095517A">
        <w:t xml:space="preserve"> the </w:t>
      </w:r>
      <w:r w:rsidR="003245C4" w:rsidRPr="0095517A">
        <w:t xml:space="preserve">City </w:t>
      </w:r>
      <w:r w:rsidR="00B361F7" w:rsidRPr="0095517A">
        <w:t xml:space="preserve">on or </w:t>
      </w:r>
      <w:r w:rsidRPr="0095517A">
        <w:t xml:space="preserve">after </w:t>
      </w:r>
      <w:r w:rsidR="000E34B6" w:rsidRPr="0095517A">
        <w:t>7</w:t>
      </w:r>
      <w:r w:rsidRPr="0095517A">
        <w:t>/</w:t>
      </w:r>
      <w:r w:rsidR="000E34B6" w:rsidRPr="0095517A">
        <w:t>1</w:t>
      </w:r>
      <w:r w:rsidRPr="0095517A">
        <w:t xml:space="preserve">/2024, which results in: </w:t>
      </w:r>
    </w:p>
    <w:p w14:paraId="1383E492" w14:textId="77777777" w:rsidR="0095517A" w:rsidRPr="0095517A" w:rsidRDefault="00813E82" w:rsidP="0095517A">
      <w:pPr>
        <w:numPr>
          <w:ilvl w:val="0"/>
          <w:numId w:val="2"/>
        </w:numPr>
        <w:tabs>
          <w:tab w:val="left" w:pos="8370"/>
        </w:tabs>
        <w:contextualSpacing/>
      </w:pPr>
      <w:r w:rsidRPr="0095517A">
        <w:t xml:space="preserve">Disturbed Area of one or more acres of land, or </w:t>
      </w:r>
    </w:p>
    <w:p w14:paraId="10223869" w14:textId="51E32EB6" w:rsidR="0095517A" w:rsidRPr="0095517A" w:rsidRDefault="00813E82" w:rsidP="0095517A">
      <w:pPr>
        <w:numPr>
          <w:ilvl w:val="0"/>
          <w:numId w:val="2"/>
        </w:numPr>
        <w:tabs>
          <w:tab w:val="left" w:pos="8370"/>
        </w:tabs>
        <w:contextualSpacing/>
      </w:pPr>
      <w:r w:rsidRPr="0095517A">
        <w:lastRenderedPageBreak/>
        <w:t xml:space="preserve">Disturbed Area that is less than one acre of land if the Construction Activity creating Disturbed Area </w:t>
      </w:r>
      <w:r w:rsidR="00CB4B95" w:rsidRPr="0095517A">
        <w:t xml:space="preserve">is </w:t>
      </w:r>
      <w:r w:rsidRPr="0095517A">
        <w:t xml:space="preserve">less than one acre of land </w:t>
      </w:r>
      <w:r w:rsidR="00CB4B95" w:rsidRPr="0095517A">
        <w:t xml:space="preserve">and </w:t>
      </w:r>
      <w:r w:rsidRPr="0095517A">
        <w:t xml:space="preserve">is part of a larger </w:t>
      </w:r>
      <w:r w:rsidR="00BD0374" w:rsidRPr="0095517A">
        <w:t xml:space="preserve">subdivision </w:t>
      </w:r>
      <w:r w:rsidRPr="0095517A">
        <w:t>that as approved or amended would create Disturbed Area of one acre or more</w:t>
      </w:r>
      <w:r w:rsidR="0095517A" w:rsidRPr="0095517A">
        <w:t>.</w:t>
      </w:r>
    </w:p>
    <w:p w14:paraId="139D797C" w14:textId="77777777" w:rsidR="0095517A" w:rsidRPr="0095517A" w:rsidRDefault="0095517A" w:rsidP="00E012F6">
      <w:pPr>
        <w:keepNext/>
        <w:keepLines/>
        <w:spacing w:after="0"/>
        <w:outlineLvl w:val="0"/>
      </w:pPr>
    </w:p>
    <w:p w14:paraId="3446F285" w14:textId="51D92CEE" w:rsidR="00E012F6" w:rsidRPr="0095517A" w:rsidRDefault="00813E82" w:rsidP="00E012F6">
      <w:pPr>
        <w:keepNext/>
        <w:keepLines/>
        <w:spacing w:after="0"/>
        <w:outlineLvl w:val="0"/>
        <w:rPr>
          <w:rFonts w:asciiTheme="majorHAnsi" w:eastAsiaTheme="majorEastAsia" w:hAnsiTheme="majorHAnsi" w:cstheme="majorBidi"/>
          <w:b/>
          <w:bCs/>
          <w:iCs/>
          <w:sz w:val="32"/>
          <w:szCs w:val="32"/>
        </w:rPr>
      </w:pPr>
      <w:bookmarkStart w:id="5" w:name="_Toc109821747"/>
      <w:r w:rsidRPr="0095517A">
        <w:rPr>
          <w:rFonts w:asciiTheme="majorHAnsi" w:eastAsiaTheme="majorEastAsia" w:hAnsiTheme="majorHAnsi" w:cstheme="majorBidi"/>
          <w:b/>
          <w:bCs/>
          <w:iCs/>
          <w:sz w:val="32"/>
          <w:szCs w:val="32"/>
        </w:rPr>
        <w:t>Section 4 Procedure</w:t>
      </w:r>
      <w:bookmarkEnd w:id="5"/>
    </w:p>
    <w:p w14:paraId="20D2A113" w14:textId="7D6D4C62" w:rsidR="00E012F6" w:rsidRPr="0095517A" w:rsidRDefault="00E012F6" w:rsidP="00E012F6"/>
    <w:p w14:paraId="4B7A17B0" w14:textId="5B3641C5" w:rsidR="00E012F6" w:rsidRPr="0095517A" w:rsidRDefault="003245C4" w:rsidP="00E012F6">
      <w:r w:rsidRPr="0095517A">
        <w:t>See Appendix A of the Zoning and Land Use Code, Article XIII, Development Review and Standards.</w:t>
      </w:r>
    </w:p>
    <w:p w14:paraId="25EBA736" w14:textId="77777777" w:rsidR="00E012F6" w:rsidRPr="0095517A" w:rsidRDefault="00813E82" w:rsidP="00E012F6">
      <w:pPr>
        <w:keepNext/>
        <w:keepLines/>
        <w:spacing w:before="240" w:after="0"/>
        <w:outlineLvl w:val="0"/>
        <w:rPr>
          <w:rFonts w:asciiTheme="majorHAnsi" w:eastAsiaTheme="majorEastAsia" w:hAnsiTheme="majorHAnsi" w:cstheme="majorBidi"/>
          <w:b/>
          <w:bCs/>
          <w:iCs/>
          <w:sz w:val="32"/>
          <w:szCs w:val="32"/>
        </w:rPr>
      </w:pPr>
      <w:bookmarkStart w:id="6" w:name="_Toc109821748"/>
      <w:r w:rsidRPr="0095517A">
        <w:rPr>
          <w:rFonts w:asciiTheme="majorHAnsi" w:eastAsiaTheme="majorEastAsia" w:hAnsiTheme="majorHAnsi" w:cstheme="majorBidi"/>
          <w:b/>
          <w:bCs/>
          <w:iCs/>
          <w:sz w:val="32"/>
          <w:szCs w:val="32"/>
        </w:rPr>
        <w:t>Section 5 Submission Requirements</w:t>
      </w:r>
      <w:bookmarkEnd w:id="6"/>
    </w:p>
    <w:p w14:paraId="5C7A8826" w14:textId="3D95C57C" w:rsidR="00E012F6" w:rsidRPr="0095517A" w:rsidRDefault="00E012F6" w:rsidP="00E012F6">
      <w:pPr>
        <w:rPr>
          <w:highlight w:val="yellow"/>
        </w:rPr>
      </w:pPr>
    </w:p>
    <w:p w14:paraId="742C8788" w14:textId="2B74401A" w:rsidR="003245C4" w:rsidRPr="0095517A" w:rsidRDefault="003245C4" w:rsidP="0095517A">
      <w:r w:rsidRPr="0095517A">
        <w:t>See Appendix A of the Zoning and Land Use Code, Article XIII, Development Review and Standards.  In addition, the following will be required for applications for projects to which this</w:t>
      </w:r>
      <w:r w:rsidR="00361E86">
        <w:t xml:space="preserve"> Model</w:t>
      </w:r>
      <w:r w:rsidRPr="0095517A">
        <w:t xml:space="preserve"> Ordinance apply:</w:t>
      </w:r>
    </w:p>
    <w:p w14:paraId="63C60939" w14:textId="05284004" w:rsidR="00E012F6" w:rsidRPr="0095517A" w:rsidRDefault="00813E82" w:rsidP="00E012F6">
      <w:pPr>
        <w:keepNext/>
        <w:keepLines/>
        <w:spacing w:before="40" w:after="0"/>
        <w:ind w:left="360"/>
        <w:outlineLvl w:val="1"/>
        <w:rPr>
          <w:rFonts w:asciiTheme="majorHAnsi" w:eastAsiaTheme="majorEastAsia" w:hAnsiTheme="majorHAnsi" w:cstheme="majorBidi"/>
          <w:iCs/>
          <w:sz w:val="26"/>
          <w:szCs w:val="26"/>
        </w:rPr>
      </w:pPr>
      <w:bookmarkStart w:id="7" w:name="_Toc109821749"/>
      <w:r w:rsidRPr="0095517A">
        <w:rPr>
          <w:rFonts w:asciiTheme="majorHAnsi" w:eastAsiaTheme="majorEastAsia" w:hAnsiTheme="majorHAnsi" w:cstheme="majorBidi"/>
          <w:iCs/>
          <w:sz w:val="26"/>
          <w:szCs w:val="26"/>
        </w:rPr>
        <w:t xml:space="preserve">5.1 </w:t>
      </w:r>
      <w:r w:rsidR="00447DFC" w:rsidRPr="0095517A">
        <w:rPr>
          <w:rFonts w:asciiTheme="majorHAnsi" w:eastAsiaTheme="majorEastAsia" w:hAnsiTheme="majorHAnsi" w:cstheme="majorBidi"/>
          <w:iCs/>
          <w:sz w:val="26"/>
          <w:szCs w:val="26"/>
        </w:rPr>
        <w:t xml:space="preserve">Project </w:t>
      </w:r>
      <w:r w:rsidRPr="0095517A">
        <w:rPr>
          <w:rFonts w:asciiTheme="majorHAnsi" w:eastAsiaTheme="majorEastAsia" w:hAnsiTheme="majorHAnsi" w:cstheme="majorBidi"/>
          <w:iCs/>
          <w:sz w:val="26"/>
          <w:szCs w:val="26"/>
        </w:rPr>
        <w:t>Narrative</w:t>
      </w:r>
      <w:bookmarkEnd w:id="7"/>
      <w:r w:rsidRPr="0095517A">
        <w:rPr>
          <w:rFonts w:asciiTheme="majorHAnsi" w:eastAsiaTheme="majorEastAsia" w:hAnsiTheme="majorHAnsi" w:cstheme="majorBidi"/>
          <w:iCs/>
          <w:sz w:val="26"/>
          <w:szCs w:val="26"/>
        </w:rPr>
        <w:t xml:space="preserve"> </w:t>
      </w:r>
    </w:p>
    <w:p w14:paraId="3F5CAD5E" w14:textId="634DAF86" w:rsidR="00E012F6" w:rsidRPr="0095517A" w:rsidRDefault="00813E82" w:rsidP="00005643">
      <w:pPr>
        <w:ind w:left="360"/>
        <w:rPr>
          <w:iCs/>
        </w:rPr>
      </w:pPr>
      <w:r w:rsidRPr="0095517A">
        <w:rPr>
          <w:iCs/>
        </w:rPr>
        <w:t xml:space="preserve">The applicant shall provide a </w:t>
      </w:r>
      <w:r w:rsidR="00447DFC" w:rsidRPr="0095517A">
        <w:rPr>
          <w:iCs/>
        </w:rPr>
        <w:t xml:space="preserve">Project </w:t>
      </w:r>
      <w:r w:rsidRPr="0095517A">
        <w:rPr>
          <w:iCs/>
        </w:rPr>
        <w:t>narrative describing:</w:t>
      </w:r>
    </w:p>
    <w:p w14:paraId="6173CAEF" w14:textId="07CF3D79" w:rsidR="00E012F6" w:rsidRPr="0095517A" w:rsidRDefault="00813E82" w:rsidP="00E012F6">
      <w:pPr>
        <w:numPr>
          <w:ilvl w:val="0"/>
          <w:numId w:val="25"/>
        </w:numPr>
        <w:contextualSpacing/>
      </w:pPr>
      <w:r w:rsidRPr="0095517A">
        <w:rPr>
          <w:iCs/>
        </w:rPr>
        <w:t xml:space="preserve">the overall approach to </w:t>
      </w:r>
      <w:r w:rsidR="0041014B" w:rsidRPr="0095517A">
        <w:rPr>
          <w:iCs/>
        </w:rPr>
        <w:t xml:space="preserve">Stormwater </w:t>
      </w:r>
      <w:r w:rsidRPr="0095517A">
        <w:rPr>
          <w:iCs/>
        </w:rPr>
        <w:t xml:space="preserve">management at the </w:t>
      </w:r>
      <w:r w:rsidR="00447DFC" w:rsidRPr="0095517A">
        <w:rPr>
          <w:iCs/>
        </w:rPr>
        <w:t>Project S</w:t>
      </w:r>
      <w:r w:rsidRPr="0095517A">
        <w:rPr>
          <w:iCs/>
        </w:rPr>
        <w:t>ite</w:t>
      </w:r>
      <w:r w:rsidR="001434CF" w:rsidRPr="0095517A">
        <w:rPr>
          <w:iCs/>
        </w:rPr>
        <w:t>,</w:t>
      </w:r>
      <w:r w:rsidRPr="0095517A">
        <w:rPr>
          <w:iCs/>
        </w:rPr>
        <w:t xml:space="preserve"> </w:t>
      </w:r>
    </w:p>
    <w:p w14:paraId="323D2038" w14:textId="3BC548D3" w:rsidR="00E012F6" w:rsidRPr="0095517A" w:rsidRDefault="00813E82" w:rsidP="00E012F6">
      <w:pPr>
        <w:numPr>
          <w:ilvl w:val="0"/>
          <w:numId w:val="25"/>
        </w:numPr>
        <w:contextualSpacing/>
      </w:pPr>
      <w:r w:rsidRPr="0095517A">
        <w:rPr>
          <w:iCs/>
        </w:rPr>
        <w:t>a listing of Stormwater Treatment Measures that will be in use</w:t>
      </w:r>
      <w:r w:rsidR="00447DFC" w:rsidRPr="0095517A">
        <w:rPr>
          <w:iCs/>
        </w:rPr>
        <w:t>, stating</w:t>
      </w:r>
      <w:r w:rsidRPr="0095517A">
        <w:rPr>
          <w:iCs/>
        </w:rPr>
        <w:t xml:space="preserve"> which will be maintained privately and which will be offered to the </w:t>
      </w:r>
      <w:r w:rsidR="005912BC" w:rsidRPr="0095517A">
        <w:rPr>
          <w:iCs/>
        </w:rPr>
        <w:t xml:space="preserve">City </w:t>
      </w:r>
      <w:r w:rsidRPr="0095517A">
        <w:rPr>
          <w:iCs/>
        </w:rPr>
        <w:t>for</w:t>
      </w:r>
      <w:r w:rsidR="00447DFC" w:rsidRPr="0095517A">
        <w:rPr>
          <w:iCs/>
        </w:rPr>
        <w:t xml:space="preserve"> acceptance and</w:t>
      </w:r>
      <w:r w:rsidRPr="0095517A">
        <w:rPr>
          <w:iCs/>
        </w:rPr>
        <w:t xml:space="preserve"> operation</w:t>
      </w:r>
      <w:r w:rsidR="001434CF" w:rsidRPr="0095517A">
        <w:rPr>
          <w:iCs/>
        </w:rPr>
        <w:t>,</w:t>
      </w:r>
    </w:p>
    <w:p w14:paraId="6E09E5AC" w14:textId="1A87A969" w:rsidR="00E012F6" w:rsidRPr="0095517A" w:rsidRDefault="00813E82" w:rsidP="00E012F6">
      <w:pPr>
        <w:numPr>
          <w:ilvl w:val="0"/>
          <w:numId w:val="25"/>
        </w:numPr>
        <w:contextualSpacing/>
      </w:pPr>
      <w:r w:rsidRPr="0095517A">
        <w:rPr>
          <w:iCs/>
        </w:rPr>
        <w:t xml:space="preserve">how they have prioritized protection of the sensitive areas from disturbance as required in Section </w:t>
      </w:r>
      <w:r w:rsidR="00B514FB" w:rsidRPr="0095517A">
        <w:rPr>
          <w:iCs/>
        </w:rPr>
        <w:t>7</w:t>
      </w:r>
      <w:r w:rsidRPr="0095517A">
        <w:rPr>
          <w:iCs/>
        </w:rPr>
        <w:t xml:space="preserve">, </w:t>
      </w:r>
      <w:r w:rsidR="001434CF" w:rsidRPr="0095517A">
        <w:rPr>
          <w:iCs/>
        </w:rPr>
        <w:t>and</w:t>
      </w:r>
    </w:p>
    <w:p w14:paraId="7317A904" w14:textId="37F88714" w:rsidR="00E012F6" w:rsidRPr="0095517A" w:rsidRDefault="00813E82" w:rsidP="0095517A">
      <w:pPr>
        <w:numPr>
          <w:ilvl w:val="0"/>
          <w:numId w:val="25"/>
        </w:numPr>
        <w:contextualSpacing/>
      </w:pPr>
      <w:r w:rsidRPr="0095517A">
        <w:rPr>
          <w:iCs/>
        </w:rPr>
        <w:t xml:space="preserve">a rationale for any </w:t>
      </w:r>
      <w:r w:rsidR="000153A6" w:rsidRPr="0095517A">
        <w:rPr>
          <w:iCs/>
        </w:rPr>
        <w:t xml:space="preserve">waivers </w:t>
      </w:r>
      <w:r w:rsidRPr="0095517A">
        <w:rPr>
          <w:iCs/>
        </w:rPr>
        <w:t xml:space="preserve">from performance standards (see Sections 7 and </w:t>
      </w:r>
      <w:r w:rsidR="000153A6" w:rsidRPr="0095517A">
        <w:rPr>
          <w:iCs/>
        </w:rPr>
        <w:t>10</w:t>
      </w:r>
      <w:r w:rsidRPr="0095517A">
        <w:rPr>
          <w:iCs/>
        </w:rPr>
        <w:t>)</w:t>
      </w:r>
      <w:r w:rsidR="001434CF" w:rsidRPr="0095517A">
        <w:rPr>
          <w:iCs/>
        </w:rPr>
        <w:t>.</w:t>
      </w:r>
    </w:p>
    <w:p w14:paraId="4B2BE7CA" w14:textId="77777777" w:rsidR="001434CF" w:rsidRPr="0095517A" w:rsidRDefault="001434CF" w:rsidP="00E012F6">
      <w:pPr>
        <w:keepNext/>
        <w:keepLines/>
        <w:spacing w:before="40" w:after="0"/>
        <w:ind w:left="360"/>
        <w:outlineLvl w:val="1"/>
        <w:rPr>
          <w:rFonts w:asciiTheme="majorHAnsi" w:eastAsiaTheme="majorEastAsia" w:hAnsiTheme="majorHAnsi" w:cstheme="majorBidi"/>
          <w:iCs/>
          <w:sz w:val="26"/>
          <w:szCs w:val="26"/>
        </w:rPr>
      </w:pPr>
    </w:p>
    <w:p w14:paraId="6DBBFA62" w14:textId="6DC51515" w:rsidR="00E012F6" w:rsidRPr="0095517A" w:rsidRDefault="00B514FB" w:rsidP="00E012F6">
      <w:pPr>
        <w:keepNext/>
        <w:keepLines/>
        <w:spacing w:before="40" w:after="0"/>
        <w:ind w:left="360"/>
        <w:outlineLvl w:val="1"/>
        <w:rPr>
          <w:rFonts w:asciiTheme="majorHAnsi" w:eastAsiaTheme="majorEastAsia" w:hAnsiTheme="majorHAnsi" w:cstheme="majorBidi"/>
          <w:iCs/>
          <w:sz w:val="26"/>
          <w:szCs w:val="26"/>
        </w:rPr>
      </w:pPr>
      <w:bookmarkStart w:id="8" w:name="_Toc109821750"/>
      <w:r w:rsidRPr="0095517A">
        <w:rPr>
          <w:rFonts w:asciiTheme="majorHAnsi" w:eastAsiaTheme="majorEastAsia" w:hAnsiTheme="majorHAnsi" w:cstheme="majorBidi"/>
          <w:iCs/>
          <w:sz w:val="26"/>
          <w:szCs w:val="26"/>
        </w:rPr>
        <w:t>5.2</w:t>
      </w:r>
      <w:r w:rsidR="00813E82" w:rsidRPr="0095517A">
        <w:rPr>
          <w:rFonts w:asciiTheme="majorHAnsi" w:eastAsiaTheme="majorEastAsia" w:hAnsiTheme="majorHAnsi" w:cstheme="majorBidi"/>
          <w:iCs/>
          <w:sz w:val="26"/>
          <w:szCs w:val="26"/>
        </w:rPr>
        <w:t xml:space="preserve"> </w:t>
      </w:r>
      <w:r w:rsidR="000153A6" w:rsidRPr="0095517A">
        <w:rPr>
          <w:rFonts w:asciiTheme="majorHAnsi" w:eastAsiaTheme="majorEastAsia" w:hAnsiTheme="majorHAnsi" w:cstheme="majorBidi"/>
          <w:iCs/>
          <w:sz w:val="26"/>
          <w:szCs w:val="26"/>
        </w:rPr>
        <w:t xml:space="preserve">Project </w:t>
      </w:r>
      <w:r w:rsidR="00813E82" w:rsidRPr="0095517A">
        <w:rPr>
          <w:rFonts w:asciiTheme="majorHAnsi" w:eastAsiaTheme="majorEastAsia" w:hAnsiTheme="majorHAnsi" w:cstheme="majorBidi"/>
          <w:iCs/>
          <w:sz w:val="26"/>
          <w:szCs w:val="26"/>
        </w:rPr>
        <w:t>Plan</w:t>
      </w:r>
      <w:r w:rsidR="000153A6" w:rsidRPr="0095517A">
        <w:rPr>
          <w:rFonts w:asciiTheme="majorHAnsi" w:eastAsiaTheme="majorEastAsia" w:hAnsiTheme="majorHAnsi" w:cstheme="majorBidi"/>
          <w:iCs/>
          <w:sz w:val="26"/>
          <w:szCs w:val="26"/>
        </w:rPr>
        <w:t>s</w:t>
      </w:r>
      <w:r w:rsidR="00813E82" w:rsidRPr="0095517A">
        <w:rPr>
          <w:rFonts w:asciiTheme="majorHAnsi" w:eastAsiaTheme="majorEastAsia" w:hAnsiTheme="majorHAnsi" w:cstheme="majorBidi"/>
          <w:iCs/>
          <w:sz w:val="26"/>
          <w:szCs w:val="26"/>
        </w:rPr>
        <w:t xml:space="preserve"> Content</w:t>
      </w:r>
      <w:r w:rsidR="000153A6" w:rsidRPr="0095517A">
        <w:rPr>
          <w:rFonts w:asciiTheme="majorHAnsi" w:eastAsiaTheme="majorEastAsia" w:hAnsiTheme="majorHAnsi" w:cstheme="majorBidi"/>
          <w:iCs/>
          <w:sz w:val="26"/>
          <w:szCs w:val="26"/>
        </w:rPr>
        <w:t>s</w:t>
      </w:r>
      <w:bookmarkEnd w:id="8"/>
    </w:p>
    <w:p w14:paraId="5F816C39" w14:textId="54273754" w:rsidR="00E012F6" w:rsidRPr="0095517A" w:rsidRDefault="00813E82" w:rsidP="00E012F6">
      <w:pPr>
        <w:ind w:left="360"/>
        <w:rPr>
          <w:iCs/>
        </w:rPr>
      </w:pPr>
      <w:r w:rsidRPr="0095517A">
        <w:rPr>
          <w:iCs/>
        </w:rPr>
        <w:t xml:space="preserve">The </w:t>
      </w:r>
      <w:r w:rsidR="001434CF" w:rsidRPr="0095517A">
        <w:rPr>
          <w:iCs/>
        </w:rPr>
        <w:t>a</w:t>
      </w:r>
      <w:r w:rsidR="000153A6" w:rsidRPr="0095517A">
        <w:rPr>
          <w:iCs/>
        </w:rPr>
        <w:t xml:space="preserve">pplicant shall submit Project </w:t>
      </w:r>
      <w:r w:rsidRPr="0095517A">
        <w:rPr>
          <w:iCs/>
        </w:rPr>
        <w:t xml:space="preserve">Plans </w:t>
      </w:r>
      <w:r w:rsidR="000153A6" w:rsidRPr="0095517A">
        <w:rPr>
          <w:iCs/>
        </w:rPr>
        <w:t xml:space="preserve">which </w:t>
      </w:r>
      <w:r w:rsidRPr="0095517A">
        <w:rPr>
          <w:iCs/>
        </w:rPr>
        <w:t xml:space="preserve">shall consist of a graphic representation of the Site at a scale no smaller than 1 inch = 100 feet showing: </w:t>
      </w:r>
    </w:p>
    <w:p w14:paraId="0321B2D5" w14:textId="77777777" w:rsidR="00E012F6" w:rsidRPr="0095517A" w:rsidRDefault="00813E82" w:rsidP="00E012F6">
      <w:pPr>
        <w:numPr>
          <w:ilvl w:val="0"/>
          <w:numId w:val="3"/>
        </w:numPr>
        <w:contextualSpacing/>
      </w:pPr>
      <w:r w:rsidRPr="0095517A">
        <w:t>Waters of the State and their associated Shoreland Protection areas</w:t>
      </w:r>
    </w:p>
    <w:p w14:paraId="3ED64CFA" w14:textId="0C087246" w:rsidR="00E012F6" w:rsidRPr="0095517A" w:rsidRDefault="00813E82" w:rsidP="00E012F6">
      <w:pPr>
        <w:numPr>
          <w:ilvl w:val="0"/>
          <w:numId w:val="3"/>
        </w:numPr>
        <w:contextualSpacing/>
      </w:pPr>
      <w:r w:rsidRPr="0095517A">
        <w:t xml:space="preserve">Protected Natural Resources </w:t>
      </w:r>
    </w:p>
    <w:p w14:paraId="110EFD68" w14:textId="77777777" w:rsidR="00166668" w:rsidRPr="0095517A" w:rsidRDefault="00166668" w:rsidP="00166668">
      <w:pPr>
        <w:numPr>
          <w:ilvl w:val="0"/>
          <w:numId w:val="3"/>
        </w:numPr>
        <w:contextualSpacing/>
      </w:pPr>
      <w:r w:rsidRPr="0095517A">
        <w:t>Significant and Essential Wildlife Habitats</w:t>
      </w:r>
    </w:p>
    <w:p w14:paraId="7EE188A2" w14:textId="77777777" w:rsidR="00166668" w:rsidRPr="0095517A" w:rsidRDefault="00166668" w:rsidP="00166668">
      <w:pPr>
        <w:numPr>
          <w:ilvl w:val="0"/>
          <w:numId w:val="3"/>
        </w:numPr>
        <w:contextualSpacing/>
      </w:pPr>
      <w:r w:rsidRPr="0095517A">
        <w:t>High Permeability Soils</w:t>
      </w:r>
    </w:p>
    <w:p w14:paraId="6AD2F7E1" w14:textId="77777777" w:rsidR="00166668" w:rsidRPr="0095517A" w:rsidRDefault="00166668" w:rsidP="00166668">
      <w:pPr>
        <w:numPr>
          <w:ilvl w:val="0"/>
          <w:numId w:val="3"/>
        </w:numPr>
        <w:contextualSpacing/>
      </w:pPr>
      <w:r w:rsidRPr="0095517A">
        <w:t>Limits of disturbance</w:t>
      </w:r>
    </w:p>
    <w:p w14:paraId="3B149E81" w14:textId="6319D7D3" w:rsidR="00166668" w:rsidRPr="0095517A" w:rsidRDefault="00166668" w:rsidP="00E012F6">
      <w:pPr>
        <w:numPr>
          <w:ilvl w:val="0"/>
          <w:numId w:val="3"/>
        </w:numPr>
        <w:contextualSpacing/>
      </w:pPr>
      <w:r w:rsidRPr="0095517A">
        <w:t>Existing and proposed buffer areas</w:t>
      </w:r>
    </w:p>
    <w:p w14:paraId="7179AC11" w14:textId="31020E01" w:rsidR="00166668" w:rsidRPr="0095517A" w:rsidRDefault="00166668" w:rsidP="00166668">
      <w:pPr>
        <w:numPr>
          <w:ilvl w:val="0"/>
          <w:numId w:val="3"/>
        </w:numPr>
        <w:contextualSpacing/>
      </w:pPr>
      <w:r w:rsidRPr="0095517A">
        <w:t>Locations of snow storage areas</w:t>
      </w:r>
    </w:p>
    <w:p w14:paraId="17A09667" w14:textId="5ED3A313" w:rsidR="00166668" w:rsidRPr="0095517A" w:rsidRDefault="00166668" w:rsidP="00166668">
      <w:pPr>
        <w:numPr>
          <w:ilvl w:val="0"/>
          <w:numId w:val="3"/>
        </w:numPr>
        <w:contextualSpacing/>
      </w:pPr>
      <w:r w:rsidRPr="0095517A">
        <w:t>Stormwater Treatment Measures to be used</w:t>
      </w:r>
    </w:p>
    <w:p w14:paraId="3E53E41F" w14:textId="3F530638" w:rsidR="00E012F6" w:rsidRPr="0095517A" w:rsidRDefault="00813E82" w:rsidP="00E012F6">
      <w:pPr>
        <w:numPr>
          <w:ilvl w:val="0"/>
          <w:numId w:val="3"/>
        </w:numPr>
        <w:contextualSpacing/>
      </w:pPr>
      <w:r w:rsidRPr="0095517A">
        <w:t>Predevelopment drainage areas, Drainageways and associated Time of Concentration</w:t>
      </w:r>
    </w:p>
    <w:p w14:paraId="6F2271CD" w14:textId="553E2D1B" w:rsidR="00166668" w:rsidRPr="0095517A" w:rsidRDefault="00166668" w:rsidP="00166668">
      <w:pPr>
        <w:numPr>
          <w:ilvl w:val="0"/>
          <w:numId w:val="3"/>
        </w:numPr>
        <w:contextualSpacing/>
      </w:pPr>
      <w:r w:rsidRPr="0095517A">
        <w:t>Post-development drainage areas, Drainageways and associated Time of Concentration</w:t>
      </w:r>
    </w:p>
    <w:p w14:paraId="238841C2" w14:textId="77777777" w:rsidR="001434CF" w:rsidRPr="0095517A" w:rsidRDefault="001434CF" w:rsidP="00E012F6">
      <w:pPr>
        <w:keepNext/>
        <w:keepLines/>
        <w:spacing w:before="40" w:after="0"/>
        <w:ind w:left="360"/>
        <w:outlineLvl w:val="1"/>
        <w:rPr>
          <w:rFonts w:asciiTheme="majorHAnsi" w:eastAsiaTheme="majorEastAsia" w:hAnsiTheme="majorHAnsi" w:cstheme="majorBidi"/>
          <w:iCs/>
          <w:sz w:val="26"/>
          <w:szCs w:val="26"/>
        </w:rPr>
      </w:pPr>
    </w:p>
    <w:p w14:paraId="4D346B66" w14:textId="2EAFA18B" w:rsidR="00E012F6" w:rsidRPr="0095517A" w:rsidRDefault="00C95886" w:rsidP="00E012F6">
      <w:pPr>
        <w:keepNext/>
        <w:keepLines/>
        <w:spacing w:before="40" w:after="0"/>
        <w:ind w:left="360"/>
        <w:outlineLvl w:val="1"/>
        <w:rPr>
          <w:rFonts w:asciiTheme="majorHAnsi" w:eastAsiaTheme="majorEastAsia" w:hAnsiTheme="majorHAnsi" w:cstheme="majorBidi"/>
          <w:iCs/>
          <w:sz w:val="26"/>
          <w:szCs w:val="26"/>
        </w:rPr>
      </w:pPr>
      <w:bookmarkStart w:id="9" w:name="_Toc109821751"/>
      <w:r w:rsidRPr="0095517A">
        <w:rPr>
          <w:rFonts w:asciiTheme="majorHAnsi" w:eastAsiaTheme="majorEastAsia" w:hAnsiTheme="majorHAnsi" w:cstheme="majorBidi"/>
          <w:iCs/>
          <w:sz w:val="26"/>
          <w:szCs w:val="26"/>
        </w:rPr>
        <w:t>5.3</w:t>
      </w:r>
      <w:r w:rsidR="00813E82" w:rsidRPr="0095517A">
        <w:rPr>
          <w:rFonts w:asciiTheme="majorHAnsi" w:eastAsiaTheme="majorEastAsia" w:hAnsiTheme="majorHAnsi" w:cstheme="majorBidi"/>
          <w:iCs/>
          <w:sz w:val="26"/>
          <w:szCs w:val="26"/>
        </w:rPr>
        <w:t xml:space="preserve"> Submittals related to Infiltration Performance Standard</w:t>
      </w:r>
      <w:bookmarkEnd w:id="9"/>
    </w:p>
    <w:p w14:paraId="6F090736" w14:textId="6F9B1049" w:rsidR="00E012F6" w:rsidRPr="0095517A" w:rsidRDefault="00813E82" w:rsidP="001434CF">
      <w:pPr>
        <w:ind w:left="360"/>
        <w:rPr>
          <w:iCs/>
        </w:rPr>
      </w:pPr>
      <w:r w:rsidRPr="0095517A">
        <w:rPr>
          <w:iCs/>
        </w:rPr>
        <w:t xml:space="preserve">The </w:t>
      </w:r>
      <w:r w:rsidR="001434CF" w:rsidRPr="0095517A">
        <w:rPr>
          <w:iCs/>
        </w:rPr>
        <w:t>a</w:t>
      </w:r>
      <w:r w:rsidRPr="0095517A">
        <w:rPr>
          <w:iCs/>
        </w:rPr>
        <w:t>pplicant shall submit the following to permit</w:t>
      </w:r>
      <w:r w:rsidR="0041014B" w:rsidRPr="0095517A">
        <w:rPr>
          <w:iCs/>
        </w:rPr>
        <w:t xml:space="preserve"> review of the Project application under</w:t>
      </w:r>
      <w:r w:rsidR="00594493" w:rsidRPr="0095517A">
        <w:rPr>
          <w:iCs/>
        </w:rPr>
        <w:t xml:space="preserve"> t</w:t>
      </w:r>
      <w:r w:rsidRPr="0095517A">
        <w:rPr>
          <w:iCs/>
        </w:rPr>
        <w:t xml:space="preserve">he LID Performance Standards for </w:t>
      </w:r>
      <w:r w:rsidR="000E34B6" w:rsidRPr="0095517A">
        <w:rPr>
          <w:iCs/>
        </w:rPr>
        <w:t>i</w:t>
      </w:r>
      <w:r w:rsidRPr="0095517A">
        <w:rPr>
          <w:iCs/>
        </w:rPr>
        <w:t>nfiltration:</w:t>
      </w:r>
    </w:p>
    <w:p w14:paraId="486696AE" w14:textId="77777777" w:rsidR="00E012F6" w:rsidRPr="0095517A" w:rsidRDefault="00813E82" w:rsidP="00E012F6">
      <w:pPr>
        <w:numPr>
          <w:ilvl w:val="0"/>
          <w:numId w:val="3"/>
        </w:numPr>
        <w:contextualSpacing/>
      </w:pPr>
      <w:r w:rsidRPr="0095517A">
        <w:lastRenderedPageBreak/>
        <w:t xml:space="preserve">Information required by Chapter 500 Section (7)(D)(5)(c) Infiltration Submittals including a plan for use of de-icing materials, pesticides and fertilizers within the drainage area of any infiltration Stormwater Treatment Measures. </w:t>
      </w:r>
    </w:p>
    <w:p w14:paraId="22AF78FD" w14:textId="77777777" w:rsidR="00E012F6" w:rsidRPr="0095517A" w:rsidRDefault="00813E82" w:rsidP="00E012F6">
      <w:pPr>
        <w:numPr>
          <w:ilvl w:val="0"/>
          <w:numId w:val="3"/>
        </w:numPr>
        <w:contextualSpacing/>
      </w:pPr>
      <w:r w:rsidRPr="0095517A">
        <w:t xml:space="preserve">Locations of any </w:t>
      </w:r>
      <w:r w:rsidR="00716EAF" w:rsidRPr="0095517A">
        <w:t xml:space="preserve">Maine </w:t>
      </w:r>
      <w:r w:rsidRPr="0095517A">
        <w:t xml:space="preserve">Uncontrolled Hazardous Substance Sites, </w:t>
      </w:r>
      <w:r w:rsidR="00716EAF" w:rsidRPr="0095517A">
        <w:t xml:space="preserve">Maine </w:t>
      </w:r>
      <w:r w:rsidRPr="0095517A">
        <w:t xml:space="preserve">Voluntary Response Action Program sites, </w:t>
      </w:r>
      <w:r w:rsidR="00716EAF" w:rsidRPr="0095517A">
        <w:t>federal Resource Conservation and Recovery Act (“</w:t>
      </w:r>
      <w:r w:rsidRPr="0095517A">
        <w:t>RCRA</w:t>
      </w:r>
      <w:r w:rsidR="00716EAF" w:rsidRPr="0095517A">
        <w:t>”)</w:t>
      </w:r>
      <w:r w:rsidRPr="0095517A">
        <w:t xml:space="preserve"> Corrective Action sites, or Petroleum Remediation sites on or adjacent to the Site. </w:t>
      </w:r>
    </w:p>
    <w:p w14:paraId="40C14B57" w14:textId="77777777" w:rsidR="00E012F6" w:rsidRPr="0095517A" w:rsidRDefault="00E012F6" w:rsidP="00E012F6">
      <w:pPr>
        <w:ind w:left="1080"/>
        <w:contextualSpacing/>
      </w:pPr>
    </w:p>
    <w:p w14:paraId="527422BE" w14:textId="0E73CB7F" w:rsidR="00E012F6" w:rsidRPr="0095517A" w:rsidRDefault="00813E82" w:rsidP="00E012F6">
      <w:pPr>
        <w:keepNext/>
        <w:keepLines/>
        <w:spacing w:before="240" w:after="0"/>
        <w:outlineLvl w:val="0"/>
        <w:rPr>
          <w:rFonts w:asciiTheme="majorHAnsi" w:eastAsiaTheme="majorEastAsia" w:hAnsiTheme="majorHAnsi" w:cstheme="majorBidi"/>
          <w:b/>
          <w:bCs/>
          <w:sz w:val="32"/>
          <w:szCs w:val="32"/>
        </w:rPr>
      </w:pPr>
      <w:bookmarkStart w:id="10" w:name="_Toc109821752"/>
      <w:r w:rsidRPr="0095517A">
        <w:rPr>
          <w:rFonts w:asciiTheme="majorHAnsi" w:eastAsiaTheme="majorEastAsia" w:hAnsiTheme="majorHAnsi" w:cstheme="majorBidi"/>
          <w:b/>
          <w:bCs/>
          <w:iCs/>
          <w:sz w:val="32"/>
          <w:szCs w:val="32"/>
        </w:rPr>
        <w:t>Section 6 Approval Standards</w:t>
      </w:r>
      <w:bookmarkEnd w:id="10"/>
      <w:r w:rsidRPr="0095517A">
        <w:rPr>
          <w:rFonts w:asciiTheme="majorHAnsi" w:eastAsiaTheme="majorEastAsia" w:hAnsiTheme="majorHAnsi" w:cstheme="majorBidi"/>
          <w:b/>
          <w:bCs/>
          <w:iCs/>
          <w:sz w:val="32"/>
          <w:szCs w:val="32"/>
        </w:rPr>
        <w:t xml:space="preserve"> </w:t>
      </w:r>
    </w:p>
    <w:p w14:paraId="769969F1" w14:textId="6B7D3C98" w:rsidR="00E012F6" w:rsidRPr="0095517A" w:rsidRDefault="00813E82" w:rsidP="00E012F6">
      <w:pPr>
        <w:rPr>
          <w:iCs/>
        </w:rPr>
      </w:pPr>
      <w:r w:rsidRPr="0095517A">
        <w:rPr>
          <w:iCs/>
        </w:rPr>
        <w:t>The</w:t>
      </w:r>
      <w:r w:rsidR="00594493" w:rsidRPr="0095517A">
        <w:t xml:space="preserve"> </w:t>
      </w:r>
      <w:r w:rsidR="00594493" w:rsidRPr="0095517A">
        <w:rPr>
          <w:iCs/>
        </w:rPr>
        <w:t>Permitting Authority</w:t>
      </w:r>
      <w:r w:rsidRPr="0095517A">
        <w:rPr>
          <w:iCs/>
        </w:rPr>
        <w:t xml:space="preserve"> </w:t>
      </w:r>
      <w:r w:rsidR="00594493" w:rsidRPr="0095517A">
        <w:rPr>
          <w:iCs/>
        </w:rPr>
        <w:t xml:space="preserve">shall use the </w:t>
      </w:r>
      <w:r w:rsidRPr="0095517A">
        <w:rPr>
          <w:iCs/>
        </w:rPr>
        <w:t xml:space="preserve">criteria </w:t>
      </w:r>
      <w:r w:rsidR="00C95886" w:rsidRPr="0095517A">
        <w:rPr>
          <w:iCs/>
        </w:rPr>
        <w:t xml:space="preserve">found in </w:t>
      </w:r>
      <w:r w:rsidR="0095517A">
        <w:rPr>
          <w:iCs/>
        </w:rPr>
        <w:t xml:space="preserve">Appendix A of the Zoning and Land Use Code, </w:t>
      </w:r>
      <w:r w:rsidR="00C95886" w:rsidRPr="0095517A">
        <w:rPr>
          <w:iCs/>
        </w:rPr>
        <w:t xml:space="preserve">Article XIII, Section 4 </w:t>
      </w:r>
      <w:r w:rsidR="00C6368C" w:rsidRPr="0095517A">
        <w:rPr>
          <w:iCs/>
        </w:rPr>
        <w:t xml:space="preserve">for review of developments </w:t>
      </w:r>
      <w:r w:rsidR="00C95886" w:rsidRPr="0095517A">
        <w:rPr>
          <w:iCs/>
        </w:rPr>
        <w:t>with the addition</w:t>
      </w:r>
      <w:r w:rsidR="00C6368C" w:rsidRPr="0095517A">
        <w:rPr>
          <w:iCs/>
        </w:rPr>
        <w:t xml:space="preserve"> of</w:t>
      </w:r>
      <w:r w:rsidRPr="0095517A">
        <w:rPr>
          <w:iCs/>
        </w:rPr>
        <w:t xml:space="preserve">:  </w:t>
      </w:r>
    </w:p>
    <w:p w14:paraId="464D89C7" w14:textId="1062878F" w:rsidR="00270D17" w:rsidRDefault="00813E82" w:rsidP="00CD608D">
      <w:pPr>
        <w:numPr>
          <w:ilvl w:val="0"/>
          <w:numId w:val="24"/>
        </w:numPr>
        <w:contextualSpacing/>
        <w:rPr>
          <w:iCs/>
        </w:rPr>
      </w:pPr>
      <w:r w:rsidRPr="0095517A">
        <w:rPr>
          <w:iCs/>
        </w:rPr>
        <w:t xml:space="preserve">The </w:t>
      </w:r>
      <w:r w:rsidR="00594493" w:rsidRPr="0095517A">
        <w:rPr>
          <w:iCs/>
        </w:rPr>
        <w:t xml:space="preserve">proposed Project </w:t>
      </w:r>
      <w:r w:rsidRPr="0095517A">
        <w:rPr>
          <w:iCs/>
        </w:rPr>
        <w:t xml:space="preserve">protects sensitive areas, provides on-site volume control, provides treatment of </w:t>
      </w:r>
      <w:r w:rsidR="00594493" w:rsidRPr="0095517A">
        <w:rPr>
          <w:iCs/>
        </w:rPr>
        <w:t>Stormwater</w:t>
      </w:r>
      <w:r w:rsidRPr="0095517A">
        <w:rPr>
          <w:iCs/>
        </w:rPr>
        <w:t xml:space="preserve">, and minimizes </w:t>
      </w:r>
      <w:r w:rsidR="00594493" w:rsidRPr="0095517A">
        <w:rPr>
          <w:iCs/>
        </w:rPr>
        <w:t>I</w:t>
      </w:r>
      <w:r w:rsidRPr="0095517A">
        <w:rPr>
          <w:iCs/>
        </w:rPr>
        <w:t xml:space="preserve">mpervious </w:t>
      </w:r>
      <w:r w:rsidR="00594493" w:rsidRPr="0095517A">
        <w:rPr>
          <w:iCs/>
        </w:rPr>
        <w:t>A</w:t>
      </w:r>
      <w:r w:rsidRPr="0095517A">
        <w:rPr>
          <w:iCs/>
        </w:rPr>
        <w:t>reas</w:t>
      </w:r>
      <w:r w:rsidR="0033589B">
        <w:rPr>
          <w:iCs/>
        </w:rPr>
        <w:t>.</w:t>
      </w:r>
      <w:r w:rsidRPr="0095517A">
        <w:rPr>
          <w:iCs/>
        </w:rPr>
        <w:t xml:space="preserve"> </w:t>
      </w:r>
    </w:p>
    <w:p w14:paraId="4F84229A" w14:textId="77777777" w:rsidR="0095517A" w:rsidRPr="0095517A" w:rsidRDefault="0095517A" w:rsidP="0095517A">
      <w:pPr>
        <w:ind w:left="720"/>
        <w:contextualSpacing/>
        <w:rPr>
          <w:iCs/>
        </w:rPr>
      </w:pPr>
    </w:p>
    <w:p w14:paraId="7CC3A93E" w14:textId="3996D430" w:rsidR="00E012F6" w:rsidRPr="0095517A" w:rsidRDefault="00813E82" w:rsidP="00E012F6">
      <w:pPr>
        <w:keepNext/>
        <w:keepLines/>
        <w:spacing w:before="240" w:after="0"/>
        <w:outlineLvl w:val="0"/>
        <w:rPr>
          <w:rFonts w:asciiTheme="majorHAnsi" w:eastAsiaTheme="majorEastAsia" w:hAnsiTheme="majorHAnsi" w:cstheme="majorBidi"/>
          <w:b/>
          <w:bCs/>
          <w:iCs/>
          <w:sz w:val="32"/>
          <w:szCs w:val="32"/>
        </w:rPr>
      </w:pPr>
      <w:bookmarkStart w:id="11" w:name="_Toc109821753"/>
      <w:r w:rsidRPr="0095517A">
        <w:rPr>
          <w:rFonts w:asciiTheme="majorHAnsi" w:eastAsiaTheme="majorEastAsia" w:hAnsiTheme="majorHAnsi" w:cstheme="majorBidi"/>
          <w:b/>
          <w:bCs/>
          <w:iCs/>
          <w:sz w:val="32"/>
          <w:szCs w:val="32"/>
        </w:rPr>
        <w:t>Section 7 Performance Standards</w:t>
      </w:r>
      <w:bookmarkEnd w:id="11"/>
      <w:r w:rsidRPr="0095517A">
        <w:rPr>
          <w:rFonts w:asciiTheme="majorHAnsi" w:eastAsiaTheme="majorEastAsia" w:hAnsiTheme="majorHAnsi" w:cstheme="majorBidi"/>
          <w:b/>
          <w:bCs/>
          <w:iCs/>
          <w:sz w:val="32"/>
          <w:szCs w:val="32"/>
        </w:rPr>
        <w:t xml:space="preserve"> </w:t>
      </w:r>
    </w:p>
    <w:p w14:paraId="60B563D7" w14:textId="778861EC" w:rsidR="00C52BC0" w:rsidRPr="0095517A" w:rsidRDefault="00C52BC0" w:rsidP="00E012F6">
      <w:r w:rsidRPr="0095517A">
        <w:t>The applicant shall address the following Low Impact Development standards 1 – 9, using the performance standards in the table below:</w:t>
      </w:r>
    </w:p>
    <w:p w14:paraId="5E066F5A" w14:textId="0AA674D7" w:rsidR="00C52BC0" w:rsidRPr="0095517A" w:rsidRDefault="00C52BC0" w:rsidP="004052D0">
      <w:pPr>
        <w:pStyle w:val="ListParagraph"/>
        <w:numPr>
          <w:ilvl w:val="0"/>
          <w:numId w:val="30"/>
        </w:numPr>
      </w:pPr>
      <w:r w:rsidRPr="0095517A">
        <w:t>Minimize site clearing;</w:t>
      </w:r>
    </w:p>
    <w:p w14:paraId="2EDD071E" w14:textId="5661AD5C" w:rsidR="00C52BC0" w:rsidRPr="0095517A" w:rsidRDefault="00C52BC0" w:rsidP="004052D0">
      <w:pPr>
        <w:pStyle w:val="ListParagraph"/>
        <w:numPr>
          <w:ilvl w:val="0"/>
          <w:numId w:val="30"/>
        </w:numPr>
      </w:pPr>
      <w:r w:rsidRPr="0095517A">
        <w:t>Protect natural drainage systems;</w:t>
      </w:r>
    </w:p>
    <w:p w14:paraId="7C4474B1" w14:textId="50C68168" w:rsidR="00C52BC0" w:rsidRPr="0095517A" w:rsidRDefault="00C52BC0" w:rsidP="004052D0">
      <w:pPr>
        <w:pStyle w:val="ListParagraph"/>
        <w:numPr>
          <w:ilvl w:val="0"/>
          <w:numId w:val="30"/>
        </w:numPr>
      </w:pPr>
      <w:r w:rsidRPr="0095517A">
        <w:t>Minimize the decrease in time of concentration;</w:t>
      </w:r>
    </w:p>
    <w:p w14:paraId="177CBEFB" w14:textId="77777777" w:rsidR="00C52BC0" w:rsidRPr="0095517A" w:rsidRDefault="00C52BC0" w:rsidP="004052D0">
      <w:pPr>
        <w:pStyle w:val="ListParagraph"/>
        <w:numPr>
          <w:ilvl w:val="0"/>
          <w:numId w:val="30"/>
        </w:numPr>
      </w:pPr>
      <w:r w:rsidRPr="0095517A">
        <w:t>Minimize impervious area;</w:t>
      </w:r>
    </w:p>
    <w:p w14:paraId="6A5F627F" w14:textId="3BD329B0" w:rsidR="00C52BC0" w:rsidRPr="0095517A" w:rsidRDefault="00C52BC0" w:rsidP="004052D0">
      <w:pPr>
        <w:pStyle w:val="ListParagraph"/>
        <w:numPr>
          <w:ilvl w:val="0"/>
          <w:numId w:val="30"/>
        </w:numPr>
      </w:pPr>
      <w:r w:rsidRPr="0095517A">
        <w:t>Minimize the effect of impervious area;</w:t>
      </w:r>
    </w:p>
    <w:p w14:paraId="483D0F34" w14:textId="5D727913" w:rsidR="00C52BC0" w:rsidRPr="0095517A" w:rsidRDefault="00C52BC0" w:rsidP="004052D0">
      <w:pPr>
        <w:pStyle w:val="ListParagraph"/>
        <w:numPr>
          <w:ilvl w:val="0"/>
          <w:numId w:val="30"/>
        </w:numPr>
      </w:pPr>
      <w:r w:rsidRPr="0095517A">
        <w:t>Minimize soil compaction;</w:t>
      </w:r>
    </w:p>
    <w:p w14:paraId="0B9BC471" w14:textId="300F939E" w:rsidR="00C52BC0" w:rsidRPr="0095517A" w:rsidRDefault="00C52BC0" w:rsidP="004052D0">
      <w:pPr>
        <w:pStyle w:val="ListParagraph"/>
        <w:numPr>
          <w:ilvl w:val="0"/>
          <w:numId w:val="30"/>
        </w:numPr>
      </w:pPr>
      <w:r w:rsidRPr="0095517A">
        <w:t>Minimize lawns and maximize landscaping that encourages runoff retention;</w:t>
      </w:r>
    </w:p>
    <w:p w14:paraId="609EE8FE" w14:textId="0AF2D962" w:rsidR="00C52BC0" w:rsidRPr="0095517A" w:rsidRDefault="00C52BC0" w:rsidP="004052D0">
      <w:pPr>
        <w:pStyle w:val="ListParagraph"/>
        <w:numPr>
          <w:ilvl w:val="0"/>
          <w:numId w:val="30"/>
        </w:numPr>
      </w:pPr>
      <w:r w:rsidRPr="0095517A">
        <w:t>Provide vegetated open-channel conveyance systems;</w:t>
      </w:r>
    </w:p>
    <w:p w14:paraId="218A342F" w14:textId="45468C24" w:rsidR="00C52BC0" w:rsidRPr="0095517A" w:rsidRDefault="00C52BC0" w:rsidP="004052D0">
      <w:pPr>
        <w:pStyle w:val="ListParagraph"/>
        <w:numPr>
          <w:ilvl w:val="0"/>
          <w:numId w:val="30"/>
        </w:numPr>
      </w:pPr>
      <w:r w:rsidRPr="0095517A">
        <w:t>Stormwater Quality Treatment and Retention Requirements.</w:t>
      </w:r>
    </w:p>
    <w:p w14:paraId="419E73B2" w14:textId="77777777" w:rsidR="00270D17" w:rsidRPr="0095517A" w:rsidRDefault="00270D17" w:rsidP="00E012F6"/>
    <w:tbl>
      <w:tblPr>
        <w:tblStyle w:val="TableGrid"/>
        <w:tblW w:w="10075" w:type="dxa"/>
        <w:tblLook w:val="04A0" w:firstRow="1" w:lastRow="0" w:firstColumn="1" w:lastColumn="0" w:noHBand="0" w:noVBand="1"/>
      </w:tblPr>
      <w:tblGrid>
        <w:gridCol w:w="5395"/>
        <w:gridCol w:w="2970"/>
        <w:gridCol w:w="1710"/>
      </w:tblGrid>
      <w:tr w:rsidR="0095517A" w:rsidRPr="0095517A" w14:paraId="63814386" w14:textId="77777777" w:rsidTr="00776E85">
        <w:tc>
          <w:tcPr>
            <w:tcW w:w="5395" w:type="dxa"/>
          </w:tcPr>
          <w:p w14:paraId="60CFCF46" w14:textId="77777777" w:rsidR="00E012F6" w:rsidRPr="0095517A" w:rsidRDefault="00813E82" w:rsidP="00E012F6">
            <w:pPr>
              <w:rPr>
                <w:b/>
                <w:bCs/>
              </w:rPr>
            </w:pPr>
            <w:r w:rsidRPr="0095517A">
              <w:rPr>
                <w:b/>
                <w:bCs/>
              </w:rPr>
              <w:t>Performance Standard</w:t>
            </w:r>
          </w:p>
        </w:tc>
        <w:tc>
          <w:tcPr>
            <w:tcW w:w="2970" w:type="dxa"/>
          </w:tcPr>
          <w:p w14:paraId="1F4F99B5" w14:textId="77777777" w:rsidR="00E012F6" w:rsidRPr="0095517A" w:rsidRDefault="00813E82" w:rsidP="00E012F6">
            <w:pPr>
              <w:rPr>
                <w:b/>
                <w:bCs/>
              </w:rPr>
            </w:pPr>
            <w:r w:rsidRPr="0095517A">
              <w:rPr>
                <w:b/>
                <w:bCs/>
              </w:rPr>
              <w:t>LID Measure(s) addressed (shown only for informational purposes)</w:t>
            </w:r>
          </w:p>
        </w:tc>
        <w:tc>
          <w:tcPr>
            <w:tcW w:w="1710" w:type="dxa"/>
          </w:tcPr>
          <w:p w14:paraId="4BC87019" w14:textId="77777777" w:rsidR="00E012F6" w:rsidRPr="0095517A" w:rsidRDefault="00813E82" w:rsidP="00E012F6">
            <w:pPr>
              <w:rPr>
                <w:b/>
                <w:bCs/>
              </w:rPr>
            </w:pPr>
            <w:r w:rsidRPr="0095517A">
              <w:rPr>
                <w:b/>
                <w:bCs/>
              </w:rPr>
              <w:t>Where Standard Applies within Urbanized Area</w:t>
            </w:r>
          </w:p>
        </w:tc>
      </w:tr>
      <w:tr w:rsidR="0095517A" w:rsidRPr="0095517A" w14:paraId="3D82F83B" w14:textId="77777777" w:rsidTr="00776E85">
        <w:tc>
          <w:tcPr>
            <w:tcW w:w="5395" w:type="dxa"/>
          </w:tcPr>
          <w:p w14:paraId="710860B7" w14:textId="06B8128C" w:rsidR="00E012F6" w:rsidRPr="0095517A" w:rsidRDefault="00813E82" w:rsidP="00E012F6">
            <w:pPr>
              <w:rPr>
                <w:rFonts w:eastAsiaTheme="minorEastAsia"/>
              </w:rPr>
            </w:pPr>
            <w:r w:rsidRPr="0095517A">
              <w:rPr>
                <w:rFonts w:eastAsiaTheme="minorEastAsia"/>
              </w:rPr>
              <w:t xml:space="preserve">Prioritize the protection of the following sensitive areas as listed below </w:t>
            </w:r>
            <w:r w:rsidR="004052D0" w:rsidRPr="0095517A">
              <w:rPr>
                <w:rFonts w:eastAsiaTheme="minorEastAsia"/>
              </w:rPr>
              <w:t>(list highest priority first)</w:t>
            </w:r>
            <w:r w:rsidRPr="0095517A">
              <w:rPr>
                <w:rFonts w:eastAsiaTheme="minorEastAsia"/>
              </w:rPr>
              <w:t>:</w:t>
            </w:r>
          </w:p>
          <w:p w14:paraId="6973420A" w14:textId="77777777" w:rsidR="00E012F6" w:rsidRPr="0095517A" w:rsidRDefault="00813E82" w:rsidP="00E012F6">
            <w:pPr>
              <w:numPr>
                <w:ilvl w:val="2"/>
                <w:numId w:val="5"/>
              </w:numPr>
              <w:ind w:left="1155"/>
              <w:contextualSpacing/>
              <w:rPr>
                <w:rFonts w:eastAsiaTheme="minorEastAsia"/>
              </w:rPr>
            </w:pPr>
            <w:r w:rsidRPr="0095517A">
              <w:rPr>
                <w:rFonts w:eastAsiaTheme="minorEastAsia"/>
              </w:rPr>
              <w:t>Waters of the State and associated shoreland protection areas.</w:t>
            </w:r>
          </w:p>
          <w:p w14:paraId="05B979B0" w14:textId="77777777" w:rsidR="00E012F6" w:rsidRPr="0095517A" w:rsidRDefault="00813E82" w:rsidP="00E012F6">
            <w:pPr>
              <w:numPr>
                <w:ilvl w:val="2"/>
                <w:numId w:val="5"/>
              </w:numPr>
              <w:ind w:left="1155"/>
              <w:contextualSpacing/>
              <w:rPr>
                <w:rFonts w:eastAsiaTheme="minorEastAsia"/>
              </w:rPr>
            </w:pPr>
            <w:r w:rsidRPr="0095517A">
              <w:rPr>
                <w:rFonts w:eastAsiaTheme="minorEastAsia"/>
              </w:rPr>
              <w:t xml:space="preserve">Protected Natural Resources </w:t>
            </w:r>
          </w:p>
          <w:p w14:paraId="377E18AC" w14:textId="77777777" w:rsidR="00E012F6" w:rsidRPr="0095517A" w:rsidRDefault="00813E82" w:rsidP="00E012F6">
            <w:pPr>
              <w:numPr>
                <w:ilvl w:val="2"/>
                <w:numId w:val="5"/>
              </w:numPr>
              <w:ind w:left="1155"/>
              <w:contextualSpacing/>
              <w:rPr>
                <w:rFonts w:eastAsiaTheme="minorEastAsia"/>
              </w:rPr>
            </w:pPr>
            <w:r w:rsidRPr="0095517A">
              <w:rPr>
                <w:rFonts w:eastAsiaTheme="minorEastAsia"/>
              </w:rPr>
              <w:t>Predevelopment Drainageways</w:t>
            </w:r>
          </w:p>
          <w:p w14:paraId="7B85601D" w14:textId="77777777" w:rsidR="00E012F6" w:rsidRPr="0095517A" w:rsidRDefault="00813E82" w:rsidP="00E012F6">
            <w:pPr>
              <w:numPr>
                <w:ilvl w:val="2"/>
                <w:numId w:val="5"/>
              </w:numPr>
              <w:ind w:left="1155"/>
              <w:contextualSpacing/>
              <w:rPr>
                <w:rFonts w:eastAsiaTheme="minorEastAsia"/>
              </w:rPr>
            </w:pPr>
            <w:r w:rsidRPr="0095517A">
              <w:rPr>
                <w:rFonts w:eastAsiaTheme="minorEastAsia"/>
              </w:rPr>
              <w:t>High Permeability Soils</w:t>
            </w:r>
          </w:p>
          <w:p w14:paraId="46C52C60" w14:textId="1C7667CA" w:rsidR="00E012F6" w:rsidRPr="0095517A" w:rsidRDefault="00813E82" w:rsidP="00E012F6">
            <w:pPr>
              <w:numPr>
                <w:ilvl w:val="2"/>
                <w:numId w:val="5"/>
              </w:numPr>
              <w:ind w:left="1155"/>
              <w:contextualSpacing/>
              <w:rPr>
                <w:rFonts w:eastAsiaTheme="minorEastAsia"/>
              </w:rPr>
            </w:pPr>
            <w:r w:rsidRPr="0095517A">
              <w:rPr>
                <w:rFonts w:eastAsiaTheme="minorEastAsia"/>
              </w:rPr>
              <w:t xml:space="preserve">Maine Native </w:t>
            </w:r>
            <w:r w:rsidR="001A1B28" w:rsidRPr="0095517A">
              <w:rPr>
                <w:rFonts w:eastAsiaTheme="minorEastAsia"/>
              </w:rPr>
              <w:t xml:space="preserve">Vegetation </w:t>
            </w:r>
            <w:r w:rsidRPr="0095517A">
              <w:rPr>
                <w:rFonts w:eastAsiaTheme="minorEastAsia"/>
              </w:rPr>
              <w:t>and Climate</w:t>
            </w:r>
            <w:r w:rsidR="00270D17" w:rsidRPr="0095517A">
              <w:rPr>
                <w:rFonts w:eastAsiaTheme="minorEastAsia"/>
              </w:rPr>
              <w:t xml:space="preserve"> </w:t>
            </w:r>
            <w:r w:rsidRPr="0095517A">
              <w:rPr>
                <w:rFonts w:eastAsiaTheme="minorEastAsia"/>
              </w:rPr>
              <w:t>Resilient Northeastern Native Vegetation in General Buffer areas and Shoreland Zoning Setback Buffer areas</w:t>
            </w:r>
          </w:p>
          <w:p w14:paraId="154431D3" w14:textId="4BBC1E0D" w:rsidR="00E012F6" w:rsidRDefault="00813E82" w:rsidP="00E012F6">
            <w:pPr>
              <w:numPr>
                <w:ilvl w:val="2"/>
                <w:numId w:val="5"/>
              </w:numPr>
              <w:ind w:left="1155"/>
              <w:contextualSpacing/>
              <w:rPr>
                <w:rFonts w:eastAsiaTheme="minorEastAsia"/>
              </w:rPr>
            </w:pPr>
            <w:r w:rsidRPr="0095517A">
              <w:rPr>
                <w:rFonts w:eastAsiaTheme="minorEastAsia"/>
              </w:rPr>
              <w:lastRenderedPageBreak/>
              <w:t>Significant and Essential Wildlife Habitats</w:t>
            </w:r>
          </w:p>
          <w:p w14:paraId="0AD9B3C4" w14:textId="77777777" w:rsidR="003B7C9F" w:rsidRPr="0095517A" w:rsidRDefault="003B7C9F" w:rsidP="003B7C9F">
            <w:pPr>
              <w:ind w:left="975"/>
              <w:contextualSpacing/>
              <w:rPr>
                <w:rFonts w:eastAsiaTheme="minorEastAsia"/>
              </w:rPr>
            </w:pPr>
          </w:p>
          <w:p w14:paraId="7438220C" w14:textId="224C1DA6" w:rsidR="00E012F6" w:rsidRPr="0095517A" w:rsidRDefault="00813E82" w:rsidP="00E012F6">
            <w:r w:rsidRPr="0095517A">
              <w:t xml:space="preserve">Note that the applicant will need to provide a description in their narrative of how they have prioritized these areas for protection from </w:t>
            </w:r>
            <w:r w:rsidR="00270D17" w:rsidRPr="0095517A">
              <w:t>d</w:t>
            </w:r>
            <w:r w:rsidR="003B7C9F">
              <w:t>isturbance.</w:t>
            </w:r>
          </w:p>
          <w:p w14:paraId="287F219E" w14:textId="77777777" w:rsidR="00E012F6" w:rsidRPr="0095517A" w:rsidRDefault="00E012F6" w:rsidP="00E012F6"/>
          <w:p w14:paraId="30397C99" w14:textId="73B980C3" w:rsidR="00E012F6" w:rsidRPr="0095517A" w:rsidRDefault="00813E82" w:rsidP="00E012F6">
            <w:r w:rsidRPr="0095517A">
              <w:t xml:space="preserve">Exception:  </w:t>
            </w:r>
            <w:r w:rsidR="003245C4" w:rsidRPr="0095517A">
              <w:t>Accepted forestry practices</w:t>
            </w:r>
            <w:r w:rsidR="003B7C9F">
              <w:t xml:space="preserve"> (e.g. Maine Forest Service's </w:t>
            </w:r>
            <w:r w:rsidR="003B7C9F">
              <w:rPr>
                <w:i/>
                <w:iCs/>
              </w:rPr>
              <w:t>Best Management Practices for Forestry)</w:t>
            </w:r>
            <w:r w:rsidR="003245C4" w:rsidRPr="0095517A">
              <w:t>; r</w:t>
            </w:r>
            <w:r w:rsidRPr="0095517A">
              <w:t xml:space="preserve">emoval of Maine Native </w:t>
            </w:r>
            <w:r w:rsidR="001A1B28" w:rsidRPr="0095517A">
              <w:t xml:space="preserve">Vegetation </w:t>
            </w:r>
            <w:r w:rsidRPr="0095517A">
              <w:t xml:space="preserve">and that is diseased or in poor condition is allowed. </w:t>
            </w:r>
          </w:p>
          <w:p w14:paraId="286DB706" w14:textId="77777777" w:rsidR="00E012F6" w:rsidRPr="0095517A" w:rsidRDefault="00E012F6" w:rsidP="00E012F6"/>
        </w:tc>
        <w:tc>
          <w:tcPr>
            <w:tcW w:w="2970" w:type="dxa"/>
          </w:tcPr>
          <w:p w14:paraId="141338EC" w14:textId="77777777" w:rsidR="00E012F6" w:rsidRPr="0095517A" w:rsidRDefault="00813E82" w:rsidP="00E012F6">
            <w:pPr>
              <w:numPr>
                <w:ilvl w:val="0"/>
                <w:numId w:val="4"/>
              </w:numPr>
              <w:contextualSpacing/>
            </w:pPr>
            <w:r w:rsidRPr="0095517A">
              <w:lastRenderedPageBreak/>
              <w:t>Minimize Site Clearing</w:t>
            </w:r>
          </w:p>
          <w:p w14:paraId="407B841C" w14:textId="4E7ABE7A" w:rsidR="00E012F6" w:rsidRPr="0095517A" w:rsidRDefault="00813E82" w:rsidP="00E012F6">
            <w:pPr>
              <w:numPr>
                <w:ilvl w:val="0"/>
                <w:numId w:val="4"/>
              </w:numPr>
              <w:contextualSpacing/>
            </w:pPr>
            <w:r w:rsidRPr="0095517A">
              <w:t xml:space="preserve">Protect </w:t>
            </w:r>
            <w:r w:rsidR="00270D17" w:rsidRPr="0095517A">
              <w:t>N</w:t>
            </w:r>
            <w:r w:rsidRPr="0095517A">
              <w:t xml:space="preserve">atural </w:t>
            </w:r>
            <w:r w:rsidR="00270D17" w:rsidRPr="0095517A">
              <w:t>D</w:t>
            </w:r>
            <w:r w:rsidRPr="0095517A">
              <w:t xml:space="preserve">rainage </w:t>
            </w:r>
            <w:r w:rsidR="00270D17" w:rsidRPr="0095517A">
              <w:t>S</w:t>
            </w:r>
            <w:r w:rsidRPr="0095517A">
              <w:t>ystem</w:t>
            </w:r>
          </w:p>
          <w:p w14:paraId="5D87FFDC" w14:textId="77777777" w:rsidR="00E012F6" w:rsidRPr="0095517A" w:rsidRDefault="00813E82" w:rsidP="00E012F6">
            <w:pPr>
              <w:numPr>
                <w:ilvl w:val="0"/>
                <w:numId w:val="9"/>
              </w:numPr>
              <w:contextualSpacing/>
            </w:pPr>
            <w:r w:rsidRPr="0095517A">
              <w:t>Minimize Impervious Area</w:t>
            </w:r>
          </w:p>
          <w:p w14:paraId="456F8505" w14:textId="77777777" w:rsidR="00E012F6" w:rsidRPr="0095517A" w:rsidRDefault="00813E82" w:rsidP="00E012F6">
            <w:pPr>
              <w:numPr>
                <w:ilvl w:val="0"/>
                <w:numId w:val="9"/>
              </w:numPr>
              <w:contextualSpacing/>
            </w:pPr>
            <w:r w:rsidRPr="0095517A">
              <w:t>Minimize Effect of Impervious Area</w:t>
            </w:r>
          </w:p>
          <w:p w14:paraId="624EF272" w14:textId="77777777" w:rsidR="00E012F6" w:rsidRPr="0095517A" w:rsidRDefault="00813E82" w:rsidP="00E012F6">
            <w:pPr>
              <w:numPr>
                <w:ilvl w:val="0"/>
                <w:numId w:val="9"/>
              </w:numPr>
              <w:contextualSpacing/>
            </w:pPr>
            <w:r w:rsidRPr="0095517A">
              <w:t>Minimize Soil Compaction</w:t>
            </w:r>
          </w:p>
          <w:p w14:paraId="09B7F342" w14:textId="77777777" w:rsidR="00E012F6" w:rsidRPr="0095517A" w:rsidRDefault="00E012F6" w:rsidP="00E012F6">
            <w:pPr>
              <w:ind w:left="720"/>
              <w:contextualSpacing/>
            </w:pPr>
          </w:p>
          <w:p w14:paraId="70FBD768" w14:textId="77777777" w:rsidR="00E012F6" w:rsidRPr="0095517A" w:rsidRDefault="00E012F6" w:rsidP="00E012F6"/>
        </w:tc>
        <w:tc>
          <w:tcPr>
            <w:tcW w:w="1710" w:type="dxa"/>
          </w:tcPr>
          <w:p w14:paraId="0883A5F9" w14:textId="77777777" w:rsidR="00E012F6" w:rsidRPr="0095517A" w:rsidRDefault="00813E82" w:rsidP="00E012F6">
            <w:r w:rsidRPr="0095517A">
              <w:t>Rural, Suburban and Urban</w:t>
            </w:r>
          </w:p>
        </w:tc>
      </w:tr>
      <w:tr w:rsidR="0095517A" w:rsidRPr="0095517A" w14:paraId="705E0A40" w14:textId="77777777" w:rsidTr="00776E85">
        <w:tc>
          <w:tcPr>
            <w:tcW w:w="5395" w:type="dxa"/>
          </w:tcPr>
          <w:p w14:paraId="6479C0CE" w14:textId="24418730" w:rsidR="00E012F6" w:rsidRPr="0095517A" w:rsidRDefault="004222D6" w:rsidP="00E012F6">
            <w:pPr>
              <w:rPr>
                <w:rFonts w:eastAsiaTheme="minorEastAsia"/>
              </w:rPr>
            </w:pPr>
            <w:r w:rsidRPr="0095517A">
              <w:rPr>
                <w:rFonts w:eastAsiaTheme="minorEastAsia"/>
              </w:rPr>
              <w:t>Project Plans</w:t>
            </w:r>
            <w:r w:rsidR="00813E82" w:rsidRPr="0095517A">
              <w:rPr>
                <w:rFonts w:eastAsiaTheme="minorEastAsia"/>
              </w:rPr>
              <w:t xml:space="preserve"> shall depict limits of disturbance.</w:t>
            </w:r>
            <w:r w:rsidR="008E138B" w:rsidRPr="0095517A">
              <w:rPr>
                <w:rFonts w:eastAsiaTheme="minorEastAsia"/>
              </w:rPr>
              <w:t xml:space="preserve"> </w:t>
            </w:r>
            <w:r w:rsidR="00813E82" w:rsidRPr="0095517A">
              <w:rPr>
                <w:rFonts w:eastAsiaTheme="minorEastAsia"/>
              </w:rPr>
              <w:t>Limits of disturbance shall be established on-site prior to disturbance using flagging, fencing, signs or other means to provide a clear indication.</w:t>
            </w:r>
          </w:p>
          <w:p w14:paraId="2DE682B7" w14:textId="77777777" w:rsidR="00E012F6" w:rsidRPr="0095517A" w:rsidRDefault="00E012F6" w:rsidP="00E012F6">
            <w:pPr>
              <w:rPr>
                <w:highlight w:val="yellow"/>
              </w:rPr>
            </w:pPr>
          </w:p>
        </w:tc>
        <w:tc>
          <w:tcPr>
            <w:tcW w:w="2970" w:type="dxa"/>
          </w:tcPr>
          <w:p w14:paraId="7F318530" w14:textId="77777777" w:rsidR="00E012F6" w:rsidRPr="0095517A" w:rsidRDefault="00813E82" w:rsidP="00E012F6">
            <w:pPr>
              <w:numPr>
                <w:ilvl w:val="0"/>
                <w:numId w:val="6"/>
              </w:numPr>
              <w:contextualSpacing/>
            </w:pPr>
            <w:r w:rsidRPr="0095517A">
              <w:t>Minimize Site Clearing</w:t>
            </w:r>
          </w:p>
          <w:p w14:paraId="29CF730E" w14:textId="77777777" w:rsidR="00E012F6" w:rsidRPr="0095517A" w:rsidRDefault="00813E82" w:rsidP="007763F6">
            <w:pPr>
              <w:numPr>
                <w:ilvl w:val="0"/>
                <w:numId w:val="28"/>
              </w:numPr>
              <w:contextualSpacing/>
            </w:pPr>
            <w:r w:rsidRPr="0095517A">
              <w:t>Minimize Soil Compaction</w:t>
            </w:r>
          </w:p>
        </w:tc>
        <w:tc>
          <w:tcPr>
            <w:tcW w:w="1710" w:type="dxa"/>
          </w:tcPr>
          <w:p w14:paraId="167DBA3A" w14:textId="77777777" w:rsidR="00E012F6" w:rsidRPr="0095517A" w:rsidRDefault="00813E82" w:rsidP="00E012F6">
            <w:r w:rsidRPr="0095517A">
              <w:t>Rural, Suburban and Urban</w:t>
            </w:r>
          </w:p>
        </w:tc>
      </w:tr>
      <w:tr w:rsidR="0095517A" w:rsidRPr="0095517A" w14:paraId="46CDA223" w14:textId="77777777" w:rsidTr="00776E85">
        <w:tc>
          <w:tcPr>
            <w:tcW w:w="5395" w:type="dxa"/>
          </w:tcPr>
          <w:p w14:paraId="254594FE" w14:textId="62A81474" w:rsidR="00E012F6" w:rsidRPr="0095517A" w:rsidRDefault="00813E82" w:rsidP="00E012F6">
            <w:r w:rsidRPr="0095517A">
              <w:t xml:space="preserve">Stream Crossings for Waters of the State shall </w:t>
            </w:r>
            <w:r w:rsidR="0087013B" w:rsidRPr="0095517A">
              <w:t xml:space="preserve">be designed in accordance with </w:t>
            </w:r>
            <w:r w:rsidRPr="0095517A">
              <w:t>Maine Stream Smart Principles to preserve natural pre-development Drainageways.</w:t>
            </w:r>
          </w:p>
          <w:p w14:paraId="7971A4AB" w14:textId="77777777" w:rsidR="00E012F6" w:rsidRPr="0095517A" w:rsidRDefault="00E012F6" w:rsidP="00E012F6">
            <w:pPr>
              <w:rPr>
                <w:highlight w:val="yellow"/>
              </w:rPr>
            </w:pPr>
          </w:p>
          <w:p w14:paraId="17C73081" w14:textId="77777777" w:rsidR="00E012F6" w:rsidRPr="0095517A" w:rsidRDefault="00813E82" w:rsidP="00E012F6">
            <w:r w:rsidRPr="0095517A">
              <w:t xml:space="preserve">Exception: </w:t>
            </w:r>
          </w:p>
          <w:p w14:paraId="4F9C8C6B" w14:textId="3B14283F" w:rsidR="00E012F6" w:rsidRPr="0095517A" w:rsidRDefault="00813E82" w:rsidP="00E012F6">
            <w:r w:rsidRPr="0095517A">
              <w:t xml:space="preserve">Stream </w:t>
            </w:r>
            <w:r w:rsidR="00A6701D" w:rsidRPr="0095517A">
              <w:t>C</w:t>
            </w:r>
            <w:r w:rsidRPr="0095517A">
              <w:t xml:space="preserve">rossings over portions of streams that are artificially channelized are not subject to this standard.    </w:t>
            </w:r>
          </w:p>
          <w:p w14:paraId="43C3D09E" w14:textId="77777777" w:rsidR="00E012F6" w:rsidRPr="0095517A" w:rsidRDefault="00E012F6" w:rsidP="00E012F6">
            <w:pPr>
              <w:rPr>
                <w:highlight w:val="yellow"/>
              </w:rPr>
            </w:pPr>
          </w:p>
        </w:tc>
        <w:tc>
          <w:tcPr>
            <w:tcW w:w="2970" w:type="dxa"/>
          </w:tcPr>
          <w:p w14:paraId="4A271EE1" w14:textId="025A6F8A" w:rsidR="00E012F6" w:rsidRPr="0095517A" w:rsidRDefault="00813E82" w:rsidP="00E012F6">
            <w:pPr>
              <w:numPr>
                <w:ilvl w:val="0"/>
                <w:numId w:val="19"/>
              </w:numPr>
              <w:contextualSpacing/>
            </w:pPr>
            <w:r w:rsidRPr="0095517A">
              <w:t xml:space="preserve">Protect natural </w:t>
            </w:r>
            <w:r w:rsidR="0087013B" w:rsidRPr="0095517A">
              <w:t>D</w:t>
            </w:r>
            <w:r w:rsidRPr="0095517A">
              <w:t xml:space="preserve">rainage </w:t>
            </w:r>
            <w:r w:rsidR="0087013B" w:rsidRPr="0095517A">
              <w:t>S</w:t>
            </w:r>
            <w:r w:rsidRPr="0095517A">
              <w:t>ystem</w:t>
            </w:r>
          </w:p>
          <w:p w14:paraId="59D883A4" w14:textId="349572F9" w:rsidR="00E012F6" w:rsidRPr="0095517A" w:rsidRDefault="00813E82" w:rsidP="00E012F6">
            <w:pPr>
              <w:numPr>
                <w:ilvl w:val="0"/>
                <w:numId w:val="19"/>
              </w:numPr>
              <w:contextualSpacing/>
            </w:pPr>
            <w:r w:rsidRPr="0095517A">
              <w:t xml:space="preserve">Minimize </w:t>
            </w:r>
            <w:r w:rsidR="0087013B" w:rsidRPr="0095517A">
              <w:t>D</w:t>
            </w:r>
            <w:r w:rsidRPr="0095517A">
              <w:t xml:space="preserve">ecrease in </w:t>
            </w:r>
            <w:r w:rsidR="0087013B" w:rsidRPr="0095517A">
              <w:t>T</w:t>
            </w:r>
            <w:r w:rsidRPr="0095517A">
              <w:t xml:space="preserve">ime of </w:t>
            </w:r>
            <w:r w:rsidR="0087013B" w:rsidRPr="0095517A">
              <w:t>C</w:t>
            </w:r>
            <w:r w:rsidRPr="0095517A">
              <w:t>oncentration</w:t>
            </w:r>
          </w:p>
          <w:p w14:paraId="623F059D" w14:textId="77777777" w:rsidR="00E012F6" w:rsidRPr="0095517A" w:rsidRDefault="00E012F6" w:rsidP="00E012F6">
            <w:pPr>
              <w:ind w:left="360"/>
              <w:rPr>
                <w:highlight w:val="yellow"/>
              </w:rPr>
            </w:pPr>
          </w:p>
        </w:tc>
        <w:tc>
          <w:tcPr>
            <w:tcW w:w="1710" w:type="dxa"/>
          </w:tcPr>
          <w:p w14:paraId="26C74C7A" w14:textId="77777777" w:rsidR="00E012F6" w:rsidRPr="0095517A" w:rsidRDefault="00813E82" w:rsidP="00E012F6">
            <w:r w:rsidRPr="0095517A">
              <w:t>Rural, Suburban and Urban</w:t>
            </w:r>
          </w:p>
        </w:tc>
      </w:tr>
      <w:tr w:rsidR="0095517A" w:rsidRPr="0095517A" w14:paraId="24DB2C5C" w14:textId="77777777" w:rsidTr="00776E85">
        <w:tc>
          <w:tcPr>
            <w:tcW w:w="5395" w:type="dxa"/>
          </w:tcPr>
          <w:p w14:paraId="59D1ECEF" w14:textId="649E0844" w:rsidR="00E012F6" w:rsidRPr="0095517A" w:rsidRDefault="00813E82" w:rsidP="00E012F6">
            <w:pPr>
              <w:rPr>
                <w:rFonts w:eastAsiaTheme="minorEastAsia"/>
              </w:rPr>
            </w:pPr>
            <w:r w:rsidRPr="0095517A">
              <w:t xml:space="preserve">Rural and Suburban </w:t>
            </w:r>
            <w:r w:rsidR="000B5055" w:rsidRPr="0095517A">
              <w:t xml:space="preserve">Projects </w:t>
            </w:r>
            <w:r w:rsidRPr="0095517A">
              <w:t>shall p</w:t>
            </w:r>
            <w:r w:rsidRPr="0095517A">
              <w:rPr>
                <w:rFonts w:eastAsiaTheme="minorEastAsia"/>
              </w:rPr>
              <w:t>reserve the natural pre-development Drainageways on</w:t>
            </w:r>
            <w:r w:rsidR="000B5055" w:rsidRPr="0095517A">
              <w:rPr>
                <w:rFonts w:eastAsiaTheme="minorEastAsia"/>
              </w:rPr>
              <w:t xml:space="preserve"> the</w:t>
            </w:r>
            <w:r w:rsidRPr="0095517A">
              <w:rPr>
                <w:rFonts w:eastAsiaTheme="minorEastAsia"/>
              </w:rPr>
              <w:t xml:space="preserve"> </w:t>
            </w:r>
            <w:r w:rsidR="000B5055" w:rsidRPr="0095517A">
              <w:rPr>
                <w:rFonts w:eastAsiaTheme="minorEastAsia"/>
              </w:rPr>
              <w:t>Site</w:t>
            </w:r>
          </w:p>
          <w:p w14:paraId="657B6CF5" w14:textId="77777777" w:rsidR="00E012F6" w:rsidRPr="0095517A" w:rsidRDefault="00E012F6" w:rsidP="00E012F6">
            <w:pPr>
              <w:rPr>
                <w:rFonts w:eastAsiaTheme="minorEastAsia"/>
              </w:rPr>
            </w:pPr>
          </w:p>
          <w:p w14:paraId="4B0FCE91" w14:textId="06ABD381" w:rsidR="00E012F6" w:rsidRPr="0095517A" w:rsidRDefault="00813E82" w:rsidP="00E012F6">
            <w:pPr>
              <w:rPr>
                <w:rFonts w:eastAsiaTheme="minorEastAsia"/>
              </w:rPr>
            </w:pPr>
            <w:r w:rsidRPr="0095517A">
              <w:rPr>
                <w:rFonts w:eastAsiaTheme="minorEastAsia"/>
              </w:rPr>
              <w:t xml:space="preserve">Exceptions are allowed if the Time of Concentration for </w:t>
            </w:r>
            <w:r w:rsidR="007C609C" w:rsidRPr="0095517A">
              <w:rPr>
                <w:rFonts w:eastAsiaTheme="minorEastAsia"/>
              </w:rPr>
              <w:t xml:space="preserve">a </w:t>
            </w:r>
            <w:r w:rsidRPr="0095517A">
              <w:rPr>
                <w:rFonts w:eastAsiaTheme="minorEastAsia"/>
              </w:rPr>
              <w:t xml:space="preserve">predevelopment Drainageway is the same as </w:t>
            </w:r>
            <w:r w:rsidR="007C609C" w:rsidRPr="0095517A">
              <w:rPr>
                <w:rFonts w:eastAsiaTheme="minorEastAsia"/>
              </w:rPr>
              <w:t>or shorter than the</w:t>
            </w:r>
            <w:r w:rsidRPr="0095517A">
              <w:rPr>
                <w:rFonts w:eastAsiaTheme="minorEastAsia"/>
              </w:rPr>
              <w:t xml:space="preserve"> post</w:t>
            </w:r>
            <w:r w:rsidR="00C1343A" w:rsidRPr="0095517A">
              <w:rPr>
                <w:rFonts w:eastAsiaTheme="minorEastAsia"/>
              </w:rPr>
              <w:t>-</w:t>
            </w:r>
            <w:r w:rsidRPr="0095517A">
              <w:rPr>
                <w:rFonts w:eastAsiaTheme="minorEastAsia"/>
              </w:rPr>
              <w:t>development Drainageway.</w:t>
            </w:r>
          </w:p>
          <w:p w14:paraId="3874692B" w14:textId="77777777" w:rsidR="00E012F6" w:rsidRPr="0095517A" w:rsidRDefault="00813E82" w:rsidP="00E012F6">
            <w:pPr>
              <w:rPr>
                <w:rFonts w:ascii="Segoe UI" w:hAnsi="Segoe UI" w:cs="Segoe UI"/>
                <w:sz w:val="18"/>
                <w:szCs w:val="18"/>
              </w:rPr>
            </w:pPr>
            <w:r w:rsidRPr="0095517A">
              <w:rPr>
                <w:rFonts w:eastAsiaTheme="minorEastAsia"/>
              </w:rPr>
              <w:t>Exception:  The applicant may submit an “alternative analysis” which demonstrates that this performance standard is impracticable.</w:t>
            </w:r>
            <w:r w:rsidRPr="0095517A">
              <w:rPr>
                <w:rFonts w:ascii="Segoe UI" w:hAnsi="Segoe UI" w:cs="Segoe UI"/>
                <w:sz w:val="18"/>
                <w:szCs w:val="18"/>
              </w:rPr>
              <w:t xml:space="preserve">  </w:t>
            </w:r>
          </w:p>
          <w:p w14:paraId="64F35DF3" w14:textId="77777777" w:rsidR="00E012F6" w:rsidRPr="0095517A" w:rsidRDefault="00E012F6" w:rsidP="00E012F6">
            <w:pPr>
              <w:rPr>
                <w:highlight w:val="yellow"/>
              </w:rPr>
            </w:pPr>
          </w:p>
        </w:tc>
        <w:tc>
          <w:tcPr>
            <w:tcW w:w="2970" w:type="dxa"/>
          </w:tcPr>
          <w:p w14:paraId="6768307B" w14:textId="058B71BC" w:rsidR="00E012F6" w:rsidRPr="0095517A" w:rsidRDefault="00813E82" w:rsidP="00E012F6">
            <w:pPr>
              <w:numPr>
                <w:ilvl w:val="0"/>
                <w:numId w:val="10"/>
              </w:numPr>
              <w:contextualSpacing/>
            </w:pPr>
            <w:r w:rsidRPr="0095517A">
              <w:t xml:space="preserve">Protect </w:t>
            </w:r>
            <w:r w:rsidR="00A6701D" w:rsidRPr="0095517A">
              <w:t>N</w:t>
            </w:r>
            <w:r w:rsidRPr="0095517A">
              <w:t xml:space="preserve">atural </w:t>
            </w:r>
            <w:r w:rsidR="00A6701D" w:rsidRPr="0095517A">
              <w:t>D</w:t>
            </w:r>
            <w:r w:rsidRPr="0095517A">
              <w:t xml:space="preserve">rainage </w:t>
            </w:r>
            <w:r w:rsidR="00A6701D" w:rsidRPr="0095517A">
              <w:t>S</w:t>
            </w:r>
            <w:r w:rsidRPr="0095517A">
              <w:t>ystem</w:t>
            </w:r>
          </w:p>
          <w:p w14:paraId="2318CC88" w14:textId="794EC481" w:rsidR="00E012F6" w:rsidRPr="0095517A" w:rsidRDefault="00813E82" w:rsidP="00E012F6">
            <w:pPr>
              <w:numPr>
                <w:ilvl w:val="0"/>
                <w:numId w:val="10"/>
              </w:numPr>
              <w:contextualSpacing/>
            </w:pPr>
            <w:r w:rsidRPr="0095517A">
              <w:t xml:space="preserve">Minimize </w:t>
            </w:r>
            <w:r w:rsidR="00A6701D" w:rsidRPr="0095517A">
              <w:t>D</w:t>
            </w:r>
            <w:r w:rsidRPr="0095517A">
              <w:t xml:space="preserve">ecrease in </w:t>
            </w:r>
            <w:r w:rsidR="00A6701D" w:rsidRPr="0095517A">
              <w:t>T</w:t>
            </w:r>
            <w:r w:rsidRPr="0095517A">
              <w:t xml:space="preserve">ime of </w:t>
            </w:r>
            <w:r w:rsidR="00A6701D" w:rsidRPr="0095517A">
              <w:t>C</w:t>
            </w:r>
            <w:r w:rsidRPr="0095517A">
              <w:t>oncentration</w:t>
            </w:r>
          </w:p>
          <w:p w14:paraId="096B3BD3" w14:textId="77777777" w:rsidR="00E012F6" w:rsidRPr="0095517A" w:rsidRDefault="00E012F6" w:rsidP="00E012F6">
            <w:pPr>
              <w:rPr>
                <w:highlight w:val="yellow"/>
              </w:rPr>
            </w:pPr>
          </w:p>
        </w:tc>
        <w:tc>
          <w:tcPr>
            <w:tcW w:w="1710" w:type="dxa"/>
          </w:tcPr>
          <w:p w14:paraId="71E2CCE4" w14:textId="77777777" w:rsidR="00E012F6" w:rsidRPr="0095517A" w:rsidRDefault="00813E82" w:rsidP="00E012F6">
            <w:r w:rsidRPr="0095517A">
              <w:t xml:space="preserve">Rural and Suburban </w:t>
            </w:r>
          </w:p>
        </w:tc>
      </w:tr>
      <w:tr w:rsidR="0095517A" w:rsidRPr="0095517A" w14:paraId="312CE601" w14:textId="77777777" w:rsidTr="00776E85">
        <w:tc>
          <w:tcPr>
            <w:tcW w:w="5395" w:type="dxa"/>
          </w:tcPr>
          <w:p w14:paraId="07417DB2" w14:textId="4D28EA49" w:rsidR="00E012F6" w:rsidRPr="0095517A" w:rsidRDefault="00625A2D" w:rsidP="00E012F6">
            <w:pPr>
              <w:rPr>
                <w:rFonts w:eastAsiaTheme="minorEastAsia"/>
              </w:rPr>
            </w:pPr>
            <w:bookmarkStart w:id="12" w:name="_Hlk101019504"/>
            <w:r w:rsidRPr="0095517A">
              <w:rPr>
                <w:rFonts w:eastAsiaTheme="minorEastAsia"/>
              </w:rPr>
              <w:t>Projects that have a Disturbed Area of</w:t>
            </w:r>
            <w:r w:rsidR="00813E82" w:rsidRPr="0095517A">
              <w:rPr>
                <w:rFonts w:eastAsiaTheme="minorEastAsia"/>
              </w:rPr>
              <w:t xml:space="preserve"> one acre of land or more shall include Stormwater Treatment Measures in accordance with Chapter 500 Section 4.C General Standards</w:t>
            </w:r>
            <w:r w:rsidR="00716EAF" w:rsidRPr="0095517A">
              <w:rPr>
                <w:rFonts w:eastAsiaTheme="minorEastAsia"/>
              </w:rPr>
              <w:t>,</w:t>
            </w:r>
            <w:r w:rsidR="00813E82" w:rsidRPr="0095517A">
              <w:rPr>
                <w:rFonts w:eastAsiaTheme="minorEastAsia"/>
              </w:rPr>
              <w:t xml:space="preserve"> 4.C.(2) Treatment requirements, 4.C.(3) T</w:t>
            </w:r>
            <w:r w:rsidRPr="0095517A">
              <w:rPr>
                <w:rFonts w:eastAsiaTheme="minorEastAsia"/>
              </w:rPr>
              <w:t>ypes of t</w:t>
            </w:r>
            <w:r w:rsidR="00813E82" w:rsidRPr="0095517A">
              <w:rPr>
                <w:rFonts w:eastAsiaTheme="minorEastAsia"/>
              </w:rPr>
              <w:t xml:space="preserve">reatment </w:t>
            </w:r>
            <w:r w:rsidRPr="0095517A">
              <w:rPr>
                <w:rFonts w:eastAsiaTheme="minorEastAsia"/>
              </w:rPr>
              <w:t>m</w:t>
            </w:r>
            <w:r w:rsidR="00813E82" w:rsidRPr="0095517A">
              <w:rPr>
                <w:rFonts w:eastAsiaTheme="minorEastAsia"/>
              </w:rPr>
              <w:t>easures</w:t>
            </w:r>
            <w:r w:rsidRPr="0095517A">
              <w:rPr>
                <w:rFonts w:eastAsiaTheme="minorEastAsia"/>
              </w:rPr>
              <w:t xml:space="preserve"> allowed</w:t>
            </w:r>
            <w:r w:rsidR="00813E82" w:rsidRPr="0095517A">
              <w:rPr>
                <w:rFonts w:eastAsiaTheme="minorEastAsia"/>
              </w:rPr>
              <w:t xml:space="preserve">, and 4.D Phosphorus standard (for lake watersheds only) and additionally: </w:t>
            </w:r>
          </w:p>
          <w:p w14:paraId="767FD8F2" w14:textId="77777777" w:rsidR="00E012F6" w:rsidRPr="0095517A" w:rsidRDefault="00E012F6" w:rsidP="00E012F6">
            <w:pPr>
              <w:rPr>
                <w:rFonts w:eastAsiaTheme="minorEastAsia"/>
              </w:rPr>
            </w:pPr>
          </w:p>
          <w:p w14:paraId="21B2C077" w14:textId="58584391" w:rsidR="00E012F6" w:rsidRPr="0095517A" w:rsidRDefault="00813E82" w:rsidP="00E012F6">
            <w:pPr>
              <w:numPr>
                <w:ilvl w:val="0"/>
                <w:numId w:val="15"/>
              </w:numPr>
              <w:contextualSpacing/>
              <w:rPr>
                <w:rFonts w:eastAsiaTheme="minorEastAsia"/>
              </w:rPr>
            </w:pPr>
            <w:r w:rsidRPr="0095517A">
              <w:rPr>
                <w:rFonts w:eastAsiaTheme="minorEastAsia"/>
              </w:rPr>
              <w:t xml:space="preserve">Individual Stormwater Treatment Measure may not treat more than </w:t>
            </w:r>
            <w:r w:rsidR="00566E23" w:rsidRPr="0095517A">
              <w:rPr>
                <w:rFonts w:eastAsiaTheme="minorEastAsia"/>
              </w:rPr>
              <w:t xml:space="preserve">one </w:t>
            </w:r>
            <w:r w:rsidRPr="0095517A">
              <w:rPr>
                <w:rFonts w:eastAsiaTheme="minorEastAsia"/>
              </w:rPr>
              <w:t>acre of Impervious Area</w:t>
            </w:r>
          </w:p>
          <w:bookmarkEnd w:id="12"/>
          <w:p w14:paraId="618E5525" w14:textId="5638C683" w:rsidR="00E012F6" w:rsidRPr="0095517A" w:rsidRDefault="00813E82" w:rsidP="00E012F6">
            <w:pPr>
              <w:numPr>
                <w:ilvl w:val="0"/>
                <w:numId w:val="15"/>
              </w:numPr>
              <w:contextualSpacing/>
              <w:rPr>
                <w:rFonts w:eastAsiaTheme="minorEastAsia"/>
              </w:rPr>
            </w:pPr>
            <w:r w:rsidRPr="0095517A">
              <w:rPr>
                <w:rFonts w:eastAsiaTheme="minorEastAsia"/>
              </w:rPr>
              <w:t>Vegetation used in Stormwater Treatment Measures shall be Maine Native</w:t>
            </w:r>
            <w:r w:rsidR="00566E23" w:rsidRPr="0095517A">
              <w:rPr>
                <w:rFonts w:eastAsiaTheme="minorEastAsia"/>
              </w:rPr>
              <w:t xml:space="preserve"> Vegetation</w:t>
            </w:r>
            <w:r w:rsidRPr="0095517A">
              <w:rPr>
                <w:rFonts w:eastAsiaTheme="minorEastAsia"/>
              </w:rPr>
              <w:t xml:space="preserve"> or Climate</w:t>
            </w:r>
            <w:r w:rsidR="00566E23" w:rsidRPr="0095517A">
              <w:rPr>
                <w:rFonts w:eastAsiaTheme="minorEastAsia"/>
              </w:rPr>
              <w:t xml:space="preserve"> </w:t>
            </w:r>
            <w:r w:rsidRPr="0095517A">
              <w:rPr>
                <w:rFonts w:eastAsiaTheme="minorEastAsia"/>
              </w:rPr>
              <w:t>Resilient Northeastern Native Vegetation</w:t>
            </w:r>
          </w:p>
          <w:p w14:paraId="2C6543F6" w14:textId="77777777" w:rsidR="00E012F6" w:rsidRPr="0095517A" w:rsidRDefault="00E012F6" w:rsidP="00566E23">
            <w:pPr>
              <w:ind w:left="765"/>
              <w:contextualSpacing/>
              <w:rPr>
                <w:rFonts w:eastAsiaTheme="minorEastAsia"/>
              </w:rPr>
            </w:pPr>
          </w:p>
          <w:p w14:paraId="43ECEDD6" w14:textId="58C21420" w:rsidR="00E012F6" w:rsidRPr="0095517A" w:rsidRDefault="00813E82" w:rsidP="00E012F6">
            <w:pPr>
              <w:rPr>
                <w:rFonts w:eastAsiaTheme="minorEastAsia"/>
              </w:rPr>
            </w:pPr>
            <w:r w:rsidRPr="0095517A">
              <w:rPr>
                <w:rFonts w:eastAsiaTheme="minorEastAsia"/>
              </w:rPr>
              <w:t xml:space="preserve">Note that although Chapter 500 General Standards and Phosphorus standard have higher thresholds for developed and </w:t>
            </w:r>
            <w:r w:rsidR="00566E23" w:rsidRPr="0095517A">
              <w:rPr>
                <w:rFonts w:eastAsiaTheme="minorEastAsia"/>
              </w:rPr>
              <w:t>I</w:t>
            </w:r>
            <w:r w:rsidRPr="0095517A">
              <w:rPr>
                <w:rFonts w:eastAsiaTheme="minorEastAsia"/>
              </w:rPr>
              <w:t xml:space="preserve">mpervious </w:t>
            </w:r>
            <w:r w:rsidR="00566E23" w:rsidRPr="0095517A">
              <w:rPr>
                <w:rFonts w:eastAsiaTheme="minorEastAsia"/>
              </w:rPr>
              <w:t>A</w:t>
            </w:r>
            <w:r w:rsidRPr="0095517A">
              <w:rPr>
                <w:rFonts w:eastAsiaTheme="minorEastAsia"/>
              </w:rPr>
              <w:t xml:space="preserve">rea, these standards apply to sites within the </w:t>
            </w:r>
            <w:r w:rsidR="00566E23" w:rsidRPr="0095517A">
              <w:rPr>
                <w:rFonts w:eastAsiaTheme="minorEastAsia"/>
              </w:rPr>
              <w:t>U</w:t>
            </w:r>
            <w:r w:rsidRPr="0095517A">
              <w:rPr>
                <w:rFonts w:eastAsiaTheme="minorEastAsia"/>
              </w:rPr>
              <w:t xml:space="preserve">rbanized </w:t>
            </w:r>
            <w:r w:rsidR="00566E23" w:rsidRPr="0095517A">
              <w:rPr>
                <w:rFonts w:eastAsiaTheme="minorEastAsia"/>
              </w:rPr>
              <w:t>A</w:t>
            </w:r>
            <w:r w:rsidRPr="0095517A">
              <w:rPr>
                <w:rFonts w:eastAsiaTheme="minorEastAsia"/>
              </w:rPr>
              <w:t xml:space="preserve">rea of the </w:t>
            </w:r>
            <w:r w:rsidR="005912BC" w:rsidRPr="0095517A">
              <w:rPr>
                <w:rFonts w:eastAsiaTheme="minorEastAsia"/>
              </w:rPr>
              <w:t xml:space="preserve">City </w:t>
            </w:r>
            <w:r w:rsidRPr="0095517A">
              <w:rPr>
                <w:rFonts w:eastAsiaTheme="minorEastAsia"/>
              </w:rPr>
              <w:t>at a lower threshold.</w:t>
            </w:r>
          </w:p>
          <w:p w14:paraId="736D10CB" w14:textId="77777777" w:rsidR="00E012F6" w:rsidRPr="0095517A" w:rsidRDefault="00E012F6" w:rsidP="00E012F6">
            <w:pPr>
              <w:rPr>
                <w:rFonts w:eastAsiaTheme="minorEastAsia"/>
              </w:rPr>
            </w:pPr>
          </w:p>
        </w:tc>
        <w:tc>
          <w:tcPr>
            <w:tcW w:w="2970" w:type="dxa"/>
          </w:tcPr>
          <w:p w14:paraId="3A2A24B9" w14:textId="647F6B6C" w:rsidR="00E012F6" w:rsidRPr="0095517A" w:rsidRDefault="00813E82" w:rsidP="00E012F6">
            <w:pPr>
              <w:numPr>
                <w:ilvl w:val="0"/>
                <w:numId w:val="13"/>
              </w:numPr>
              <w:contextualSpacing/>
            </w:pPr>
            <w:r w:rsidRPr="0095517A">
              <w:lastRenderedPageBreak/>
              <w:t xml:space="preserve">Protect </w:t>
            </w:r>
            <w:r w:rsidR="00566E23" w:rsidRPr="0095517A">
              <w:t>N</w:t>
            </w:r>
            <w:r w:rsidRPr="0095517A">
              <w:t xml:space="preserve">atural </w:t>
            </w:r>
            <w:r w:rsidR="00566E23" w:rsidRPr="0095517A">
              <w:t>D</w:t>
            </w:r>
            <w:r w:rsidRPr="0095517A">
              <w:t xml:space="preserve">rainage </w:t>
            </w:r>
            <w:r w:rsidR="00566E23" w:rsidRPr="0095517A">
              <w:t>S</w:t>
            </w:r>
            <w:r w:rsidRPr="0095517A">
              <w:t>ystem</w:t>
            </w:r>
          </w:p>
          <w:p w14:paraId="7DCF931D" w14:textId="77777777" w:rsidR="00E012F6" w:rsidRPr="0095517A" w:rsidRDefault="00813E82" w:rsidP="00E012F6">
            <w:pPr>
              <w:numPr>
                <w:ilvl w:val="0"/>
                <w:numId w:val="14"/>
              </w:numPr>
              <w:contextualSpacing/>
            </w:pPr>
            <w:r w:rsidRPr="0095517A">
              <w:t>Minimize Effect of Impervious Area</w:t>
            </w:r>
          </w:p>
          <w:p w14:paraId="1F4BAB6F" w14:textId="2EFE9893" w:rsidR="00E012F6" w:rsidRPr="0095517A" w:rsidRDefault="00813E82" w:rsidP="00566E23">
            <w:pPr>
              <w:ind w:left="703" w:hanging="343"/>
            </w:pPr>
            <w:r w:rsidRPr="0095517A">
              <w:t xml:space="preserve">7.   Minimize </w:t>
            </w:r>
            <w:r w:rsidR="00566E23" w:rsidRPr="0095517A">
              <w:t>L</w:t>
            </w:r>
            <w:r w:rsidRPr="0095517A">
              <w:t xml:space="preserve">awns and </w:t>
            </w:r>
            <w:r w:rsidR="00566E23" w:rsidRPr="0095517A">
              <w:t>M</w:t>
            </w:r>
            <w:r w:rsidRPr="0095517A">
              <w:t xml:space="preserve">aximize </w:t>
            </w:r>
            <w:r w:rsidR="00566E23" w:rsidRPr="0095517A">
              <w:t>L</w:t>
            </w:r>
            <w:r w:rsidRPr="0095517A">
              <w:t xml:space="preserve">andscaping that </w:t>
            </w:r>
            <w:r w:rsidR="00566E23" w:rsidRPr="0095517A">
              <w:t>E</w:t>
            </w:r>
            <w:r w:rsidRPr="0095517A">
              <w:t xml:space="preserve">ncourages </w:t>
            </w:r>
            <w:r w:rsidR="00566E23" w:rsidRPr="0095517A">
              <w:t>R</w:t>
            </w:r>
            <w:r w:rsidRPr="0095517A">
              <w:t xml:space="preserve">unoff </w:t>
            </w:r>
            <w:r w:rsidR="00566E23" w:rsidRPr="0095517A">
              <w:t>R</w:t>
            </w:r>
            <w:r w:rsidRPr="0095517A">
              <w:t xml:space="preserve">etention.  </w:t>
            </w:r>
          </w:p>
          <w:p w14:paraId="34FC8A61" w14:textId="1494ED9A" w:rsidR="00E012F6" w:rsidRPr="0095517A" w:rsidRDefault="005858B0" w:rsidP="00E012F6">
            <w:pPr>
              <w:ind w:left="720" w:hanging="377"/>
              <w:contextualSpacing/>
            </w:pPr>
            <w:r w:rsidRPr="0095517A">
              <w:t>9</w:t>
            </w:r>
            <w:r w:rsidR="00813E82" w:rsidRPr="0095517A">
              <w:t xml:space="preserve">. </w:t>
            </w:r>
            <w:r w:rsidR="0095517A">
              <w:t xml:space="preserve"> </w:t>
            </w:r>
            <w:r w:rsidR="00813E82" w:rsidRPr="0095517A">
              <w:t xml:space="preserve">Stormwater Quality Treatment and Retention Requirements </w:t>
            </w:r>
          </w:p>
          <w:p w14:paraId="575588E6" w14:textId="77777777" w:rsidR="00E012F6" w:rsidRPr="0095517A" w:rsidRDefault="00E012F6" w:rsidP="00E012F6">
            <w:pPr>
              <w:ind w:left="720"/>
              <w:contextualSpacing/>
            </w:pPr>
          </w:p>
        </w:tc>
        <w:tc>
          <w:tcPr>
            <w:tcW w:w="1710" w:type="dxa"/>
          </w:tcPr>
          <w:p w14:paraId="0771BB58" w14:textId="77777777" w:rsidR="00E012F6" w:rsidRPr="0095517A" w:rsidRDefault="00813E82" w:rsidP="00E012F6">
            <w:bookmarkStart w:id="13" w:name="_Hlk101541933"/>
            <w:r w:rsidRPr="0095517A">
              <w:t>Rural, Suburban and Urban</w:t>
            </w:r>
            <w:bookmarkEnd w:id="13"/>
          </w:p>
        </w:tc>
      </w:tr>
      <w:tr w:rsidR="0095517A" w:rsidRPr="0095517A" w14:paraId="7E98044B" w14:textId="77777777" w:rsidTr="00776E85">
        <w:tc>
          <w:tcPr>
            <w:tcW w:w="5395" w:type="dxa"/>
          </w:tcPr>
          <w:p w14:paraId="22806F55" w14:textId="59A6F4EC" w:rsidR="00E012F6" w:rsidRPr="0095517A" w:rsidRDefault="00813E82" w:rsidP="00E012F6">
            <w:pPr>
              <w:rPr>
                <w:rFonts w:eastAsiaTheme="minorEastAsia"/>
              </w:rPr>
            </w:pPr>
            <w:bookmarkStart w:id="14" w:name="_Hlk100924384"/>
            <w:r w:rsidRPr="0095517A">
              <w:rPr>
                <w:rFonts w:eastAsiaTheme="minorEastAsia"/>
              </w:rPr>
              <w:t xml:space="preserve">Provide volume control on-site (through infiltration or storage) in accordance with the following: </w:t>
            </w:r>
          </w:p>
          <w:p w14:paraId="343BE7D9" w14:textId="13ED27FE" w:rsidR="00E012F6" w:rsidRPr="0095517A" w:rsidRDefault="00813E82" w:rsidP="00E012F6">
            <w:pPr>
              <w:numPr>
                <w:ilvl w:val="0"/>
                <w:numId w:val="11"/>
              </w:numPr>
              <w:contextualSpacing/>
              <w:rPr>
                <w:rFonts w:eastAsiaTheme="minorEastAsia"/>
              </w:rPr>
            </w:pPr>
            <w:r w:rsidRPr="0095517A">
              <w:rPr>
                <w:rFonts w:eastAsiaTheme="minorEastAsia"/>
              </w:rPr>
              <w:t>Volume to be controlled</w:t>
            </w:r>
            <w:r w:rsidR="00A2290D" w:rsidRPr="0095517A">
              <w:rPr>
                <w:rFonts w:eastAsiaTheme="minorEastAsia"/>
              </w:rPr>
              <w:t xml:space="preserve"> </w:t>
            </w:r>
            <w:r w:rsidRPr="0095517A">
              <w:rPr>
                <w:rFonts w:eastAsiaTheme="minorEastAsia"/>
              </w:rPr>
              <w:t xml:space="preserve">= (total area of Impervious Area after </w:t>
            </w:r>
            <w:r w:rsidR="000460E6" w:rsidRPr="0095517A">
              <w:rPr>
                <w:rFonts w:eastAsiaTheme="minorEastAsia"/>
              </w:rPr>
              <w:t>New Development and Redevelopment</w:t>
            </w:r>
            <w:r w:rsidR="00A2290D" w:rsidRPr="0095517A">
              <w:rPr>
                <w:rFonts w:eastAsiaTheme="minorEastAsia"/>
              </w:rPr>
              <w:t xml:space="preserve"> </w:t>
            </w:r>
            <w:r w:rsidRPr="0095517A">
              <w:rPr>
                <w:rFonts w:eastAsiaTheme="minorEastAsia"/>
              </w:rPr>
              <w:t xml:space="preserve">– total area that existed before </w:t>
            </w:r>
            <w:r w:rsidR="000460E6" w:rsidRPr="0095517A">
              <w:rPr>
                <w:rFonts w:eastAsiaTheme="minorEastAsia"/>
              </w:rPr>
              <w:t>New Development and Redevelopment</w:t>
            </w:r>
            <w:r w:rsidRPr="0095517A">
              <w:rPr>
                <w:rFonts w:eastAsiaTheme="minorEastAsia"/>
              </w:rPr>
              <w:t>) x Rd</w:t>
            </w:r>
          </w:p>
          <w:p w14:paraId="793A2CBF" w14:textId="77777777" w:rsidR="00E012F6" w:rsidRPr="0095517A" w:rsidRDefault="00813E82" w:rsidP="00E012F6">
            <w:pPr>
              <w:numPr>
                <w:ilvl w:val="0"/>
                <w:numId w:val="11"/>
              </w:numPr>
              <w:contextualSpacing/>
              <w:rPr>
                <w:rFonts w:eastAsiaTheme="minorEastAsia"/>
              </w:rPr>
            </w:pPr>
            <w:r w:rsidRPr="0095517A">
              <w:rPr>
                <w:rFonts w:eastAsiaTheme="minorEastAsia"/>
              </w:rPr>
              <w:t xml:space="preserve">Where Rd is the groundwater recharge depth based on the USDA/NRCDS hydrologic soil group as follows: Rd = 0.40 inches or rain for type A soils, 0.25 inches of rain for type B soils, 0.10 inches of rain for type C soils and 0 for type D soils </w:t>
            </w:r>
          </w:p>
          <w:p w14:paraId="47D38F13" w14:textId="11E4DC6D" w:rsidR="00E012F6" w:rsidRPr="0095517A" w:rsidRDefault="00813E82" w:rsidP="00E012F6">
            <w:pPr>
              <w:numPr>
                <w:ilvl w:val="0"/>
                <w:numId w:val="11"/>
              </w:numPr>
              <w:contextualSpacing/>
              <w:rPr>
                <w:rFonts w:eastAsiaTheme="minorEastAsia"/>
              </w:rPr>
            </w:pPr>
            <w:r w:rsidRPr="0095517A">
              <w:rPr>
                <w:rFonts w:eastAsiaTheme="minorEastAsia"/>
              </w:rPr>
              <w:t xml:space="preserve">Stormwater Treatment Measures with liners may not be used to meet the volume requirement via storage. </w:t>
            </w:r>
          </w:p>
          <w:p w14:paraId="1A24B721" w14:textId="77777777" w:rsidR="00E012F6" w:rsidRPr="0095517A" w:rsidRDefault="00813E82" w:rsidP="00E012F6">
            <w:pPr>
              <w:numPr>
                <w:ilvl w:val="0"/>
                <w:numId w:val="11"/>
              </w:numPr>
              <w:contextualSpacing/>
              <w:rPr>
                <w:rFonts w:eastAsiaTheme="minorEastAsia"/>
              </w:rPr>
            </w:pPr>
            <w:r w:rsidRPr="0095517A">
              <w:rPr>
                <w:rFonts w:eastAsiaTheme="minorEastAsia"/>
              </w:rPr>
              <w:t xml:space="preserve">Restrictions and requirements identified in Sections </w:t>
            </w:r>
            <w:proofErr w:type="gramStart"/>
            <w:r w:rsidRPr="0095517A">
              <w:rPr>
                <w:rFonts w:eastAsiaTheme="minorEastAsia"/>
              </w:rPr>
              <w:t>D(</w:t>
            </w:r>
            <w:proofErr w:type="gramEnd"/>
            <w:r w:rsidRPr="0095517A">
              <w:rPr>
                <w:rFonts w:eastAsiaTheme="minorEastAsia"/>
              </w:rPr>
              <w:t xml:space="preserve">2) through D(4) of Appendix D Infiltration basins, drywells, and subsurface fluid distribution systems; of Chapter 500 apply. </w:t>
            </w:r>
          </w:p>
          <w:bookmarkEnd w:id="14"/>
          <w:p w14:paraId="0D921DB2" w14:textId="77777777" w:rsidR="00E012F6" w:rsidRPr="0095517A" w:rsidRDefault="00E012F6" w:rsidP="00E012F6">
            <w:pPr>
              <w:rPr>
                <w:rFonts w:eastAsiaTheme="minorEastAsia"/>
              </w:rPr>
            </w:pPr>
          </w:p>
          <w:p w14:paraId="3989EBB0" w14:textId="1B773E2D" w:rsidR="00E012F6" w:rsidRPr="0095517A" w:rsidRDefault="00813E82" w:rsidP="00E012F6">
            <w:pPr>
              <w:rPr>
                <w:rFonts w:eastAsiaTheme="minorEastAsia"/>
              </w:rPr>
            </w:pPr>
            <w:r w:rsidRPr="0095517A">
              <w:rPr>
                <w:rFonts w:eastAsiaTheme="minorEastAsia"/>
              </w:rPr>
              <w:t xml:space="preserve">Exception:  For </w:t>
            </w:r>
            <w:r w:rsidR="00A2290D" w:rsidRPr="0095517A">
              <w:rPr>
                <w:rFonts w:eastAsiaTheme="minorEastAsia"/>
              </w:rPr>
              <w:t>S</w:t>
            </w:r>
            <w:r w:rsidRPr="0095517A">
              <w:rPr>
                <w:rFonts w:eastAsiaTheme="minorEastAsia"/>
              </w:rPr>
              <w:t xml:space="preserve">ites in Rural and Suburban areas where infiltration will disrupt the preservation of the predevelopment Drainageways, an exception from the infiltration standard will be allowed.  </w:t>
            </w:r>
          </w:p>
          <w:p w14:paraId="7B239759" w14:textId="77777777" w:rsidR="00E012F6" w:rsidRPr="0095517A" w:rsidRDefault="00E012F6" w:rsidP="00E012F6">
            <w:pPr>
              <w:rPr>
                <w:rFonts w:eastAsiaTheme="minorEastAsia"/>
              </w:rPr>
            </w:pPr>
          </w:p>
          <w:p w14:paraId="1F723E6D" w14:textId="77777777" w:rsidR="00E012F6" w:rsidRPr="0095517A" w:rsidRDefault="00813E82" w:rsidP="00E012F6">
            <w:r w:rsidRPr="0095517A">
              <w:rPr>
                <w:rFonts w:eastAsiaTheme="minorEastAsia"/>
              </w:rPr>
              <w:t xml:space="preserve">Exception:  If any </w:t>
            </w:r>
            <w:r w:rsidRPr="0095517A">
              <w:t xml:space="preserve">Uncontrolled Hazardous Substance Sites, Voluntary Response Action Program sites, RCRA Corrective Action sites, or Petroleum Remediation sites are on or adjacent to the Site, the Site does not need to meet the volume control standard. </w:t>
            </w:r>
          </w:p>
          <w:p w14:paraId="7CD19045" w14:textId="77777777" w:rsidR="00E012F6" w:rsidRPr="0095517A" w:rsidRDefault="00E012F6" w:rsidP="00E012F6"/>
          <w:p w14:paraId="0E989B82" w14:textId="093A258B" w:rsidR="00E012F6" w:rsidRPr="0095517A" w:rsidRDefault="00813E82" w:rsidP="00E012F6">
            <w:r w:rsidRPr="0095517A">
              <w:t>Exception:  Municipalities may allow infiltration on an alternate site within the same watershed in</w:t>
            </w:r>
            <w:r w:rsidR="00F7129E" w:rsidRPr="0095517A">
              <w:t>-</w:t>
            </w:r>
            <w:r w:rsidRPr="0095517A">
              <w:t>lieu of on-site infiltration</w:t>
            </w:r>
            <w:r w:rsidR="00F7129E" w:rsidRPr="0095517A">
              <w:t>.</w:t>
            </w:r>
          </w:p>
          <w:p w14:paraId="0F928832" w14:textId="77777777" w:rsidR="00E012F6" w:rsidRPr="0095517A" w:rsidRDefault="00E012F6" w:rsidP="00E012F6">
            <w:pPr>
              <w:rPr>
                <w:highlight w:val="yellow"/>
              </w:rPr>
            </w:pPr>
          </w:p>
        </w:tc>
        <w:tc>
          <w:tcPr>
            <w:tcW w:w="2970" w:type="dxa"/>
          </w:tcPr>
          <w:p w14:paraId="037FA1F6" w14:textId="471DB5BF" w:rsidR="00E012F6" w:rsidRPr="0095517A" w:rsidRDefault="00813E82" w:rsidP="0095517A">
            <w:pPr>
              <w:pStyle w:val="ListParagraph"/>
              <w:numPr>
                <w:ilvl w:val="0"/>
                <w:numId w:val="6"/>
              </w:numPr>
            </w:pPr>
            <w:r w:rsidRPr="0095517A">
              <w:t xml:space="preserve">Protect the </w:t>
            </w:r>
            <w:r w:rsidR="00A2290D" w:rsidRPr="0095517A">
              <w:t>N</w:t>
            </w:r>
            <w:r w:rsidRPr="0095517A">
              <w:t xml:space="preserve">atural </w:t>
            </w:r>
            <w:r w:rsidR="00A2290D" w:rsidRPr="0095517A">
              <w:t>D</w:t>
            </w:r>
            <w:r w:rsidRPr="0095517A">
              <w:t xml:space="preserve">rainage </w:t>
            </w:r>
            <w:r w:rsidR="00A2290D" w:rsidRPr="0095517A">
              <w:t>S</w:t>
            </w:r>
            <w:r w:rsidRPr="0095517A">
              <w:t>ystem</w:t>
            </w:r>
          </w:p>
          <w:p w14:paraId="52750BE5" w14:textId="45E4904C" w:rsidR="00E012F6" w:rsidRPr="0095517A" w:rsidRDefault="00813E82" w:rsidP="0095517A">
            <w:pPr>
              <w:numPr>
                <w:ilvl w:val="0"/>
                <w:numId w:val="6"/>
              </w:numPr>
              <w:contextualSpacing/>
            </w:pPr>
            <w:r w:rsidRPr="0095517A">
              <w:t xml:space="preserve">Minimize the </w:t>
            </w:r>
            <w:r w:rsidR="00A2290D" w:rsidRPr="0095517A">
              <w:t>D</w:t>
            </w:r>
            <w:r w:rsidRPr="0095517A">
              <w:t xml:space="preserve">ecrease in </w:t>
            </w:r>
            <w:r w:rsidR="00A2290D" w:rsidRPr="0095517A">
              <w:t>T</w:t>
            </w:r>
            <w:r w:rsidRPr="0095517A">
              <w:t xml:space="preserve">ime of </w:t>
            </w:r>
            <w:r w:rsidR="00A2290D" w:rsidRPr="0095517A">
              <w:t>C</w:t>
            </w:r>
            <w:r w:rsidRPr="0095517A">
              <w:t>oncentration</w:t>
            </w:r>
          </w:p>
          <w:p w14:paraId="6F562C80" w14:textId="77777777" w:rsidR="00E012F6" w:rsidRPr="0095517A" w:rsidRDefault="00813E82" w:rsidP="00E012F6">
            <w:pPr>
              <w:numPr>
                <w:ilvl w:val="0"/>
                <w:numId w:val="26"/>
              </w:numPr>
              <w:contextualSpacing/>
            </w:pPr>
            <w:r w:rsidRPr="0095517A">
              <w:t>Minimize Effect of Impervious Area</w:t>
            </w:r>
          </w:p>
          <w:p w14:paraId="57F6224F" w14:textId="77777777" w:rsidR="00E012F6" w:rsidRPr="0095517A" w:rsidRDefault="00E012F6" w:rsidP="00E012F6">
            <w:pPr>
              <w:ind w:left="360"/>
            </w:pPr>
          </w:p>
          <w:p w14:paraId="188F1BA0" w14:textId="77777777" w:rsidR="00E012F6" w:rsidRPr="0095517A" w:rsidRDefault="00E012F6" w:rsidP="00E012F6">
            <w:pPr>
              <w:rPr>
                <w:highlight w:val="yellow"/>
              </w:rPr>
            </w:pPr>
          </w:p>
        </w:tc>
        <w:tc>
          <w:tcPr>
            <w:tcW w:w="1710" w:type="dxa"/>
          </w:tcPr>
          <w:p w14:paraId="45238452" w14:textId="77777777" w:rsidR="00E012F6" w:rsidRPr="0095517A" w:rsidRDefault="00813E82" w:rsidP="00E012F6">
            <w:r w:rsidRPr="0095517A">
              <w:t>Rural, Suburban and Urban</w:t>
            </w:r>
          </w:p>
        </w:tc>
      </w:tr>
      <w:tr w:rsidR="0095517A" w:rsidRPr="0095517A" w14:paraId="475903CA" w14:textId="77777777" w:rsidTr="00776E85">
        <w:tc>
          <w:tcPr>
            <w:tcW w:w="5395" w:type="dxa"/>
          </w:tcPr>
          <w:p w14:paraId="28E9AE87" w14:textId="77777777" w:rsidR="00E012F6" w:rsidRPr="0095517A" w:rsidRDefault="00813E82" w:rsidP="00E012F6">
            <w:pPr>
              <w:rPr>
                <w:rFonts w:eastAsiaTheme="minorEastAsia"/>
              </w:rPr>
            </w:pPr>
            <w:r w:rsidRPr="0095517A">
              <w:rPr>
                <w:rFonts w:eastAsiaTheme="minorEastAsia"/>
              </w:rPr>
              <w:t xml:space="preserve">Minimize Impervious Area and the Effect of Impervious Area from road runoff:  </w:t>
            </w:r>
          </w:p>
          <w:p w14:paraId="27D93F7F" w14:textId="34B7046C" w:rsidR="00E012F6" w:rsidRPr="0095517A" w:rsidRDefault="00813E82" w:rsidP="00E012F6">
            <w:pPr>
              <w:numPr>
                <w:ilvl w:val="0"/>
                <w:numId w:val="23"/>
              </w:numPr>
              <w:contextualSpacing/>
              <w:rPr>
                <w:rFonts w:eastAsiaTheme="minorEastAsia"/>
              </w:rPr>
            </w:pPr>
            <w:r w:rsidRPr="0095517A">
              <w:rPr>
                <w:rFonts w:eastAsiaTheme="minorEastAsia"/>
              </w:rPr>
              <w:t xml:space="preserve">At least 70% of </w:t>
            </w:r>
            <w:r w:rsidR="00ED6688" w:rsidRPr="0095517A">
              <w:rPr>
                <w:rFonts w:eastAsiaTheme="minorEastAsia"/>
              </w:rPr>
              <w:t>r</w:t>
            </w:r>
            <w:r w:rsidRPr="0095517A">
              <w:rPr>
                <w:rFonts w:eastAsiaTheme="minorEastAsia"/>
              </w:rPr>
              <w:t xml:space="preserve">oadway </w:t>
            </w:r>
            <w:r w:rsidR="00ED6688" w:rsidRPr="0095517A">
              <w:rPr>
                <w:rFonts w:eastAsiaTheme="minorEastAsia"/>
              </w:rPr>
              <w:t>R</w:t>
            </w:r>
            <w:r w:rsidRPr="0095517A">
              <w:rPr>
                <w:rFonts w:eastAsiaTheme="minorEastAsia"/>
              </w:rPr>
              <w:t>unoff shall be directed into a Stormwater Treatment Measure</w:t>
            </w:r>
          </w:p>
          <w:p w14:paraId="5465A56E" w14:textId="77777777" w:rsidR="00E012F6" w:rsidRPr="0095517A" w:rsidRDefault="00E012F6" w:rsidP="00E012F6">
            <w:pPr>
              <w:rPr>
                <w:rFonts w:eastAsiaTheme="minorEastAsia"/>
              </w:rPr>
            </w:pPr>
          </w:p>
          <w:p w14:paraId="3E9063A2" w14:textId="77777777" w:rsidR="00E012F6" w:rsidRPr="0095517A" w:rsidRDefault="00E012F6" w:rsidP="00550A1A">
            <w:pPr>
              <w:rPr>
                <w:rFonts w:eastAsiaTheme="minorEastAsia"/>
              </w:rPr>
            </w:pPr>
          </w:p>
        </w:tc>
        <w:tc>
          <w:tcPr>
            <w:tcW w:w="2970" w:type="dxa"/>
          </w:tcPr>
          <w:p w14:paraId="444B1B4A" w14:textId="77777777" w:rsidR="00E012F6" w:rsidRPr="0095517A" w:rsidRDefault="00813E82" w:rsidP="00E012F6">
            <w:pPr>
              <w:numPr>
                <w:ilvl w:val="0"/>
                <w:numId w:val="17"/>
              </w:numPr>
              <w:contextualSpacing/>
            </w:pPr>
            <w:r w:rsidRPr="0095517A">
              <w:lastRenderedPageBreak/>
              <w:t>Minimize Impervious Area</w:t>
            </w:r>
          </w:p>
          <w:p w14:paraId="1062ACC5" w14:textId="77777777" w:rsidR="00E012F6" w:rsidRPr="0095517A" w:rsidRDefault="00813E82" w:rsidP="00E012F6">
            <w:pPr>
              <w:numPr>
                <w:ilvl w:val="0"/>
                <w:numId w:val="17"/>
              </w:numPr>
              <w:contextualSpacing/>
            </w:pPr>
            <w:r w:rsidRPr="0095517A">
              <w:t>Minimize Effect of Impervious Area</w:t>
            </w:r>
          </w:p>
        </w:tc>
        <w:tc>
          <w:tcPr>
            <w:tcW w:w="1710" w:type="dxa"/>
          </w:tcPr>
          <w:p w14:paraId="348AAE99" w14:textId="77777777" w:rsidR="00E012F6" w:rsidRPr="0095517A" w:rsidRDefault="00813E82" w:rsidP="00E012F6">
            <w:r w:rsidRPr="0095517A">
              <w:t>Rural, Suburban and Urban</w:t>
            </w:r>
          </w:p>
        </w:tc>
      </w:tr>
      <w:tr w:rsidR="0095517A" w:rsidRPr="0095517A" w14:paraId="19B1B9B6" w14:textId="77777777" w:rsidTr="00776E85">
        <w:tc>
          <w:tcPr>
            <w:tcW w:w="5395" w:type="dxa"/>
          </w:tcPr>
          <w:p w14:paraId="3CF33EEA" w14:textId="77777777" w:rsidR="00E012F6" w:rsidRPr="0095517A" w:rsidRDefault="00813E82" w:rsidP="00E012F6">
            <w:pPr>
              <w:rPr>
                <w:rFonts w:eastAsiaTheme="minorEastAsia"/>
              </w:rPr>
            </w:pPr>
            <w:r w:rsidRPr="0095517A">
              <w:rPr>
                <w:rFonts w:eastAsiaTheme="minorEastAsia"/>
              </w:rPr>
              <w:t xml:space="preserve">Minimize Impervious Area from parking areas: </w:t>
            </w:r>
          </w:p>
          <w:p w14:paraId="5AC16B60" w14:textId="2E60EBFF" w:rsidR="00E012F6" w:rsidRPr="0095517A" w:rsidRDefault="005259F3" w:rsidP="004472B4">
            <w:pPr>
              <w:numPr>
                <w:ilvl w:val="0"/>
                <w:numId w:val="29"/>
              </w:numPr>
              <w:contextualSpacing/>
              <w:rPr>
                <w:rFonts w:eastAsiaTheme="minorEastAsia"/>
              </w:rPr>
            </w:pPr>
            <w:r w:rsidRPr="0095517A">
              <w:rPr>
                <w:rFonts w:eastAsiaTheme="minorEastAsia"/>
              </w:rPr>
              <w:t>V</w:t>
            </w:r>
            <w:r w:rsidR="00A130A9" w:rsidRPr="0095517A">
              <w:rPr>
                <w:rFonts w:eastAsiaTheme="minorEastAsia"/>
              </w:rPr>
              <w:t>ehicle</w:t>
            </w:r>
            <w:r w:rsidR="00813E82" w:rsidRPr="0095517A">
              <w:rPr>
                <w:rFonts w:eastAsiaTheme="minorEastAsia"/>
              </w:rPr>
              <w:t xml:space="preserve"> parking </w:t>
            </w:r>
            <w:r w:rsidR="00095317" w:rsidRPr="0095517A">
              <w:rPr>
                <w:rFonts w:eastAsiaTheme="minorEastAsia"/>
              </w:rPr>
              <w:t xml:space="preserve">stall dimension </w:t>
            </w:r>
            <w:r w:rsidR="00813E82" w:rsidRPr="0095517A">
              <w:rPr>
                <w:rFonts w:eastAsiaTheme="minorEastAsia"/>
              </w:rPr>
              <w:t>standard</w:t>
            </w:r>
            <w:r w:rsidR="005E3CDF" w:rsidRPr="0095517A">
              <w:rPr>
                <w:rFonts w:eastAsiaTheme="minorEastAsia"/>
              </w:rPr>
              <w:t>:</w:t>
            </w:r>
            <w:r w:rsidRPr="0095517A">
              <w:rPr>
                <w:rFonts w:eastAsiaTheme="minorEastAsia"/>
              </w:rPr>
              <w:t xml:space="preserve"> maximum of</w:t>
            </w:r>
            <w:r w:rsidR="00813E82" w:rsidRPr="0095517A">
              <w:rPr>
                <w:rFonts w:eastAsiaTheme="minorEastAsia"/>
              </w:rPr>
              <w:t xml:space="preserve"> 9-foot x 1</w:t>
            </w:r>
            <w:r w:rsidR="00910453" w:rsidRPr="0095517A">
              <w:rPr>
                <w:rFonts w:eastAsiaTheme="minorEastAsia"/>
              </w:rPr>
              <w:t>8</w:t>
            </w:r>
            <w:r w:rsidR="00813E82" w:rsidRPr="0095517A">
              <w:rPr>
                <w:rFonts w:eastAsiaTheme="minorEastAsia"/>
              </w:rPr>
              <w:t>-foot s</w:t>
            </w:r>
            <w:r w:rsidR="007C54C0" w:rsidRPr="0095517A">
              <w:rPr>
                <w:rFonts w:eastAsiaTheme="minorEastAsia"/>
              </w:rPr>
              <w:t>tall</w:t>
            </w:r>
          </w:p>
          <w:p w14:paraId="49412FF2" w14:textId="77777777" w:rsidR="00E012F6" w:rsidRPr="0095517A" w:rsidRDefault="00E012F6" w:rsidP="00E012F6">
            <w:pPr>
              <w:ind w:left="720"/>
              <w:contextualSpacing/>
              <w:rPr>
                <w:rFonts w:eastAsiaTheme="minorEastAsia"/>
              </w:rPr>
            </w:pPr>
          </w:p>
          <w:p w14:paraId="1049570E" w14:textId="0A38CD47" w:rsidR="00E012F6" w:rsidRPr="0095517A" w:rsidRDefault="00813E82" w:rsidP="0095517A">
            <w:pPr>
              <w:ind w:left="60"/>
              <w:contextualSpacing/>
              <w:rPr>
                <w:rFonts w:eastAsiaTheme="minorEastAsia"/>
              </w:rPr>
            </w:pPr>
            <w:r w:rsidRPr="0095517A">
              <w:rPr>
                <w:rFonts w:eastAsiaTheme="minorEastAsia"/>
              </w:rPr>
              <w:t>Exceptions for public safety</w:t>
            </w:r>
            <w:r w:rsidR="001F0510">
              <w:rPr>
                <w:rFonts w:eastAsiaTheme="minorEastAsia"/>
              </w:rPr>
              <w:t>, ADA, etc.</w:t>
            </w:r>
          </w:p>
          <w:p w14:paraId="5001C649" w14:textId="7E038910" w:rsidR="00E012F6" w:rsidRPr="0095517A" w:rsidRDefault="00E012F6" w:rsidP="00E012F6">
            <w:pPr>
              <w:rPr>
                <w:rFonts w:eastAsiaTheme="minorEastAsia"/>
              </w:rPr>
            </w:pPr>
          </w:p>
        </w:tc>
        <w:tc>
          <w:tcPr>
            <w:tcW w:w="2970" w:type="dxa"/>
          </w:tcPr>
          <w:p w14:paraId="6F20B416" w14:textId="77777777" w:rsidR="00E012F6" w:rsidRPr="0095517A" w:rsidRDefault="00813E82" w:rsidP="00E012F6">
            <w:pPr>
              <w:numPr>
                <w:ilvl w:val="0"/>
                <w:numId w:val="20"/>
              </w:numPr>
              <w:contextualSpacing/>
            </w:pPr>
            <w:r w:rsidRPr="0095517A">
              <w:t>Minimize Impervious Area</w:t>
            </w:r>
          </w:p>
          <w:p w14:paraId="54A99A77" w14:textId="77777777" w:rsidR="00E012F6" w:rsidRPr="0095517A" w:rsidRDefault="00E012F6" w:rsidP="00E012F6">
            <w:pPr>
              <w:ind w:left="720"/>
              <w:contextualSpacing/>
            </w:pPr>
          </w:p>
        </w:tc>
        <w:tc>
          <w:tcPr>
            <w:tcW w:w="1710" w:type="dxa"/>
          </w:tcPr>
          <w:p w14:paraId="0997A56B" w14:textId="77777777" w:rsidR="00E012F6" w:rsidRPr="0095517A" w:rsidRDefault="00813E82" w:rsidP="00E012F6">
            <w:r w:rsidRPr="0095517A">
              <w:t>Rural, Suburban and Urban</w:t>
            </w:r>
          </w:p>
        </w:tc>
      </w:tr>
      <w:tr w:rsidR="0095517A" w:rsidRPr="0095517A" w14:paraId="5AA21F6C" w14:textId="77777777" w:rsidTr="00776E85">
        <w:tc>
          <w:tcPr>
            <w:tcW w:w="5395" w:type="dxa"/>
          </w:tcPr>
          <w:p w14:paraId="522E4BAA" w14:textId="3789FFC7" w:rsidR="00E012F6" w:rsidRPr="0095517A" w:rsidRDefault="00813E82" w:rsidP="00E012F6">
            <w:pPr>
              <w:rPr>
                <w:rFonts w:eastAsiaTheme="minorEastAsia"/>
              </w:rPr>
            </w:pPr>
            <w:r w:rsidRPr="0095517A">
              <w:rPr>
                <w:rFonts w:eastAsiaTheme="minorEastAsia"/>
              </w:rPr>
              <w:t xml:space="preserve">Runoff from on-site roofs, sidewalks, and peak-use overflow parking </w:t>
            </w:r>
            <w:r w:rsidR="00ED6688" w:rsidRPr="0095517A">
              <w:rPr>
                <w:rFonts w:eastAsiaTheme="minorEastAsia"/>
              </w:rPr>
              <w:t>R</w:t>
            </w:r>
            <w:r w:rsidRPr="0095517A">
              <w:rPr>
                <w:rFonts w:eastAsiaTheme="minorEastAsia"/>
              </w:rPr>
              <w:t xml:space="preserve">unoff shall be directed into Stormwater </w:t>
            </w:r>
            <w:r w:rsidR="00ED6688" w:rsidRPr="0095517A">
              <w:rPr>
                <w:rFonts w:eastAsiaTheme="minorEastAsia"/>
              </w:rPr>
              <w:t>t</w:t>
            </w:r>
            <w:r w:rsidRPr="0095517A">
              <w:rPr>
                <w:rFonts w:eastAsiaTheme="minorEastAsia"/>
              </w:rPr>
              <w:t xml:space="preserve">reatment Buffers or Stormwater Treatment Infiltration Measures. </w:t>
            </w:r>
          </w:p>
        </w:tc>
        <w:tc>
          <w:tcPr>
            <w:tcW w:w="2970" w:type="dxa"/>
          </w:tcPr>
          <w:p w14:paraId="55199CB6" w14:textId="77777777" w:rsidR="00E012F6" w:rsidRPr="0095517A" w:rsidRDefault="00813E82" w:rsidP="00E012F6">
            <w:pPr>
              <w:numPr>
                <w:ilvl w:val="0"/>
                <w:numId w:val="12"/>
              </w:numPr>
              <w:contextualSpacing/>
            </w:pPr>
            <w:r w:rsidRPr="0095517A">
              <w:t>Minimize Effect of Impervious Area</w:t>
            </w:r>
          </w:p>
          <w:p w14:paraId="529DD7CB" w14:textId="5D0B3C1B" w:rsidR="00E012F6" w:rsidRPr="0095517A" w:rsidRDefault="00813E82" w:rsidP="00E012F6">
            <w:pPr>
              <w:numPr>
                <w:ilvl w:val="0"/>
                <w:numId w:val="27"/>
              </w:numPr>
              <w:contextualSpacing/>
            </w:pPr>
            <w:r w:rsidRPr="0095517A">
              <w:t xml:space="preserve">Provide </w:t>
            </w:r>
            <w:r w:rsidR="00ED6688" w:rsidRPr="0095517A">
              <w:t>V</w:t>
            </w:r>
            <w:r w:rsidRPr="0095517A">
              <w:t xml:space="preserve">egetated </w:t>
            </w:r>
            <w:r w:rsidR="00ED6688" w:rsidRPr="0095517A">
              <w:t>O</w:t>
            </w:r>
            <w:r w:rsidRPr="0095517A">
              <w:t>pen-</w:t>
            </w:r>
            <w:r w:rsidR="00ED6688" w:rsidRPr="0095517A">
              <w:t>C</w:t>
            </w:r>
            <w:r w:rsidRPr="0095517A">
              <w:t xml:space="preserve">hannel </w:t>
            </w:r>
            <w:r w:rsidR="00ED6688" w:rsidRPr="0095517A">
              <w:t>C</w:t>
            </w:r>
            <w:r w:rsidRPr="0095517A">
              <w:t xml:space="preserve">onveyance </w:t>
            </w:r>
            <w:r w:rsidR="00ED6688" w:rsidRPr="0095517A">
              <w:t>S</w:t>
            </w:r>
            <w:r w:rsidRPr="0095517A">
              <w:t>ystems</w:t>
            </w:r>
          </w:p>
          <w:p w14:paraId="0C6C733F" w14:textId="77777777" w:rsidR="00E012F6" w:rsidRPr="0095517A" w:rsidRDefault="00E012F6" w:rsidP="00E012F6">
            <w:pPr>
              <w:ind w:left="523" w:hanging="270"/>
            </w:pPr>
          </w:p>
        </w:tc>
        <w:tc>
          <w:tcPr>
            <w:tcW w:w="1710" w:type="dxa"/>
          </w:tcPr>
          <w:p w14:paraId="378DEBF6" w14:textId="77777777" w:rsidR="00E012F6" w:rsidRPr="0095517A" w:rsidRDefault="00813E82" w:rsidP="00E012F6">
            <w:r w:rsidRPr="0095517A">
              <w:t>Rural, Suburban and Urban</w:t>
            </w:r>
          </w:p>
        </w:tc>
      </w:tr>
      <w:tr w:rsidR="0095517A" w:rsidRPr="0095517A" w14:paraId="761E704B" w14:textId="77777777" w:rsidTr="00776E85">
        <w:tc>
          <w:tcPr>
            <w:tcW w:w="5395" w:type="dxa"/>
          </w:tcPr>
          <w:p w14:paraId="189C5105" w14:textId="664154B4" w:rsidR="00E012F6" w:rsidRPr="0095517A" w:rsidRDefault="00813E82" w:rsidP="00E012F6">
            <w:pPr>
              <w:rPr>
                <w:rFonts w:eastAsiaTheme="minorEastAsia"/>
              </w:rPr>
            </w:pPr>
            <w:r w:rsidRPr="0095517A">
              <w:rPr>
                <w:rFonts w:eastAsiaTheme="minorEastAsia"/>
              </w:rPr>
              <w:t xml:space="preserve">Construction equipment movement, laydown areas and parking shall be restricted to the </w:t>
            </w:r>
            <w:r w:rsidR="004D1ED0" w:rsidRPr="0095517A">
              <w:rPr>
                <w:rFonts w:eastAsiaTheme="minorEastAsia"/>
              </w:rPr>
              <w:t>D</w:t>
            </w:r>
            <w:r w:rsidRPr="0095517A">
              <w:rPr>
                <w:rFonts w:eastAsiaTheme="minorEastAsia"/>
              </w:rPr>
              <w:t xml:space="preserve">isturbed </w:t>
            </w:r>
            <w:r w:rsidR="004D1ED0" w:rsidRPr="0095517A">
              <w:rPr>
                <w:rFonts w:eastAsiaTheme="minorEastAsia"/>
              </w:rPr>
              <w:t>A</w:t>
            </w:r>
            <w:r w:rsidRPr="0095517A">
              <w:rPr>
                <w:rFonts w:eastAsiaTheme="minorEastAsia"/>
              </w:rPr>
              <w:t xml:space="preserve">rea. </w:t>
            </w:r>
          </w:p>
          <w:p w14:paraId="3FDCFE0A" w14:textId="77777777" w:rsidR="00E012F6" w:rsidRPr="0095517A" w:rsidRDefault="00E012F6" w:rsidP="00E012F6">
            <w:pPr>
              <w:rPr>
                <w:rFonts w:eastAsiaTheme="minorEastAsia"/>
              </w:rPr>
            </w:pPr>
          </w:p>
          <w:p w14:paraId="1C0A9B94" w14:textId="77777777" w:rsidR="00E012F6" w:rsidRPr="0095517A" w:rsidRDefault="00813E82" w:rsidP="00E012F6">
            <w:pPr>
              <w:rPr>
                <w:rFonts w:eastAsiaTheme="minorEastAsia"/>
              </w:rPr>
            </w:pPr>
            <w:r w:rsidRPr="0095517A">
              <w:rPr>
                <w:rFonts w:eastAsiaTheme="minorEastAsia"/>
              </w:rPr>
              <w:t xml:space="preserve">Areas to be vegetated shall be tilled and the soils amended with organic matter as needed based on the results of soil tests. </w:t>
            </w:r>
          </w:p>
          <w:p w14:paraId="5DFF3D5A" w14:textId="77777777" w:rsidR="00E012F6" w:rsidRPr="0095517A" w:rsidRDefault="00E012F6" w:rsidP="00E012F6">
            <w:pPr>
              <w:rPr>
                <w:rFonts w:eastAsiaTheme="minorEastAsia"/>
              </w:rPr>
            </w:pPr>
          </w:p>
        </w:tc>
        <w:tc>
          <w:tcPr>
            <w:tcW w:w="2970" w:type="dxa"/>
          </w:tcPr>
          <w:p w14:paraId="23E19591" w14:textId="066DE60E" w:rsidR="00E012F6" w:rsidRPr="0095517A" w:rsidRDefault="00813E82" w:rsidP="004D1ED0">
            <w:pPr>
              <w:ind w:left="703" w:hanging="360"/>
            </w:pPr>
            <w:r w:rsidRPr="0095517A">
              <w:t xml:space="preserve">6. </w:t>
            </w:r>
            <w:r w:rsidR="004D1ED0" w:rsidRPr="0095517A">
              <w:t xml:space="preserve">   </w:t>
            </w:r>
            <w:r w:rsidRPr="0095517A">
              <w:t>Minimize Soil Compaction</w:t>
            </w:r>
          </w:p>
        </w:tc>
        <w:tc>
          <w:tcPr>
            <w:tcW w:w="1710" w:type="dxa"/>
          </w:tcPr>
          <w:p w14:paraId="2033966C" w14:textId="77777777" w:rsidR="00E012F6" w:rsidRPr="0095517A" w:rsidRDefault="00813E82" w:rsidP="00E012F6">
            <w:r w:rsidRPr="0095517A">
              <w:t>Rural, Suburban and Urban</w:t>
            </w:r>
          </w:p>
        </w:tc>
      </w:tr>
      <w:tr w:rsidR="0095517A" w:rsidRPr="0095517A" w14:paraId="78CF4C27" w14:textId="77777777" w:rsidTr="00776E85">
        <w:tc>
          <w:tcPr>
            <w:tcW w:w="5395" w:type="dxa"/>
          </w:tcPr>
          <w:p w14:paraId="08C6DCE5" w14:textId="77777777" w:rsidR="00E012F6" w:rsidRPr="0095517A" w:rsidRDefault="00813E82" w:rsidP="00E012F6">
            <w:pPr>
              <w:rPr>
                <w:rFonts w:eastAsiaTheme="minorEastAsia"/>
              </w:rPr>
            </w:pPr>
            <w:r w:rsidRPr="0095517A">
              <w:rPr>
                <w:rFonts w:eastAsiaTheme="minorEastAsia"/>
              </w:rPr>
              <w:t>Snow storage areas shall be depicted on site plans.</w:t>
            </w:r>
          </w:p>
          <w:p w14:paraId="5014E32E" w14:textId="77777777" w:rsidR="00E012F6" w:rsidRPr="0095517A" w:rsidRDefault="00E012F6" w:rsidP="00E012F6">
            <w:pPr>
              <w:rPr>
                <w:rFonts w:eastAsiaTheme="minorEastAsia"/>
              </w:rPr>
            </w:pPr>
          </w:p>
          <w:p w14:paraId="4C5C3912" w14:textId="77777777" w:rsidR="00E012F6" w:rsidRPr="0095517A" w:rsidRDefault="00813E82" w:rsidP="00E012F6">
            <w:pPr>
              <w:rPr>
                <w:rFonts w:eastAsiaTheme="minorEastAsia"/>
              </w:rPr>
            </w:pPr>
            <w:r w:rsidRPr="0095517A">
              <w:rPr>
                <w:rFonts w:eastAsiaTheme="minorEastAsia"/>
              </w:rPr>
              <w:t xml:space="preserve">The location of snow storage areas in Stormwater Treatment Measures and Shoreland Zoning Setback Buffers shall be prohibited. </w:t>
            </w:r>
          </w:p>
        </w:tc>
        <w:tc>
          <w:tcPr>
            <w:tcW w:w="2970" w:type="dxa"/>
          </w:tcPr>
          <w:p w14:paraId="09064DD2" w14:textId="77777777" w:rsidR="00E012F6" w:rsidRPr="0095517A" w:rsidRDefault="00813E82" w:rsidP="00E012F6">
            <w:pPr>
              <w:numPr>
                <w:ilvl w:val="0"/>
                <w:numId w:val="16"/>
              </w:numPr>
              <w:contextualSpacing/>
            </w:pPr>
            <w:r w:rsidRPr="0095517A">
              <w:t>Minimize Effect of Impervious Area</w:t>
            </w:r>
          </w:p>
          <w:p w14:paraId="51E42271" w14:textId="77777777" w:rsidR="00E012F6" w:rsidRPr="0095517A" w:rsidRDefault="00E012F6" w:rsidP="00E012F6">
            <w:pPr>
              <w:ind w:left="720"/>
              <w:contextualSpacing/>
            </w:pPr>
          </w:p>
        </w:tc>
        <w:tc>
          <w:tcPr>
            <w:tcW w:w="1710" w:type="dxa"/>
          </w:tcPr>
          <w:p w14:paraId="380A28E3" w14:textId="77777777" w:rsidR="00E012F6" w:rsidRPr="0095517A" w:rsidRDefault="00813E82" w:rsidP="00E012F6">
            <w:r w:rsidRPr="0095517A">
              <w:t>Rural, Suburban and Urban</w:t>
            </w:r>
          </w:p>
        </w:tc>
      </w:tr>
    </w:tbl>
    <w:p w14:paraId="2B660D12" w14:textId="7E96AE59" w:rsidR="00E012F6" w:rsidRPr="0095517A" w:rsidRDefault="0095517A" w:rsidP="00E012F6">
      <w:pPr>
        <w:rPr>
          <w:highlight w:val="yellow"/>
        </w:rPr>
      </w:pPr>
      <w:r>
        <w:rPr>
          <w:highlight w:val="yellow"/>
        </w:rPr>
        <w:t xml:space="preserve"> </w:t>
      </w:r>
    </w:p>
    <w:p w14:paraId="05104755" w14:textId="0C993D32" w:rsidR="00E012F6" w:rsidRPr="0095517A" w:rsidRDefault="00813E82" w:rsidP="00E012F6">
      <w:pPr>
        <w:keepNext/>
        <w:keepLines/>
        <w:spacing w:before="240" w:after="0"/>
        <w:outlineLvl w:val="0"/>
        <w:rPr>
          <w:rFonts w:asciiTheme="majorHAnsi" w:eastAsiaTheme="majorEastAsia" w:hAnsiTheme="majorHAnsi" w:cstheme="majorBidi"/>
          <w:b/>
          <w:bCs/>
          <w:iCs/>
          <w:sz w:val="32"/>
          <w:szCs w:val="32"/>
        </w:rPr>
      </w:pPr>
      <w:bookmarkStart w:id="15" w:name="_Toc109821754"/>
      <w:r w:rsidRPr="0095517A">
        <w:rPr>
          <w:rFonts w:asciiTheme="majorHAnsi" w:eastAsiaTheme="majorEastAsia" w:hAnsiTheme="majorHAnsi" w:cstheme="majorBidi"/>
          <w:b/>
          <w:bCs/>
          <w:iCs/>
          <w:sz w:val="32"/>
          <w:szCs w:val="32"/>
        </w:rPr>
        <w:t>Section 8 Enforcement</w:t>
      </w:r>
      <w:bookmarkEnd w:id="15"/>
    </w:p>
    <w:p w14:paraId="7F80CC6E" w14:textId="546AEB64" w:rsidR="003B6611" w:rsidRPr="0095517A" w:rsidRDefault="003B6611" w:rsidP="00E012F6">
      <w:r w:rsidRPr="0095517A">
        <w:t xml:space="preserve">It shall be unlawful for </w:t>
      </w:r>
      <w:r w:rsidR="0033589B">
        <w:t xml:space="preserve">the Owner or their Representative </w:t>
      </w:r>
      <w:r w:rsidRPr="0095517A">
        <w:t xml:space="preserve">to violate any provision of or to fail to comply with any of the requirements of this </w:t>
      </w:r>
      <w:r w:rsidR="00361E86">
        <w:t xml:space="preserve">Model </w:t>
      </w:r>
      <w:r w:rsidRPr="0095517A">
        <w:t xml:space="preserve">Ordinance. Whenever the </w:t>
      </w:r>
      <w:r w:rsidR="0033589B">
        <w:t>City of Lewiston</w:t>
      </w:r>
      <w:r w:rsidR="0033589B" w:rsidRPr="0095517A">
        <w:t xml:space="preserve"> </w:t>
      </w:r>
      <w:r w:rsidRPr="0095517A">
        <w:t xml:space="preserve">believes that a Person has violated this </w:t>
      </w:r>
      <w:r w:rsidR="00361E86">
        <w:t xml:space="preserve">Model </w:t>
      </w:r>
      <w:r w:rsidRPr="0095517A">
        <w:t xml:space="preserve">Ordinance, the </w:t>
      </w:r>
      <w:r w:rsidR="0033589B">
        <w:t>City of Lewiston</w:t>
      </w:r>
      <w:r w:rsidRPr="0095517A">
        <w:t xml:space="preserve"> may enforce this Ordinance in accordance with 30-A M.R.S.A. § 4452. </w:t>
      </w:r>
    </w:p>
    <w:p w14:paraId="4C57317D" w14:textId="6F25FF2C" w:rsidR="003B6611" w:rsidRPr="0095517A" w:rsidRDefault="003B6611" w:rsidP="00E012F6">
      <w:r w:rsidRPr="0095517A">
        <w:t xml:space="preserve">(1) Notice of Violation. In addition to the provisions contained in Appendix A, Article V of this Code, whenever the </w:t>
      </w:r>
      <w:r w:rsidR="0033589B">
        <w:t>City of Lewiston</w:t>
      </w:r>
      <w:r w:rsidR="0033589B" w:rsidRPr="0095517A">
        <w:t xml:space="preserve"> </w:t>
      </w:r>
      <w:r w:rsidRPr="0095517A">
        <w:t xml:space="preserve">believes that a Person has violated this </w:t>
      </w:r>
      <w:r w:rsidR="00361E86">
        <w:t xml:space="preserve">Model </w:t>
      </w:r>
      <w:r w:rsidRPr="0095517A">
        <w:t xml:space="preserve">Ordinance, the </w:t>
      </w:r>
      <w:r w:rsidR="0033589B">
        <w:t>City of Lewiston</w:t>
      </w:r>
      <w:r w:rsidR="0033589B" w:rsidRPr="0095517A">
        <w:t xml:space="preserve"> </w:t>
      </w:r>
      <w:r w:rsidRPr="0095517A">
        <w:t xml:space="preserve">may order compliance with this </w:t>
      </w:r>
      <w:r w:rsidR="00361E86">
        <w:t xml:space="preserve">Model </w:t>
      </w:r>
      <w:r w:rsidRPr="0095517A">
        <w:t xml:space="preserve">Ordinance by written notice of violation to that Person indicating the nature of the violation and ordering the action necessary to correct it, including, without limitation: </w:t>
      </w:r>
    </w:p>
    <w:p w14:paraId="06BFED55" w14:textId="0FA15A41" w:rsidR="003B6611" w:rsidRPr="0095517A" w:rsidRDefault="003B6611" w:rsidP="003B6611">
      <w:pPr>
        <w:ind w:left="720"/>
      </w:pPr>
      <w:r w:rsidRPr="0095517A">
        <w:t xml:space="preserve">a. The abatement of violations, and the cessation of practices, or operations in violation of this Ordinance; </w:t>
      </w:r>
    </w:p>
    <w:p w14:paraId="360CE931" w14:textId="5D0961C8" w:rsidR="003B6611" w:rsidRPr="0095517A" w:rsidRDefault="000506F6" w:rsidP="003B6611">
      <w:pPr>
        <w:ind w:left="720"/>
      </w:pPr>
      <w:r>
        <w:t>b. At the Owner</w:t>
      </w:r>
      <w:r w:rsidR="003B6611" w:rsidRPr="0095517A">
        <w:t xml:space="preserve">’s expense, compliance with BMPs is required as a condition of approval of the New Development or Redevelopment, including the repair of Stormwater Management Facilities and/or the restoration of any affected property; and/or </w:t>
      </w:r>
    </w:p>
    <w:p w14:paraId="52411192" w14:textId="75C6EF32" w:rsidR="003B6611" w:rsidRPr="0095517A" w:rsidRDefault="003B6611" w:rsidP="003B6611">
      <w:pPr>
        <w:ind w:left="720"/>
      </w:pPr>
      <w:r w:rsidRPr="0095517A">
        <w:lastRenderedPageBreak/>
        <w:t xml:space="preserve">c. The payment of fines, of the </w:t>
      </w:r>
      <w:r w:rsidR="00C559CC">
        <w:t>City</w:t>
      </w:r>
      <w:r w:rsidRPr="0095517A">
        <w:t xml:space="preserve">’s remediation costs and of the </w:t>
      </w:r>
      <w:r w:rsidR="00C559CC">
        <w:t>City</w:t>
      </w:r>
      <w:r w:rsidRPr="0095517A">
        <w:t xml:space="preserve">’s reasonable administrative costs and attorneys’ fees and costs. </w:t>
      </w:r>
    </w:p>
    <w:p w14:paraId="5C8D288C" w14:textId="58AC0582" w:rsidR="00E012F6" w:rsidRPr="0095517A" w:rsidRDefault="003B6611" w:rsidP="00E012F6">
      <w:pPr>
        <w:rPr>
          <w:iCs/>
          <w:highlight w:val="yellow"/>
        </w:rPr>
      </w:pPr>
      <w:r w:rsidRPr="0095517A">
        <w:t>If abatement of a violation</w:t>
      </w:r>
      <w:r w:rsidR="000506F6">
        <w:t xml:space="preserve"> or this Model Ordinance is required, </w:t>
      </w:r>
      <w:r w:rsidRPr="0095517A">
        <w:t>the notice shall set forth a deadline within which such abatement, compliance, repair and/or restoration must be completed.</w:t>
      </w:r>
    </w:p>
    <w:p w14:paraId="2E596431" w14:textId="346F1CF0" w:rsidR="00E012F6" w:rsidRPr="0095517A" w:rsidRDefault="00813E82" w:rsidP="00E012F6">
      <w:pPr>
        <w:keepNext/>
        <w:keepLines/>
        <w:spacing w:before="240" w:after="0"/>
        <w:outlineLvl w:val="0"/>
        <w:rPr>
          <w:rFonts w:asciiTheme="majorHAnsi" w:eastAsiaTheme="majorEastAsia" w:hAnsiTheme="majorHAnsi" w:cstheme="majorBidi"/>
          <w:b/>
          <w:bCs/>
          <w:iCs/>
          <w:sz w:val="32"/>
          <w:szCs w:val="32"/>
        </w:rPr>
      </w:pPr>
      <w:bookmarkStart w:id="16" w:name="_Toc109821755"/>
      <w:r w:rsidRPr="0095517A">
        <w:rPr>
          <w:rFonts w:asciiTheme="majorHAnsi" w:eastAsiaTheme="majorEastAsia" w:hAnsiTheme="majorHAnsi" w:cstheme="majorBidi"/>
          <w:b/>
          <w:bCs/>
          <w:iCs/>
          <w:sz w:val="32"/>
          <w:szCs w:val="32"/>
        </w:rPr>
        <w:t>Section 9 Severability and Conflicts</w:t>
      </w:r>
      <w:bookmarkEnd w:id="16"/>
    </w:p>
    <w:p w14:paraId="25B6057F" w14:textId="6F122815" w:rsidR="002F75F5" w:rsidRPr="0095517A" w:rsidRDefault="00113EA3" w:rsidP="002F75F5">
      <w:r w:rsidRPr="0095517A">
        <w:t xml:space="preserve">The provisions of this </w:t>
      </w:r>
      <w:r w:rsidR="00B8049F">
        <w:t xml:space="preserve">Model </w:t>
      </w:r>
      <w:r w:rsidRPr="0095517A">
        <w:t xml:space="preserve">Ordinance are hereby declared to be severable. If any provision, clause, sentence, or paragraph of this </w:t>
      </w:r>
      <w:r w:rsidR="00B8049F">
        <w:t xml:space="preserve">Model </w:t>
      </w:r>
      <w:r w:rsidRPr="0095517A">
        <w:t xml:space="preserve">Ordinance or the application thereof to any person, establishment, or circumstances shall be held invalid, such invalidity shall not affect the other provisions, clauses, sentences, or paragraphs or application of this </w:t>
      </w:r>
      <w:r w:rsidR="00B8049F">
        <w:t xml:space="preserve">Model </w:t>
      </w:r>
      <w:r w:rsidRPr="0095517A">
        <w:t>Ordinance.</w:t>
      </w:r>
    </w:p>
    <w:p w14:paraId="291C7A76" w14:textId="56ADE046" w:rsidR="0073148B" w:rsidRPr="00AD484C" w:rsidRDefault="00113EA3" w:rsidP="00AD484C">
      <w:pPr>
        <w:rPr>
          <w:iCs/>
        </w:rPr>
      </w:pPr>
      <w:r w:rsidRPr="0095517A">
        <w:t xml:space="preserve">Where a provision of this </w:t>
      </w:r>
      <w:r w:rsidR="00361E86">
        <w:t xml:space="preserve">Model </w:t>
      </w:r>
      <w:r w:rsidRPr="0095517A">
        <w:t>Ordinance conflict with another provision</w:t>
      </w:r>
      <w:r w:rsidR="00C13A31">
        <w:t>s</w:t>
      </w:r>
      <w:r w:rsidRPr="0095517A">
        <w:t xml:space="preserve"> of </w:t>
      </w:r>
      <w:r w:rsidR="00C13A31">
        <w:t xml:space="preserve">the </w:t>
      </w:r>
      <w:r w:rsidRPr="0095517A">
        <w:t>City Ordinance, the stricter language shall apply.</w:t>
      </w:r>
      <w:bookmarkStart w:id="17" w:name="_Toc109821756"/>
    </w:p>
    <w:p w14:paraId="6F7CD97B" w14:textId="6D888328" w:rsidR="00E012F6" w:rsidRPr="0095517A" w:rsidRDefault="00813E82" w:rsidP="00320167">
      <w:pPr>
        <w:keepNext/>
        <w:keepLines/>
        <w:spacing w:before="240" w:after="0"/>
        <w:outlineLvl w:val="0"/>
        <w:rPr>
          <w:rFonts w:asciiTheme="majorHAnsi" w:eastAsiaTheme="majorEastAsia" w:hAnsiTheme="majorHAnsi" w:cstheme="majorBidi"/>
          <w:b/>
          <w:bCs/>
          <w:iCs/>
          <w:sz w:val="32"/>
          <w:szCs w:val="32"/>
        </w:rPr>
      </w:pPr>
      <w:r w:rsidRPr="0095517A">
        <w:rPr>
          <w:rFonts w:asciiTheme="majorHAnsi" w:eastAsiaTheme="majorEastAsia" w:hAnsiTheme="majorHAnsi" w:cstheme="majorBidi"/>
          <w:b/>
          <w:bCs/>
          <w:iCs/>
          <w:sz w:val="32"/>
          <w:szCs w:val="32"/>
        </w:rPr>
        <w:t>Section 10 Waivers</w:t>
      </w:r>
      <w:bookmarkEnd w:id="17"/>
    </w:p>
    <w:p w14:paraId="4F0A9BF4" w14:textId="2C7A7810" w:rsidR="00CB1CC2" w:rsidRPr="000506F6" w:rsidRDefault="000506F6" w:rsidP="00320167">
      <w:pPr>
        <w:keepNext/>
        <w:keepLines/>
        <w:spacing w:before="240" w:after="0"/>
        <w:outlineLvl w:val="0"/>
        <w:rPr>
          <w:rFonts w:eastAsiaTheme="majorEastAsia" w:cstheme="minorHAnsi"/>
          <w:bCs/>
        </w:rPr>
      </w:pPr>
      <w:r w:rsidRPr="000506F6">
        <w:rPr>
          <w:rFonts w:eastAsiaTheme="majorEastAsia" w:cstheme="minorHAnsi"/>
          <w:bCs/>
        </w:rPr>
        <w:t>The Director of Public Works or his or her Designee may grant a waiver if they determine that the applicant has demonstrated equivalent water quality protection standards through the use of best management practices or low impact development strategies that provide an equivalent level of protection.</w:t>
      </w:r>
      <w:r w:rsidR="001F0510">
        <w:rPr>
          <w:rFonts w:eastAsiaTheme="majorEastAsia" w:cstheme="minorHAnsi"/>
          <w:bCs/>
        </w:rPr>
        <w:t xml:space="preserve">  Waivers may include exceptions identified in Section 7, Performance Standards)</w:t>
      </w:r>
    </w:p>
    <w:p w14:paraId="3A4922BC" w14:textId="77777777" w:rsidR="00E012F6" w:rsidRPr="0095517A" w:rsidRDefault="00813E82" w:rsidP="00E012F6">
      <w:pPr>
        <w:keepNext/>
        <w:keepLines/>
        <w:tabs>
          <w:tab w:val="left" w:pos="8370"/>
        </w:tabs>
        <w:spacing w:before="240" w:after="0"/>
        <w:outlineLvl w:val="0"/>
        <w:rPr>
          <w:rFonts w:asciiTheme="majorHAnsi" w:eastAsiaTheme="majorEastAsia" w:hAnsiTheme="majorHAnsi" w:cstheme="majorBidi"/>
          <w:b/>
          <w:bCs/>
          <w:iCs/>
          <w:sz w:val="32"/>
          <w:szCs w:val="32"/>
        </w:rPr>
      </w:pPr>
      <w:bookmarkStart w:id="18" w:name="_Toc109821757"/>
      <w:r w:rsidRPr="0095517A">
        <w:rPr>
          <w:rFonts w:asciiTheme="majorHAnsi" w:eastAsiaTheme="majorEastAsia" w:hAnsiTheme="majorHAnsi" w:cstheme="majorBidi"/>
          <w:b/>
          <w:bCs/>
          <w:iCs/>
          <w:sz w:val="32"/>
          <w:szCs w:val="32"/>
        </w:rPr>
        <w:t>Section 11 Authority</w:t>
      </w:r>
      <w:bookmarkEnd w:id="18"/>
    </w:p>
    <w:p w14:paraId="22C65D5E" w14:textId="2B8FE4C1" w:rsidR="00E012F6" w:rsidRPr="0095517A" w:rsidRDefault="00813E82" w:rsidP="00E012F6">
      <w:pPr>
        <w:tabs>
          <w:tab w:val="left" w:pos="8370"/>
        </w:tabs>
        <w:rPr>
          <w:iCs/>
        </w:rPr>
      </w:pPr>
      <w:r w:rsidRPr="0095517A">
        <w:rPr>
          <w:iCs/>
        </w:rPr>
        <w:t xml:space="preserve">The </w:t>
      </w:r>
      <w:r w:rsidR="00F97C1D" w:rsidRPr="0095517A">
        <w:rPr>
          <w:iCs/>
        </w:rPr>
        <w:t>City</w:t>
      </w:r>
      <w:r w:rsidR="000506F6">
        <w:rPr>
          <w:iCs/>
        </w:rPr>
        <w:t xml:space="preserve"> </w:t>
      </w:r>
      <w:r w:rsidR="00D432A3">
        <w:rPr>
          <w:iCs/>
        </w:rPr>
        <w:t xml:space="preserve">shall </w:t>
      </w:r>
      <w:r w:rsidR="00B8049F">
        <w:rPr>
          <w:iCs/>
        </w:rPr>
        <w:t xml:space="preserve">enact an </w:t>
      </w:r>
      <w:r w:rsidR="00D432A3">
        <w:rPr>
          <w:iCs/>
        </w:rPr>
        <w:t>o</w:t>
      </w:r>
      <w:r w:rsidR="00B8049F">
        <w:rPr>
          <w:iCs/>
        </w:rPr>
        <w:t>rdinance or other regulatory mechanism that is as least as stringent as this Model</w:t>
      </w:r>
      <w:r w:rsidRPr="0095517A">
        <w:rPr>
          <w:iCs/>
        </w:rPr>
        <w:t xml:space="preserve"> Ordinance </w:t>
      </w:r>
      <w:r w:rsidR="001D01C7" w:rsidRPr="0095517A">
        <w:rPr>
          <w:iCs/>
        </w:rPr>
        <w:t xml:space="preserve">for Low Impact Development </w:t>
      </w:r>
      <w:r w:rsidRPr="0095517A">
        <w:rPr>
          <w:iCs/>
        </w:rPr>
        <w:t xml:space="preserve">Strategies </w:t>
      </w:r>
      <w:r w:rsidR="001D01C7" w:rsidRPr="0095517A">
        <w:rPr>
          <w:iCs/>
        </w:rPr>
        <w:t>p</w:t>
      </w:r>
      <w:r w:rsidRPr="0095517A">
        <w:rPr>
          <w:iCs/>
        </w:rPr>
        <w:t xml:space="preserve">rovisions pursuant to </w:t>
      </w:r>
      <w:r w:rsidR="00DE2103" w:rsidRPr="0095517A">
        <w:rPr>
          <w:iCs/>
        </w:rPr>
        <w:t xml:space="preserve">Maine Constitution Art. VIII, Part Second, §1 and </w:t>
      </w:r>
      <w:r w:rsidRPr="0095517A">
        <w:rPr>
          <w:iCs/>
        </w:rPr>
        <w:t xml:space="preserve">30-A M.R.S. </w:t>
      </w:r>
      <w:r w:rsidRPr="0095517A">
        <w:rPr>
          <w:rFonts w:cstheme="minorHAnsi"/>
          <w:iCs/>
        </w:rPr>
        <w:t>§§</w:t>
      </w:r>
      <w:r w:rsidRPr="0095517A">
        <w:rPr>
          <w:iCs/>
        </w:rPr>
        <w:t xml:space="preserve">3001 et seq. (municipal home rule authority), 38 M.R.S. </w:t>
      </w:r>
      <w:r w:rsidRPr="0095517A">
        <w:rPr>
          <w:rFonts w:cstheme="minorHAnsi"/>
          <w:iCs/>
        </w:rPr>
        <w:t>§</w:t>
      </w:r>
      <w:r w:rsidRPr="0095517A">
        <w:rPr>
          <w:iCs/>
        </w:rPr>
        <w:t xml:space="preserve">413 (the Wastewater Discharge Law), 33 USC </w:t>
      </w:r>
      <w:r w:rsidRPr="0095517A">
        <w:rPr>
          <w:rFonts w:cstheme="minorHAnsi"/>
          <w:iCs/>
        </w:rPr>
        <w:t>§§</w:t>
      </w:r>
      <w:r w:rsidRPr="0095517A">
        <w:rPr>
          <w:iCs/>
        </w:rPr>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w:t>
      </w:r>
      <w:r w:rsidR="00F97C1D" w:rsidRPr="0095517A">
        <w:rPr>
          <w:iCs/>
        </w:rPr>
        <w:t xml:space="preserve">City </w:t>
      </w:r>
      <w:r w:rsidRPr="0095517A">
        <w:rPr>
          <w:iCs/>
        </w:rPr>
        <w:t xml:space="preserve">as having a Regulated Small MS4; under this General Permit, listing as a Regulated Small MS4 necessitates enactment of elements of this </w:t>
      </w:r>
      <w:r w:rsidR="00361E86">
        <w:rPr>
          <w:iCs/>
        </w:rPr>
        <w:t xml:space="preserve">Model </w:t>
      </w:r>
      <w:r w:rsidRPr="0095517A">
        <w:rPr>
          <w:iCs/>
        </w:rPr>
        <w:t>Ordinance as part of the</w:t>
      </w:r>
      <w:r w:rsidR="00F97C1D" w:rsidRPr="0095517A">
        <w:rPr>
          <w:iCs/>
        </w:rPr>
        <w:t xml:space="preserve"> City</w:t>
      </w:r>
      <w:r w:rsidRPr="0095517A">
        <w:rPr>
          <w:iCs/>
        </w:rPr>
        <w:t xml:space="preserve">’s </w:t>
      </w:r>
      <w:r w:rsidR="005E1515" w:rsidRPr="0095517A">
        <w:rPr>
          <w:iCs/>
        </w:rPr>
        <w:t>S</w:t>
      </w:r>
      <w:r w:rsidRPr="0095517A">
        <w:rPr>
          <w:iCs/>
        </w:rPr>
        <w:t>tormwater management program in order to satisfy the minimum control measures for Post Construction Stormwater Management in New Development and Redevelopment.</w:t>
      </w:r>
    </w:p>
    <w:p w14:paraId="2EF8952C" w14:textId="77777777" w:rsidR="009E2A18" w:rsidRPr="0095517A" w:rsidRDefault="009E2A18"/>
    <w:sectPr w:rsidR="009E2A18" w:rsidRPr="0095517A" w:rsidSect="006774C4">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676C2" w14:textId="77777777" w:rsidR="00310D0B" w:rsidRDefault="00310D0B">
      <w:pPr>
        <w:spacing w:after="0" w:line="240" w:lineRule="auto"/>
      </w:pPr>
      <w:r>
        <w:separator/>
      </w:r>
    </w:p>
  </w:endnote>
  <w:endnote w:type="continuationSeparator" w:id="0">
    <w:p w14:paraId="5AD0F6D2" w14:textId="77777777" w:rsidR="00310D0B" w:rsidRDefault="0031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C167" w14:textId="3DD1B137"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7846" w14:textId="6E7C0CE6"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00361E86">
      <w:rPr>
        <w:noProof/>
      </w:rPr>
      <w:t>10</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CD506" w14:textId="77777777" w:rsidR="00310D0B" w:rsidRDefault="00310D0B">
      <w:pPr>
        <w:spacing w:after="0" w:line="240" w:lineRule="auto"/>
      </w:pPr>
      <w:r>
        <w:separator/>
      </w:r>
    </w:p>
  </w:footnote>
  <w:footnote w:type="continuationSeparator" w:id="0">
    <w:p w14:paraId="41642CF4" w14:textId="77777777" w:rsidR="00310D0B" w:rsidRDefault="0031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1"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2"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3"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4"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5"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6"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7"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8"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0"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1"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2"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3"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4"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5"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6"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17" w15:restartNumberingAfterBreak="0">
    <w:nsid w:val="3A9A72FF"/>
    <w:multiLevelType w:val="hybridMultilevel"/>
    <w:tmpl w:val="F2B48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19"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1"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2"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3"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4"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5"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26"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27"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28"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29"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num w:numId="1">
    <w:abstractNumId w:val="20"/>
  </w:num>
  <w:num w:numId="2">
    <w:abstractNumId w:val="0"/>
  </w:num>
  <w:num w:numId="3">
    <w:abstractNumId w:val="27"/>
  </w:num>
  <w:num w:numId="4">
    <w:abstractNumId w:val="2"/>
  </w:num>
  <w:num w:numId="5">
    <w:abstractNumId w:val="22"/>
  </w:num>
  <w:num w:numId="6">
    <w:abstractNumId w:val="25"/>
  </w:num>
  <w:num w:numId="7">
    <w:abstractNumId w:val="9"/>
  </w:num>
  <w:num w:numId="8">
    <w:abstractNumId w:val="5"/>
  </w:num>
  <w:num w:numId="9">
    <w:abstractNumId w:val="1"/>
  </w:num>
  <w:num w:numId="10">
    <w:abstractNumId w:val="23"/>
  </w:num>
  <w:num w:numId="11">
    <w:abstractNumId w:val="24"/>
  </w:num>
  <w:num w:numId="12">
    <w:abstractNumId w:val="18"/>
  </w:num>
  <w:num w:numId="13">
    <w:abstractNumId w:val="4"/>
  </w:num>
  <w:num w:numId="14">
    <w:abstractNumId w:val="21"/>
  </w:num>
  <w:num w:numId="15">
    <w:abstractNumId w:val="16"/>
  </w:num>
  <w:num w:numId="16">
    <w:abstractNumId w:val="12"/>
  </w:num>
  <w:num w:numId="17">
    <w:abstractNumId w:val="28"/>
  </w:num>
  <w:num w:numId="18">
    <w:abstractNumId w:val="29"/>
  </w:num>
  <w:num w:numId="19">
    <w:abstractNumId w:val="26"/>
  </w:num>
  <w:num w:numId="20">
    <w:abstractNumId w:val="13"/>
  </w:num>
  <w:num w:numId="21">
    <w:abstractNumId w:val="14"/>
  </w:num>
  <w:num w:numId="22">
    <w:abstractNumId w:val="3"/>
  </w:num>
  <w:num w:numId="23">
    <w:abstractNumId w:val="10"/>
  </w:num>
  <w:num w:numId="24">
    <w:abstractNumId w:val="6"/>
  </w:num>
  <w:num w:numId="25">
    <w:abstractNumId w:val="11"/>
  </w:num>
  <w:num w:numId="26">
    <w:abstractNumId w:val="15"/>
  </w:num>
  <w:num w:numId="27">
    <w:abstractNumId w:val="7"/>
  </w:num>
  <w:num w:numId="28">
    <w:abstractNumId w:val="19"/>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F6"/>
    <w:rsid w:val="000036C2"/>
    <w:rsid w:val="00005643"/>
    <w:rsid w:val="00005DC5"/>
    <w:rsid w:val="000153A6"/>
    <w:rsid w:val="00030078"/>
    <w:rsid w:val="000460E6"/>
    <w:rsid w:val="000506F6"/>
    <w:rsid w:val="000613CF"/>
    <w:rsid w:val="00063D51"/>
    <w:rsid w:val="00065C05"/>
    <w:rsid w:val="00091971"/>
    <w:rsid w:val="000938F7"/>
    <w:rsid w:val="00095317"/>
    <w:rsid w:val="000A531E"/>
    <w:rsid w:val="000B4967"/>
    <w:rsid w:val="000B4D93"/>
    <w:rsid w:val="000B5055"/>
    <w:rsid w:val="000C5E22"/>
    <w:rsid w:val="000E34B6"/>
    <w:rsid w:val="000F4512"/>
    <w:rsid w:val="00113EA3"/>
    <w:rsid w:val="00113FCE"/>
    <w:rsid w:val="00117DC7"/>
    <w:rsid w:val="00127E6A"/>
    <w:rsid w:val="00132903"/>
    <w:rsid w:val="00134064"/>
    <w:rsid w:val="001434CF"/>
    <w:rsid w:val="00152DA8"/>
    <w:rsid w:val="00155292"/>
    <w:rsid w:val="00165D7D"/>
    <w:rsid w:val="00166668"/>
    <w:rsid w:val="00182181"/>
    <w:rsid w:val="001825AC"/>
    <w:rsid w:val="001A1B28"/>
    <w:rsid w:val="001B2F84"/>
    <w:rsid w:val="001D01C7"/>
    <w:rsid w:val="001D088F"/>
    <w:rsid w:val="001F0510"/>
    <w:rsid w:val="0020397D"/>
    <w:rsid w:val="0021675D"/>
    <w:rsid w:val="00220F19"/>
    <w:rsid w:val="00230429"/>
    <w:rsid w:val="00234B69"/>
    <w:rsid w:val="00253E54"/>
    <w:rsid w:val="00270D17"/>
    <w:rsid w:val="00272BD4"/>
    <w:rsid w:val="00275078"/>
    <w:rsid w:val="00276E61"/>
    <w:rsid w:val="002A6A36"/>
    <w:rsid w:val="002F75F5"/>
    <w:rsid w:val="00305698"/>
    <w:rsid w:val="00310D0B"/>
    <w:rsid w:val="00320167"/>
    <w:rsid w:val="003245C4"/>
    <w:rsid w:val="003304A0"/>
    <w:rsid w:val="00333BCA"/>
    <w:rsid w:val="0033589B"/>
    <w:rsid w:val="00361E86"/>
    <w:rsid w:val="003B3BAF"/>
    <w:rsid w:val="003B6611"/>
    <w:rsid w:val="003B7C9F"/>
    <w:rsid w:val="003D2B8C"/>
    <w:rsid w:val="003D6110"/>
    <w:rsid w:val="003F134F"/>
    <w:rsid w:val="003F39BE"/>
    <w:rsid w:val="003F61D7"/>
    <w:rsid w:val="004052D0"/>
    <w:rsid w:val="0041014B"/>
    <w:rsid w:val="00410273"/>
    <w:rsid w:val="004154B2"/>
    <w:rsid w:val="004222D6"/>
    <w:rsid w:val="00432CBC"/>
    <w:rsid w:val="00436CBB"/>
    <w:rsid w:val="004462F9"/>
    <w:rsid w:val="004472B4"/>
    <w:rsid w:val="00447DFC"/>
    <w:rsid w:val="00452D40"/>
    <w:rsid w:val="00462BC2"/>
    <w:rsid w:val="00474692"/>
    <w:rsid w:val="00475618"/>
    <w:rsid w:val="004B3B72"/>
    <w:rsid w:val="004B4135"/>
    <w:rsid w:val="004D059E"/>
    <w:rsid w:val="004D1ED0"/>
    <w:rsid w:val="004D4FC0"/>
    <w:rsid w:val="004E646D"/>
    <w:rsid w:val="004F0E72"/>
    <w:rsid w:val="004F4AA3"/>
    <w:rsid w:val="004F561F"/>
    <w:rsid w:val="00500625"/>
    <w:rsid w:val="00501B2D"/>
    <w:rsid w:val="005259F3"/>
    <w:rsid w:val="00550A1A"/>
    <w:rsid w:val="00566E23"/>
    <w:rsid w:val="005821E2"/>
    <w:rsid w:val="005858B0"/>
    <w:rsid w:val="005912BC"/>
    <w:rsid w:val="00594493"/>
    <w:rsid w:val="0059687F"/>
    <w:rsid w:val="005D121C"/>
    <w:rsid w:val="005E1515"/>
    <w:rsid w:val="005E184D"/>
    <w:rsid w:val="005E3CDF"/>
    <w:rsid w:val="005F5EF4"/>
    <w:rsid w:val="00615247"/>
    <w:rsid w:val="00625A2D"/>
    <w:rsid w:val="0065216F"/>
    <w:rsid w:val="006C3998"/>
    <w:rsid w:val="006C4AEE"/>
    <w:rsid w:val="006D5D26"/>
    <w:rsid w:val="006E5F47"/>
    <w:rsid w:val="006F4617"/>
    <w:rsid w:val="006F5502"/>
    <w:rsid w:val="0070265B"/>
    <w:rsid w:val="007058B7"/>
    <w:rsid w:val="00712BA1"/>
    <w:rsid w:val="00716EAF"/>
    <w:rsid w:val="007247C8"/>
    <w:rsid w:val="0073148B"/>
    <w:rsid w:val="00743CF8"/>
    <w:rsid w:val="007763F6"/>
    <w:rsid w:val="00776E85"/>
    <w:rsid w:val="007842E2"/>
    <w:rsid w:val="00792270"/>
    <w:rsid w:val="007C54C0"/>
    <w:rsid w:val="007C609C"/>
    <w:rsid w:val="00813E82"/>
    <w:rsid w:val="0087013B"/>
    <w:rsid w:val="00877D11"/>
    <w:rsid w:val="0088564E"/>
    <w:rsid w:val="008C0F44"/>
    <w:rsid w:val="008C41DD"/>
    <w:rsid w:val="008D6985"/>
    <w:rsid w:val="008E138B"/>
    <w:rsid w:val="00910453"/>
    <w:rsid w:val="00926597"/>
    <w:rsid w:val="0095517A"/>
    <w:rsid w:val="009843AE"/>
    <w:rsid w:val="009B1014"/>
    <w:rsid w:val="009C5CF0"/>
    <w:rsid w:val="009E2A18"/>
    <w:rsid w:val="009F7677"/>
    <w:rsid w:val="00A130A9"/>
    <w:rsid w:val="00A2290D"/>
    <w:rsid w:val="00A2406A"/>
    <w:rsid w:val="00A6701D"/>
    <w:rsid w:val="00A67B5D"/>
    <w:rsid w:val="00A94B83"/>
    <w:rsid w:val="00AA2CAC"/>
    <w:rsid w:val="00AC4121"/>
    <w:rsid w:val="00AC70ED"/>
    <w:rsid w:val="00AD08BF"/>
    <w:rsid w:val="00AD484C"/>
    <w:rsid w:val="00AE1A8B"/>
    <w:rsid w:val="00B361F7"/>
    <w:rsid w:val="00B514FB"/>
    <w:rsid w:val="00B54193"/>
    <w:rsid w:val="00B76A87"/>
    <w:rsid w:val="00B77034"/>
    <w:rsid w:val="00B8049F"/>
    <w:rsid w:val="00B979EE"/>
    <w:rsid w:val="00BB0AA5"/>
    <w:rsid w:val="00BD0374"/>
    <w:rsid w:val="00BE5F37"/>
    <w:rsid w:val="00C1343A"/>
    <w:rsid w:val="00C13A31"/>
    <w:rsid w:val="00C26FBB"/>
    <w:rsid w:val="00C30507"/>
    <w:rsid w:val="00C52BC0"/>
    <w:rsid w:val="00C54E57"/>
    <w:rsid w:val="00C559CC"/>
    <w:rsid w:val="00C62457"/>
    <w:rsid w:val="00C6368C"/>
    <w:rsid w:val="00C94B66"/>
    <w:rsid w:val="00C95886"/>
    <w:rsid w:val="00CB1CC2"/>
    <w:rsid w:val="00CB4B95"/>
    <w:rsid w:val="00CD608D"/>
    <w:rsid w:val="00D22274"/>
    <w:rsid w:val="00D27B45"/>
    <w:rsid w:val="00D3582F"/>
    <w:rsid w:val="00D432A3"/>
    <w:rsid w:val="00D57FBD"/>
    <w:rsid w:val="00D646D4"/>
    <w:rsid w:val="00D8567B"/>
    <w:rsid w:val="00DE2103"/>
    <w:rsid w:val="00DE5A3E"/>
    <w:rsid w:val="00DF3362"/>
    <w:rsid w:val="00E012F6"/>
    <w:rsid w:val="00E04C6F"/>
    <w:rsid w:val="00E1728A"/>
    <w:rsid w:val="00E25B90"/>
    <w:rsid w:val="00E27E45"/>
    <w:rsid w:val="00E34516"/>
    <w:rsid w:val="00E44D59"/>
    <w:rsid w:val="00E50874"/>
    <w:rsid w:val="00E57AFF"/>
    <w:rsid w:val="00E75F22"/>
    <w:rsid w:val="00E84981"/>
    <w:rsid w:val="00E93014"/>
    <w:rsid w:val="00E96C41"/>
    <w:rsid w:val="00EB0D37"/>
    <w:rsid w:val="00EC0F8D"/>
    <w:rsid w:val="00ED6688"/>
    <w:rsid w:val="00F0076C"/>
    <w:rsid w:val="00F40651"/>
    <w:rsid w:val="00F420F4"/>
    <w:rsid w:val="00F60B78"/>
    <w:rsid w:val="00F6573B"/>
    <w:rsid w:val="00F66CAF"/>
    <w:rsid w:val="00F7129E"/>
    <w:rsid w:val="00F75651"/>
    <w:rsid w:val="00F97C1D"/>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line="240" w:lineRule="auto"/>
    </w:pPr>
    <w:rPr>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005643"/>
    <w:pPr>
      <w:tabs>
        <w:tab w:val="right" w:leader="dot" w:pos="9350"/>
      </w:tabs>
      <w:spacing w:after="100"/>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DE5A3E"/>
    <w:pPr>
      <w:spacing w:after="100"/>
      <w:ind w:left="220"/>
    </w:pPr>
  </w:style>
  <w:style w:type="character" w:styleId="Hyperlink">
    <w:name w:val="Hyperlink"/>
    <w:basedOn w:val="DefaultParagraphFont"/>
    <w:uiPriority w:val="99"/>
    <w:unhideWhenUsed/>
    <w:rsid w:val="00DE5A3E"/>
    <w:rPr>
      <w:color w:val="0563C1" w:themeColor="hyperlink"/>
      <w:u w:val="single"/>
    </w:rPr>
  </w:style>
  <w:style w:type="paragraph" w:styleId="BalloonText">
    <w:name w:val="Balloon Text"/>
    <w:basedOn w:val="Normal"/>
    <w:link w:val="BalloonTextChar"/>
    <w:uiPriority w:val="99"/>
    <w:semiHidden/>
    <w:unhideWhenUsed/>
    <w:rsid w:val="0055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A1A"/>
    <w:rPr>
      <w:rFonts w:ascii="Segoe UI" w:hAnsi="Segoe UI" w:cs="Segoe UI"/>
      <w:sz w:val="18"/>
      <w:szCs w:val="18"/>
    </w:rPr>
  </w:style>
  <w:style w:type="paragraph" w:styleId="ListParagraph">
    <w:name w:val="List Paragraph"/>
    <w:basedOn w:val="Normal"/>
    <w:uiPriority w:val="34"/>
    <w:qFormat/>
    <w:rsid w:val="00C52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3749</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2022-08-22T12:28:00Z</dcterms:created>
  <dcterms:modified xsi:type="dcterms:W3CDTF">2022-08-22T12:28:00Z</dcterms:modified>
</cp:coreProperties>
</file>