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7467A" w14:textId="77777777" w:rsidR="00115EB8" w:rsidRDefault="00F14CB1">
      <w:r>
        <w:t xml:space="preserve">Draft email to the Service List </w:t>
      </w:r>
    </w:p>
    <w:p w14:paraId="66867B85" w14:textId="3C287ED1" w:rsidR="004C460F" w:rsidRPr="00D17234" w:rsidRDefault="004C460F" w:rsidP="008E37D5">
      <w:pPr>
        <w:rPr>
          <w:u w:val="single"/>
        </w:rPr>
      </w:pPr>
      <w:bookmarkStart w:id="0" w:name="_Hlk1637516"/>
      <w:bookmarkStart w:id="1" w:name="_GoBack"/>
      <w:r w:rsidRPr="00D17234">
        <w:rPr>
          <w:u w:val="single"/>
        </w:rPr>
        <w:t>Motions to Strike Witnesses</w:t>
      </w:r>
    </w:p>
    <w:p w14:paraId="0C94DB26" w14:textId="0E96D7D4" w:rsidR="008E37D5" w:rsidRDefault="008E37D5" w:rsidP="008E37D5">
      <w:r>
        <w:t>Pursuant to the DEP’s and the LUPC’s respective Third Procedural Orders, CMP and the Intervenor</w:t>
      </w:r>
      <w:r w:rsidR="00A845FF">
        <w:t xml:space="preserve"> Groups</w:t>
      </w:r>
      <w:r>
        <w:t xml:space="preserve"> </w:t>
      </w:r>
      <w:r w:rsidR="00A845FF">
        <w:t xml:space="preserve">timely designated their respective witnesses.  </w:t>
      </w:r>
      <w:r w:rsidR="004C460F">
        <w:t xml:space="preserve">(The Office of the Public Advocate did not designate any witnesses.)  </w:t>
      </w:r>
      <w:r w:rsidR="00A845FF">
        <w:t xml:space="preserve">CMP moved to strike Group 1 witnesses Haynes and Falzone and Group 4 witnesses Towle, Calhoun, and Joseph because it appears to CMP that </w:t>
      </w:r>
      <w:r w:rsidR="00E42208">
        <w:t>those witnesses’</w:t>
      </w:r>
      <w:r w:rsidR="00A845FF">
        <w:t xml:space="preserve"> testimony may not be confined to the hearing topics identified by the DEP and the LUPC.  Groups 1 and 4 oppose CMP’s motion to strike.  Additionally, Groups 2 and 10 moved to strike Group 3 witnesses Poole, Connors, a</w:t>
      </w:r>
      <w:r w:rsidR="006F7734">
        <w:t>n</w:t>
      </w:r>
      <w:r w:rsidR="00A845FF">
        <w:t xml:space="preserve">d Barrett because it appears to Groups 2 and 10 that Poole’s, Connors’s, and Barrett’s testimony may not be confined to the hearing topics identified by the DEP and the LUPC.  Pre-filed witness testimony is due </w:t>
      </w:r>
      <w:r w:rsidR="00B00842">
        <w:t>Thursday</w:t>
      </w:r>
      <w:r w:rsidR="00A845FF">
        <w:t>, February 2</w:t>
      </w:r>
      <w:r w:rsidR="00B00842">
        <w:t>8</w:t>
      </w:r>
      <w:r w:rsidR="00A845FF">
        <w:t xml:space="preserve">. </w:t>
      </w:r>
      <w:r w:rsidR="004C460F">
        <w:t xml:space="preserve"> </w:t>
      </w:r>
      <w:r w:rsidR="00A845FF">
        <w:t>Objections to pre-fil</w:t>
      </w:r>
      <w:r w:rsidR="004C460F">
        <w:t>e</w:t>
      </w:r>
      <w:r w:rsidR="00A845FF">
        <w:t>d testimony</w:t>
      </w:r>
      <w:r w:rsidR="004C460F">
        <w:t xml:space="preserve"> are due </w:t>
      </w:r>
      <w:r w:rsidR="00B00842">
        <w:t>March 7</w:t>
      </w:r>
      <w:r w:rsidR="004C460F">
        <w:t xml:space="preserve">.  The Presiding Officers will not rule on any pending motions to strike prior to </w:t>
      </w:r>
      <w:r w:rsidR="00B00842">
        <w:t>March 7</w:t>
      </w:r>
      <w:r w:rsidR="004C460F">
        <w:t xml:space="preserve">.  </w:t>
      </w:r>
    </w:p>
    <w:p w14:paraId="137F15D4" w14:textId="67A443B4" w:rsidR="00C15686" w:rsidRDefault="004C460F">
      <w:r>
        <w:t>T</w:t>
      </w:r>
      <w:r w:rsidR="00F14CB1">
        <w:t xml:space="preserve">he parties are reminded that </w:t>
      </w:r>
      <w:r>
        <w:t xml:space="preserve">all </w:t>
      </w:r>
      <w:r w:rsidR="00F14CB1">
        <w:t xml:space="preserve">testimony they intend to provide at the public hearing must be </w:t>
      </w:r>
      <w:r w:rsidR="006F7734">
        <w:t xml:space="preserve">confined </w:t>
      </w:r>
      <w:r w:rsidR="00F14CB1">
        <w:t xml:space="preserve">to the </w:t>
      </w:r>
      <w:r w:rsidR="006F7734">
        <w:t xml:space="preserve">specified hearing </w:t>
      </w:r>
      <w:r w:rsidR="00F14CB1">
        <w:t xml:space="preserve">topics.  </w:t>
      </w:r>
      <w:r>
        <w:t xml:space="preserve">The parties may address statutory and regulatory review criteria that are not hearing topics by submitting written </w:t>
      </w:r>
      <w:r w:rsidR="00F14CB1">
        <w:t>comments to the Department and the LUPC</w:t>
      </w:r>
      <w:r>
        <w:t xml:space="preserve"> while the record is open.</w:t>
      </w:r>
      <w:r w:rsidR="00C15686">
        <w:t xml:space="preserve">  </w:t>
      </w:r>
    </w:p>
    <w:p w14:paraId="2BAADAE7" w14:textId="4D7B13D8" w:rsidR="004C460F" w:rsidRPr="00D17234" w:rsidRDefault="004C460F">
      <w:pPr>
        <w:rPr>
          <w:u w:val="single"/>
        </w:rPr>
      </w:pPr>
      <w:r w:rsidRPr="00D17234">
        <w:rPr>
          <w:u w:val="single"/>
        </w:rPr>
        <w:t>Service List</w:t>
      </w:r>
    </w:p>
    <w:p w14:paraId="5F457B41" w14:textId="28D1C724" w:rsidR="00E42208" w:rsidRDefault="004C460F">
      <w:r>
        <w:t xml:space="preserve">According to his email dated February 19, 2019, </w:t>
      </w:r>
      <w:r w:rsidR="00C15686">
        <w:t>Attorney Petruccelli</w:t>
      </w:r>
      <w:r w:rsidR="00F14CB1">
        <w:t xml:space="preserve"> </w:t>
      </w:r>
      <w:r>
        <w:t xml:space="preserve">is not </w:t>
      </w:r>
      <w:r w:rsidR="00C15686">
        <w:t>receiv</w:t>
      </w:r>
      <w:r w:rsidR="00D17234">
        <w:t>ing</w:t>
      </w:r>
      <w:r w:rsidR="00C15686">
        <w:t xml:space="preserve"> all emails pertaining to the project.  </w:t>
      </w:r>
      <w:r w:rsidR="00E42208">
        <w:t xml:space="preserve">The DEP and the LUPC have added Attorney Petruccelli to its joint service list.  Please be sure you are using the most recent version of the service list.  </w:t>
      </w:r>
    </w:p>
    <w:p w14:paraId="2C10D6B1" w14:textId="232811F8" w:rsidR="00E42208" w:rsidRPr="00D17234" w:rsidRDefault="00E42208">
      <w:pPr>
        <w:rPr>
          <w:u w:val="single"/>
        </w:rPr>
      </w:pPr>
      <w:r w:rsidRPr="00D17234">
        <w:rPr>
          <w:u w:val="single"/>
        </w:rPr>
        <w:t>Designated Spokesperson</w:t>
      </w:r>
    </w:p>
    <w:p w14:paraId="0D7532F8" w14:textId="484E75CC" w:rsidR="00C15686" w:rsidRDefault="00E42208">
      <w:r>
        <w:t>A</w:t>
      </w:r>
      <w:r w:rsidR="00C15686">
        <w:t xml:space="preserve">ttached </w:t>
      </w:r>
      <w:r>
        <w:t xml:space="preserve">to this email is </w:t>
      </w:r>
      <w:r w:rsidR="00C15686">
        <w:t>a chart identif</w:t>
      </w:r>
      <w:r>
        <w:t xml:space="preserve">ying </w:t>
      </w:r>
      <w:r w:rsidR="00C15686">
        <w:t xml:space="preserve">each consolidated intervenor group and the spokesperson for that group.  </w:t>
      </w:r>
      <w:r>
        <w:t xml:space="preserve">Each group must have </w:t>
      </w:r>
      <w:r w:rsidR="006F7734">
        <w:t xml:space="preserve">only </w:t>
      </w:r>
      <w:r>
        <w:t xml:space="preserve">one designated spokesperson.  </w:t>
      </w:r>
      <w:r w:rsidR="00C15686">
        <w:t xml:space="preserve">Groups are reminded that any group submissions </w:t>
      </w:r>
      <w:r>
        <w:t>must</w:t>
      </w:r>
      <w:r w:rsidR="00C15686">
        <w:t xml:space="preserve"> come from the </w:t>
      </w:r>
      <w:r>
        <w:t>designated</w:t>
      </w:r>
      <w:r w:rsidR="00C15686">
        <w:t xml:space="preserve"> spokesperson.  If </w:t>
      </w:r>
      <w:r>
        <w:t xml:space="preserve">the attached list misidentifies a Group’s spokesperson, or </w:t>
      </w:r>
      <w:r w:rsidR="00C15686">
        <w:t xml:space="preserve">a </w:t>
      </w:r>
      <w:r>
        <w:t>G</w:t>
      </w:r>
      <w:r w:rsidR="00C15686">
        <w:t>roup wishes to change their spokesperson</w:t>
      </w:r>
      <w:r>
        <w:t>,</w:t>
      </w:r>
      <w:r w:rsidR="00C15686">
        <w:t xml:space="preserve"> please let me know by February 28, 2019.   </w:t>
      </w:r>
      <w:r w:rsidR="00F14CB1">
        <w:t xml:space="preserve">   </w:t>
      </w:r>
    </w:p>
    <w:p w14:paraId="2E7A1A1C" w14:textId="7991A859" w:rsidR="00E42208" w:rsidRDefault="00E42208">
      <w:r>
        <w:t>Back-up Hearing Dates</w:t>
      </w:r>
    </w:p>
    <w:p w14:paraId="64311C79" w14:textId="14D20426" w:rsidR="00C15686" w:rsidRDefault="00D1637E">
      <w:r>
        <w:t>In t</w:t>
      </w:r>
      <w:r w:rsidR="00D17234">
        <w:t>he Third Procedural Order</w:t>
      </w:r>
      <w:r>
        <w:t xml:space="preserve">, Presiding Officers </w:t>
      </w:r>
      <w:r w:rsidR="00B00842">
        <w:t>requested that parties set aside</w:t>
      </w:r>
      <w:r w:rsidR="00E42208">
        <w:t xml:space="preserve"> </w:t>
      </w:r>
      <w:r w:rsidR="009843B4" w:rsidRPr="009843B4">
        <w:t>April 8, 10, and 11</w:t>
      </w:r>
      <w:r w:rsidR="009843B4">
        <w:t xml:space="preserve"> as</w:t>
      </w:r>
      <w:r w:rsidR="00B00842">
        <w:t xml:space="preserve"> potential</w:t>
      </w:r>
      <w:r w:rsidR="009843B4">
        <w:t xml:space="preserve"> </w:t>
      </w:r>
      <w:r w:rsidR="00E42208">
        <w:t xml:space="preserve">back-up hearing </w:t>
      </w:r>
      <w:r w:rsidR="009D4FEA">
        <w:t>da</w:t>
      </w:r>
      <w:r w:rsidR="00E42208">
        <w:t xml:space="preserve">tes.  </w:t>
      </w:r>
      <w:r w:rsidR="009D4FEA">
        <w:t xml:space="preserve"> </w:t>
      </w:r>
      <w:r w:rsidR="00E42208">
        <w:t>T</w:t>
      </w:r>
      <w:r w:rsidR="009843B4">
        <w:t>hose da</w:t>
      </w:r>
      <w:r w:rsidR="00E42208">
        <w:t>te</w:t>
      </w:r>
      <w:r w:rsidR="009843B4">
        <w:t xml:space="preserve">s are no longer available.  </w:t>
      </w:r>
      <w:r>
        <w:t>The Presiding Officers are now re</w:t>
      </w:r>
      <w:r w:rsidR="00D17234">
        <w:t>questing that parties set aside</w:t>
      </w:r>
      <w:r w:rsidR="009843B4">
        <w:t xml:space="preserve"> </w:t>
      </w:r>
      <w:r w:rsidR="00E42208">
        <w:t xml:space="preserve">are </w:t>
      </w:r>
      <w:r w:rsidR="006F7734">
        <w:t xml:space="preserve">now </w:t>
      </w:r>
      <w:r w:rsidR="00700C01">
        <w:t xml:space="preserve">May </w:t>
      </w:r>
      <w:r w:rsidR="00380F04">
        <w:t>6, 7, 9, and</w:t>
      </w:r>
      <w:r w:rsidR="009D4FEA">
        <w:t xml:space="preserve"> 10</w:t>
      </w:r>
      <w:r w:rsidR="00380F04">
        <w:t>, 2019,</w:t>
      </w:r>
      <w:r>
        <w:t xml:space="preserve"> for back-up dates (e.g., in the event of inclement weather)</w:t>
      </w:r>
      <w:r w:rsidR="009D4FEA">
        <w:t>.</w:t>
      </w:r>
    </w:p>
    <w:bookmarkEnd w:id="0"/>
    <w:bookmarkEnd w:id="1"/>
    <w:p w14:paraId="4B1E39A1" w14:textId="77777777" w:rsidR="00F14CB1" w:rsidRDefault="00F14CB1">
      <w:r>
        <w:t xml:space="preserve"> </w:t>
      </w:r>
    </w:p>
    <w:sectPr w:rsidR="00F14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B1"/>
    <w:rsid w:val="001B653B"/>
    <w:rsid w:val="002626E7"/>
    <w:rsid w:val="002779B5"/>
    <w:rsid w:val="002E271E"/>
    <w:rsid w:val="00380F04"/>
    <w:rsid w:val="004C460F"/>
    <w:rsid w:val="006F7734"/>
    <w:rsid w:val="00700C01"/>
    <w:rsid w:val="008E37D5"/>
    <w:rsid w:val="009014C6"/>
    <w:rsid w:val="009843B4"/>
    <w:rsid w:val="009C051F"/>
    <w:rsid w:val="009D4FEA"/>
    <w:rsid w:val="00A845FF"/>
    <w:rsid w:val="00B00842"/>
    <w:rsid w:val="00C15686"/>
    <w:rsid w:val="00D1637E"/>
    <w:rsid w:val="00D17234"/>
    <w:rsid w:val="00E42208"/>
    <w:rsid w:val="00F14CB1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4FEE"/>
  <w15:chartTrackingRefBased/>
  <w15:docId w15:val="{79FE10EA-68E6-4EB3-AE2A-0508E42B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D4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F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Beyer, Jim R</dc:creator>
  <cp:keywords/>
  <dc:description/>
  <cp:lastModifiedBy>Beyer, Jim R</cp:lastModifiedBy>
  <cp:revision>6</cp:revision>
  <cp:lastPrinted>2019-02-21T13:54:00Z</cp:lastPrinted>
  <dcterms:created xsi:type="dcterms:W3CDTF">2019-02-20T19:47:00Z</dcterms:created>
  <dcterms:modified xsi:type="dcterms:W3CDTF">2019-02-21T15:36:00Z</dcterms:modified>
</cp:coreProperties>
</file>