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AB6C1" w14:textId="77777777" w:rsidR="002217EB" w:rsidRPr="00666958" w:rsidRDefault="002217EB" w:rsidP="00AB11CD">
      <w:pPr>
        <w:pStyle w:val="ListParagraph"/>
        <w:spacing w:line="240" w:lineRule="auto"/>
        <w:ind w:left="0"/>
        <w:rPr>
          <w:rFonts w:ascii="Times New Roman" w:hAnsi="Times New Roman" w:cs="Times New Roman"/>
          <w:sz w:val="24"/>
          <w:szCs w:val="24"/>
        </w:rPr>
      </w:pPr>
    </w:p>
    <w:p w14:paraId="3C21DCFC" w14:textId="77777777" w:rsidR="00FD0055" w:rsidRPr="00666958" w:rsidRDefault="00FD0055" w:rsidP="00AB11CD">
      <w:pPr>
        <w:pStyle w:val="ListParagraph"/>
        <w:spacing w:line="240" w:lineRule="auto"/>
        <w:ind w:left="0"/>
        <w:rPr>
          <w:rFonts w:ascii="Times New Roman" w:hAnsi="Times New Roman" w:cs="Times New Roman"/>
          <w:sz w:val="24"/>
          <w:szCs w:val="24"/>
        </w:rPr>
        <w:sectPr w:rsidR="00FD0055" w:rsidRPr="00666958" w:rsidSect="007A758C">
          <w:headerReference w:type="default" r:id="rId11"/>
          <w:footerReference w:type="even" r:id="rId12"/>
          <w:footerReference w:type="default" r:id="rId13"/>
          <w:headerReference w:type="first" r:id="rId14"/>
          <w:footerReference w:type="first" r:id="rId15"/>
          <w:pgSz w:w="12240" w:h="15840" w:code="1"/>
          <w:pgMar w:top="720" w:right="1440" w:bottom="720" w:left="1440" w:header="576" w:footer="0" w:gutter="0"/>
          <w:cols w:space="720"/>
          <w:titlePg/>
          <w:docGrid w:linePitch="299"/>
        </w:sectPr>
      </w:pPr>
    </w:p>
    <w:p w14:paraId="7A278556" w14:textId="77777777" w:rsidR="002217EB" w:rsidRPr="00666958" w:rsidRDefault="002217EB" w:rsidP="00AB11CD">
      <w:pPr>
        <w:pStyle w:val="ListParagraph"/>
        <w:spacing w:line="240" w:lineRule="auto"/>
        <w:ind w:left="0"/>
        <w:rPr>
          <w:rFonts w:ascii="Times New Roman" w:hAnsi="Times New Roman" w:cs="Times New Roman"/>
          <w:sz w:val="24"/>
          <w:szCs w:val="24"/>
        </w:rPr>
      </w:pPr>
    </w:p>
    <w:p w14:paraId="07409EC0" w14:textId="77777777" w:rsidR="00FD5402" w:rsidRPr="00666958" w:rsidRDefault="00FD5402" w:rsidP="00FD0055">
      <w:pPr>
        <w:pStyle w:val="ListParagraph"/>
        <w:spacing w:line="240" w:lineRule="auto"/>
        <w:ind w:left="0"/>
        <w:jc w:val="center"/>
        <w:rPr>
          <w:rFonts w:ascii="Times New Roman" w:hAnsi="Times New Roman" w:cs="Times New Roman"/>
          <w:b/>
          <w:bCs/>
          <w:sz w:val="24"/>
          <w:szCs w:val="24"/>
        </w:rPr>
      </w:pPr>
      <w:r w:rsidRPr="00666958">
        <w:rPr>
          <w:rFonts w:ascii="Times New Roman" w:hAnsi="Times New Roman" w:cs="Times New Roman"/>
          <w:b/>
          <w:bCs/>
          <w:sz w:val="24"/>
          <w:szCs w:val="24"/>
        </w:rPr>
        <w:t>WATER QUALITY ASSESSMENT</w:t>
      </w:r>
    </w:p>
    <w:p w14:paraId="5933339E" w14:textId="15CD7CFC" w:rsidR="002217EB" w:rsidRPr="00666958" w:rsidRDefault="00FD0055" w:rsidP="00FD0055">
      <w:pPr>
        <w:pStyle w:val="ListParagraph"/>
        <w:spacing w:line="240" w:lineRule="auto"/>
        <w:ind w:left="0"/>
        <w:jc w:val="center"/>
        <w:rPr>
          <w:rFonts w:ascii="Times New Roman" w:hAnsi="Times New Roman" w:cs="Times New Roman"/>
          <w:b/>
          <w:bCs/>
          <w:sz w:val="24"/>
          <w:szCs w:val="24"/>
        </w:rPr>
      </w:pPr>
      <w:r w:rsidRPr="00666958">
        <w:rPr>
          <w:rFonts w:ascii="Times New Roman" w:hAnsi="Times New Roman" w:cs="Times New Roman"/>
          <w:b/>
          <w:bCs/>
          <w:sz w:val="24"/>
          <w:szCs w:val="24"/>
        </w:rPr>
        <w:t>MEMORANDUM</w:t>
      </w:r>
    </w:p>
    <w:p w14:paraId="1C502C83" w14:textId="3252D784" w:rsidR="00FD0055" w:rsidRPr="00666958" w:rsidRDefault="00FD0055" w:rsidP="00FD0055">
      <w:pPr>
        <w:pStyle w:val="ListParagraph"/>
        <w:spacing w:line="240" w:lineRule="auto"/>
        <w:ind w:left="0"/>
        <w:jc w:val="center"/>
        <w:rPr>
          <w:rFonts w:ascii="Times New Roman" w:hAnsi="Times New Roman" w:cs="Times New Roman"/>
          <w:sz w:val="24"/>
          <w:szCs w:val="24"/>
        </w:rPr>
      </w:pPr>
    </w:p>
    <w:p w14:paraId="2F229E99" w14:textId="77777777" w:rsidR="00FC49CC" w:rsidRPr="00666958" w:rsidRDefault="00FC49CC" w:rsidP="00FD0055">
      <w:pPr>
        <w:pStyle w:val="ListParagraph"/>
        <w:spacing w:line="240" w:lineRule="auto"/>
        <w:ind w:left="0"/>
        <w:jc w:val="center"/>
        <w:rPr>
          <w:rFonts w:ascii="Times New Roman" w:hAnsi="Times New Roman" w:cs="Times New Roman"/>
          <w:sz w:val="24"/>
          <w:szCs w:val="24"/>
        </w:rPr>
      </w:pPr>
    </w:p>
    <w:p w14:paraId="4AC85796" w14:textId="3A7FFFFD" w:rsidR="00FD0055" w:rsidRPr="00666958" w:rsidRDefault="00FD0055" w:rsidP="00FD0055">
      <w:pPr>
        <w:pStyle w:val="ListParagraph"/>
        <w:spacing w:line="240" w:lineRule="auto"/>
        <w:ind w:left="0"/>
        <w:rPr>
          <w:rFonts w:ascii="Times New Roman" w:hAnsi="Times New Roman" w:cs="Times New Roman"/>
          <w:sz w:val="24"/>
          <w:szCs w:val="24"/>
        </w:rPr>
      </w:pPr>
      <w:r w:rsidRPr="00666958">
        <w:rPr>
          <w:rFonts w:ascii="Times New Roman" w:hAnsi="Times New Roman" w:cs="Times New Roman"/>
          <w:sz w:val="24"/>
          <w:szCs w:val="24"/>
        </w:rPr>
        <w:t>TO</w:t>
      </w:r>
      <w:proofErr w:type="gramStart"/>
      <w:r w:rsidRPr="00666958">
        <w:rPr>
          <w:rFonts w:ascii="Times New Roman" w:hAnsi="Times New Roman" w:cs="Times New Roman"/>
          <w:sz w:val="24"/>
          <w:szCs w:val="24"/>
        </w:rPr>
        <w:t xml:space="preserve">: </w:t>
      </w:r>
      <w:r w:rsidR="00FD5402" w:rsidRPr="00666958">
        <w:rPr>
          <w:rFonts w:ascii="Times New Roman" w:hAnsi="Times New Roman" w:cs="Times New Roman"/>
          <w:sz w:val="24"/>
          <w:szCs w:val="24"/>
        </w:rPr>
        <w:t xml:space="preserve"> </w:t>
      </w:r>
      <w:r w:rsidR="00FC49CC" w:rsidRPr="00666958">
        <w:rPr>
          <w:rFonts w:ascii="Times New Roman" w:hAnsi="Times New Roman" w:cs="Times New Roman"/>
          <w:sz w:val="24"/>
          <w:szCs w:val="24"/>
        </w:rPr>
        <w:tab/>
      </w:r>
      <w:r w:rsidR="00FC49CC" w:rsidRPr="00666958">
        <w:rPr>
          <w:rFonts w:ascii="Times New Roman" w:hAnsi="Times New Roman" w:cs="Times New Roman"/>
          <w:sz w:val="24"/>
          <w:szCs w:val="24"/>
        </w:rPr>
        <w:tab/>
      </w:r>
      <w:r w:rsidR="008422A9">
        <w:rPr>
          <w:rFonts w:ascii="Times New Roman" w:hAnsi="Times New Roman" w:cs="Times New Roman"/>
          <w:sz w:val="24"/>
          <w:szCs w:val="24"/>
        </w:rPr>
        <w:t>Laura</w:t>
      </w:r>
      <w:proofErr w:type="gramEnd"/>
      <w:r w:rsidR="008422A9">
        <w:rPr>
          <w:rFonts w:ascii="Times New Roman" w:hAnsi="Times New Roman" w:cs="Times New Roman"/>
          <w:sz w:val="24"/>
          <w:szCs w:val="24"/>
        </w:rPr>
        <w:t xml:space="preserve"> Paye</w:t>
      </w:r>
      <w:r w:rsidR="00FD5402" w:rsidRPr="00666958">
        <w:rPr>
          <w:rFonts w:ascii="Times New Roman" w:hAnsi="Times New Roman" w:cs="Times New Roman"/>
          <w:sz w:val="24"/>
          <w:szCs w:val="24"/>
        </w:rPr>
        <w:t>, Hydropower Coordinator, Bureau of Land Resources</w:t>
      </w:r>
    </w:p>
    <w:p w14:paraId="02D4DF9A" w14:textId="77777777" w:rsidR="00FD0055" w:rsidRPr="00666958" w:rsidRDefault="00FD0055" w:rsidP="00FD0055">
      <w:pPr>
        <w:pStyle w:val="ListParagraph"/>
        <w:spacing w:line="240" w:lineRule="auto"/>
        <w:ind w:left="0"/>
        <w:rPr>
          <w:rFonts w:ascii="Times New Roman" w:hAnsi="Times New Roman" w:cs="Times New Roman"/>
          <w:sz w:val="24"/>
          <w:szCs w:val="24"/>
        </w:rPr>
      </w:pPr>
    </w:p>
    <w:p w14:paraId="4757B5A0" w14:textId="77777777" w:rsidR="00761E2F" w:rsidRDefault="00FD0055" w:rsidP="00FD0055">
      <w:pPr>
        <w:pStyle w:val="ListParagraph"/>
        <w:spacing w:line="240" w:lineRule="auto"/>
        <w:ind w:left="0"/>
        <w:rPr>
          <w:rFonts w:ascii="Times New Roman" w:hAnsi="Times New Roman" w:cs="Times New Roman"/>
          <w:sz w:val="24"/>
          <w:szCs w:val="24"/>
        </w:rPr>
      </w:pPr>
      <w:r w:rsidRPr="00666958">
        <w:rPr>
          <w:rFonts w:ascii="Times New Roman" w:hAnsi="Times New Roman" w:cs="Times New Roman"/>
          <w:sz w:val="24"/>
          <w:szCs w:val="24"/>
        </w:rPr>
        <w:t>FROM</w:t>
      </w:r>
      <w:proofErr w:type="gramStart"/>
      <w:r w:rsidRPr="00666958">
        <w:rPr>
          <w:rFonts w:ascii="Times New Roman" w:hAnsi="Times New Roman" w:cs="Times New Roman"/>
          <w:sz w:val="24"/>
          <w:szCs w:val="24"/>
        </w:rPr>
        <w:t xml:space="preserve">: </w:t>
      </w:r>
      <w:r w:rsidR="00FC49CC" w:rsidRPr="00666958">
        <w:rPr>
          <w:rFonts w:ascii="Times New Roman" w:hAnsi="Times New Roman" w:cs="Times New Roman"/>
          <w:sz w:val="24"/>
          <w:szCs w:val="24"/>
        </w:rPr>
        <w:tab/>
      </w:r>
      <w:r w:rsidR="00761E2F">
        <w:rPr>
          <w:rFonts w:ascii="Times New Roman" w:hAnsi="Times New Roman" w:cs="Times New Roman"/>
          <w:sz w:val="24"/>
          <w:szCs w:val="24"/>
        </w:rPr>
        <w:t>Wendy</w:t>
      </w:r>
      <w:proofErr w:type="gramEnd"/>
      <w:r w:rsidR="00761E2F">
        <w:rPr>
          <w:rFonts w:ascii="Times New Roman" w:hAnsi="Times New Roman" w:cs="Times New Roman"/>
          <w:sz w:val="24"/>
          <w:szCs w:val="24"/>
        </w:rPr>
        <w:t xml:space="preserve"> Garland, Director</w:t>
      </w:r>
    </w:p>
    <w:p w14:paraId="3B92BCB6" w14:textId="17F5AF6D" w:rsidR="00FD0055" w:rsidRPr="00666958" w:rsidRDefault="00FD5402" w:rsidP="00761E2F">
      <w:pPr>
        <w:pStyle w:val="ListParagraph"/>
        <w:spacing w:line="240" w:lineRule="auto"/>
        <w:ind w:firstLine="720"/>
        <w:rPr>
          <w:rFonts w:ascii="Times New Roman" w:hAnsi="Times New Roman" w:cs="Times New Roman"/>
          <w:sz w:val="24"/>
          <w:szCs w:val="24"/>
        </w:rPr>
      </w:pPr>
      <w:r w:rsidRPr="00666958">
        <w:rPr>
          <w:rFonts w:ascii="Times New Roman" w:hAnsi="Times New Roman" w:cs="Times New Roman"/>
          <w:sz w:val="24"/>
          <w:szCs w:val="24"/>
        </w:rPr>
        <w:t>Division of Environmental Assessment, Bureau of Water Quality</w:t>
      </w:r>
    </w:p>
    <w:p w14:paraId="075E5A94" w14:textId="77777777" w:rsidR="00FD0055" w:rsidRPr="00666958" w:rsidRDefault="00FD0055" w:rsidP="00FD0055">
      <w:pPr>
        <w:pStyle w:val="ListParagraph"/>
        <w:spacing w:line="240" w:lineRule="auto"/>
        <w:ind w:left="0"/>
        <w:rPr>
          <w:rFonts w:ascii="Times New Roman" w:hAnsi="Times New Roman" w:cs="Times New Roman"/>
          <w:sz w:val="24"/>
          <w:szCs w:val="24"/>
        </w:rPr>
      </w:pPr>
    </w:p>
    <w:p w14:paraId="49C59CAF" w14:textId="0570C2A2" w:rsidR="00FD0055" w:rsidRPr="00666958" w:rsidRDefault="00FD0055" w:rsidP="00FD0055">
      <w:pPr>
        <w:pStyle w:val="ListParagraph"/>
        <w:spacing w:line="240" w:lineRule="auto"/>
        <w:ind w:left="0"/>
        <w:rPr>
          <w:rFonts w:ascii="Times New Roman" w:hAnsi="Times New Roman" w:cs="Times New Roman"/>
          <w:sz w:val="24"/>
          <w:szCs w:val="24"/>
        </w:rPr>
      </w:pPr>
      <w:r w:rsidRPr="00666958">
        <w:rPr>
          <w:rFonts w:ascii="Times New Roman" w:hAnsi="Times New Roman" w:cs="Times New Roman"/>
          <w:sz w:val="24"/>
          <w:szCs w:val="24"/>
        </w:rPr>
        <w:t>DATE</w:t>
      </w:r>
      <w:proofErr w:type="gramStart"/>
      <w:r w:rsidRPr="00666958">
        <w:rPr>
          <w:rFonts w:ascii="Times New Roman" w:hAnsi="Times New Roman" w:cs="Times New Roman"/>
          <w:sz w:val="24"/>
          <w:szCs w:val="24"/>
        </w:rPr>
        <w:t>:</w:t>
      </w:r>
      <w:r w:rsidR="00FD5402" w:rsidRPr="00666958">
        <w:rPr>
          <w:rFonts w:ascii="Times New Roman" w:hAnsi="Times New Roman" w:cs="Times New Roman"/>
          <w:sz w:val="24"/>
          <w:szCs w:val="24"/>
        </w:rPr>
        <w:tab/>
      </w:r>
      <w:r w:rsidR="00FC49CC" w:rsidRPr="00666958">
        <w:rPr>
          <w:rFonts w:ascii="Times New Roman" w:hAnsi="Times New Roman" w:cs="Times New Roman"/>
          <w:sz w:val="24"/>
          <w:szCs w:val="24"/>
        </w:rPr>
        <w:tab/>
      </w:r>
      <w:r w:rsidR="00ED3CE0">
        <w:rPr>
          <w:rFonts w:ascii="Times New Roman" w:hAnsi="Times New Roman" w:cs="Times New Roman"/>
          <w:sz w:val="24"/>
          <w:szCs w:val="24"/>
        </w:rPr>
        <w:t>February</w:t>
      </w:r>
      <w:proofErr w:type="gramEnd"/>
      <w:r w:rsidR="00ED3CE0">
        <w:rPr>
          <w:rFonts w:ascii="Times New Roman" w:hAnsi="Times New Roman" w:cs="Times New Roman"/>
          <w:sz w:val="24"/>
          <w:szCs w:val="24"/>
        </w:rPr>
        <w:t xml:space="preserve"> </w:t>
      </w:r>
      <w:r w:rsidR="005C26AF">
        <w:rPr>
          <w:rFonts w:ascii="Times New Roman" w:hAnsi="Times New Roman" w:cs="Times New Roman"/>
          <w:sz w:val="24"/>
          <w:szCs w:val="24"/>
        </w:rPr>
        <w:t>19</w:t>
      </w:r>
      <w:r w:rsidR="00ED3CE0">
        <w:rPr>
          <w:rFonts w:ascii="Times New Roman" w:hAnsi="Times New Roman" w:cs="Times New Roman"/>
          <w:sz w:val="24"/>
          <w:szCs w:val="24"/>
        </w:rPr>
        <w:t>, 2025</w:t>
      </w:r>
    </w:p>
    <w:p w14:paraId="3D18B2E7" w14:textId="77777777" w:rsidR="00FD0055" w:rsidRPr="00666958" w:rsidRDefault="00FD0055" w:rsidP="00FD0055">
      <w:pPr>
        <w:pStyle w:val="ListParagraph"/>
        <w:spacing w:line="240" w:lineRule="auto"/>
        <w:ind w:left="0"/>
        <w:rPr>
          <w:rFonts w:ascii="Times New Roman" w:hAnsi="Times New Roman" w:cs="Times New Roman"/>
          <w:sz w:val="24"/>
          <w:szCs w:val="24"/>
        </w:rPr>
      </w:pPr>
    </w:p>
    <w:p w14:paraId="3B9BA3C9" w14:textId="1D491CB6" w:rsidR="00FD5402" w:rsidRPr="00666958" w:rsidRDefault="00FD0055" w:rsidP="00FD0055">
      <w:pPr>
        <w:pStyle w:val="ListParagraph"/>
        <w:spacing w:line="240" w:lineRule="auto"/>
        <w:ind w:left="0"/>
        <w:rPr>
          <w:rFonts w:ascii="Times New Roman" w:hAnsi="Times New Roman" w:cs="Times New Roman"/>
          <w:sz w:val="24"/>
          <w:szCs w:val="24"/>
        </w:rPr>
      </w:pPr>
      <w:r w:rsidRPr="00666958">
        <w:rPr>
          <w:rFonts w:ascii="Times New Roman" w:hAnsi="Times New Roman" w:cs="Times New Roman"/>
          <w:sz w:val="24"/>
          <w:szCs w:val="24"/>
        </w:rPr>
        <w:t>RE</w:t>
      </w:r>
      <w:proofErr w:type="gramStart"/>
      <w:r w:rsidRPr="00666958">
        <w:rPr>
          <w:rFonts w:ascii="Times New Roman" w:hAnsi="Times New Roman" w:cs="Times New Roman"/>
          <w:sz w:val="24"/>
          <w:szCs w:val="24"/>
        </w:rPr>
        <w:t xml:space="preserve">: </w:t>
      </w:r>
      <w:r w:rsidR="00FD5402" w:rsidRPr="00666958">
        <w:rPr>
          <w:rFonts w:ascii="Times New Roman" w:hAnsi="Times New Roman" w:cs="Times New Roman"/>
          <w:sz w:val="24"/>
          <w:szCs w:val="24"/>
        </w:rPr>
        <w:t xml:space="preserve"> </w:t>
      </w:r>
      <w:r w:rsidR="00FD5402" w:rsidRPr="00666958">
        <w:rPr>
          <w:rFonts w:ascii="Times New Roman" w:hAnsi="Times New Roman" w:cs="Times New Roman"/>
          <w:sz w:val="24"/>
          <w:szCs w:val="24"/>
        </w:rPr>
        <w:tab/>
      </w:r>
      <w:r w:rsidR="00FC49CC" w:rsidRPr="00666958">
        <w:rPr>
          <w:rFonts w:ascii="Times New Roman" w:hAnsi="Times New Roman" w:cs="Times New Roman"/>
          <w:sz w:val="24"/>
          <w:szCs w:val="24"/>
        </w:rPr>
        <w:tab/>
      </w:r>
      <w:r w:rsidR="008706E9">
        <w:rPr>
          <w:rFonts w:ascii="Times New Roman" w:hAnsi="Times New Roman" w:cs="Times New Roman"/>
          <w:sz w:val="24"/>
          <w:szCs w:val="24"/>
        </w:rPr>
        <w:t>Lowell</w:t>
      </w:r>
      <w:proofErr w:type="gramEnd"/>
      <w:r w:rsidR="008706E9">
        <w:rPr>
          <w:rFonts w:ascii="Times New Roman" w:hAnsi="Times New Roman" w:cs="Times New Roman"/>
          <w:sz w:val="24"/>
          <w:szCs w:val="24"/>
        </w:rPr>
        <w:t xml:space="preserve"> Tannery</w:t>
      </w:r>
      <w:r w:rsidR="00FD5402" w:rsidRPr="00666958">
        <w:rPr>
          <w:rFonts w:ascii="Times New Roman" w:hAnsi="Times New Roman" w:cs="Times New Roman"/>
          <w:sz w:val="24"/>
          <w:szCs w:val="24"/>
        </w:rPr>
        <w:t xml:space="preserve"> Hydroelectric Project</w:t>
      </w:r>
      <w:r w:rsidR="00FC49CC" w:rsidRPr="00666958">
        <w:rPr>
          <w:rFonts w:ascii="Times New Roman" w:hAnsi="Times New Roman" w:cs="Times New Roman"/>
          <w:sz w:val="24"/>
          <w:szCs w:val="24"/>
        </w:rPr>
        <w:t xml:space="preserve"> </w:t>
      </w:r>
      <w:r w:rsidR="00FD5402" w:rsidRPr="00666958">
        <w:rPr>
          <w:rFonts w:ascii="Times New Roman" w:hAnsi="Times New Roman" w:cs="Times New Roman"/>
          <w:sz w:val="24"/>
          <w:szCs w:val="24"/>
        </w:rPr>
        <w:t xml:space="preserve">Water Quality </w:t>
      </w:r>
      <w:r w:rsidR="00FC49CC" w:rsidRPr="00666958">
        <w:rPr>
          <w:rFonts w:ascii="Times New Roman" w:hAnsi="Times New Roman" w:cs="Times New Roman"/>
          <w:sz w:val="24"/>
          <w:szCs w:val="24"/>
        </w:rPr>
        <w:t>Assessment</w:t>
      </w:r>
    </w:p>
    <w:p w14:paraId="05BB055D" w14:textId="77777777" w:rsidR="00FD0055" w:rsidRPr="00666958" w:rsidRDefault="00FD0055" w:rsidP="00FD0055">
      <w:pPr>
        <w:pStyle w:val="ListParagraph"/>
        <w:pBdr>
          <w:bottom w:val="dotted" w:sz="24" w:space="1" w:color="auto"/>
        </w:pBdr>
        <w:spacing w:line="240" w:lineRule="auto"/>
        <w:ind w:left="0"/>
        <w:rPr>
          <w:rFonts w:ascii="Times New Roman" w:hAnsi="Times New Roman" w:cs="Times New Roman"/>
          <w:sz w:val="24"/>
          <w:szCs w:val="24"/>
        </w:rPr>
      </w:pPr>
    </w:p>
    <w:p w14:paraId="538E9A01" w14:textId="74689399" w:rsidR="00312E12" w:rsidRPr="00666958" w:rsidRDefault="00FD5402">
      <w:pPr>
        <w:rPr>
          <w:rFonts w:ascii="Times New Roman" w:hAnsi="Times New Roman"/>
          <w:sz w:val="24"/>
          <w:szCs w:val="24"/>
        </w:rPr>
      </w:pPr>
      <w:r w:rsidRPr="00666958">
        <w:rPr>
          <w:rFonts w:ascii="Times New Roman" w:hAnsi="Times New Roman"/>
          <w:sz w:val="24"/>
          <w:szCs w:val="24"/>
        </w:rPr>
        <w:t xml:space="preserve">This Water Quality Assessment Memorandum (WQAM) provides a summary of the </w:t>
      </w:r>
      <w:r w:rsidR="00312E12" w:rsidRPr="00666958">
        <w:rPr>
          <w:rFonts w:ascii="Times New Roman" w:hAnsi="Times New Roman"/>
          <w:sz w:val="24"/>
          <w:szCs w:val="24"/>
        </w:rPr>
        <w:t xml:space="preserve">Bureau of Water Quality’s Division of Environmental Assessment </w:t>
      </w:r>
      <w:r w:rsidRPr="00666958">
        <w:rPr>
          <w:rFonts w:ascii="Times New Roman" w:hAnsi="Times New Roman"/>
          <w:sz w:val="24"/>
          <w:szCs w:val="24"/>
        </w:rPr>
        <w:t xml:space="preserve">staff review of the </w:t>
      </w:r>
      <w:r w:rsidR="008706E9">
        <w:rPr>
          <w:rFonts w:ascii="Times New Roman" w:hAnsi="Times New Roman"/>
          <w:sz w:val="24"/>
          <w:szCs w:val="24"/>
        </w:rPr>
        <w:t>Lowell Tannery</w:t>
      </w:r>
      <w:r w:rsidRPr="00666958">
        <w:rPr>
          <w:rFonts w:ascii="Times New Roman" w:hAnsi="Times New Roman"/>
          <w:sz w:val="24"/>
          <w:szCs w:val="24"/>
        </w:rPr>
        <w:t xml:space="preserve"> Hydroelectric Project (Project) Water Quality Certification (WQC) application. Additionally, staff provide</w:t>
      </w:r>
      <w:r w:rsidR="00C20331">
        <w:rPr>
          <w:rFonts w:ascii="Times New Roman" w:hAnsi="Times New Roman"/>
          <w:sz w:val="24"/>
          <w:szCs w:val="24"/>
        </w:rPr>
        <w:t>d</w:t>
      </w:r>
      <w:r w:rsidRPr="00666958">
        <w:rPr>
          <w:rFonts w:ascii="Times New Roman" w:hAnsi="Times New Roman"/>
          <w:sz w:val="24"/>
          <w:szCs w:val="24"/>
        </w:rPr>
        <w:t xml:space="preserve"> </w:t>
      </w:r>
      <w:r w:rsidR="00315627" w:rsidRPr="00666958">
        <w:rPr>
          <w:rFonts w:ascii="Times New Roman" w:hAnsi="Times New Roman"/>
          <w:sz w:val="24"/>
          <w:szCs w:val="24"/>
        </w:rPr>
        <w:t xml:space="preserve">a </w:t>
      </w:r>
      <w:r w:rsidRPr="00666958">
        <w:rPr>
          <w:rFonts w:ascii="Times New Roman" w:hAnsi="Times New Roman"/>
          <w:sz w:val="24"/>
          <w:szCs w:val="24"/>
        </w:rPr>
        <w:t xml:space="preserve">preliminary </w:t>
      </w:r>
      <w:bookmarkStart w:id="0" w:name="_Hlk150870223"/>
      <w:r w:rsidRPr="00666958">
        <w:rPr>
          <w:rFonts w:ascii="Times New Roman" w:hAnsi="Times New Roman"/>
          <w:sz w:val="24"/>
          <w:szCs w:val="24"/>
        </w:rPr>
        <w:t>assessment of whether the Project attains applicable State water quality standards</w:t>
      </w:r>
      <w:r w:rsidR="00312E12" w:rsidRPr="00666958">
        <w:rPr>
          <w:rFonts w:ascii="Times New Roman" w:hAnsi="Times New Roman"/>
          <w:sz w:val="24"/>
          <w:szCs w:val="24"/>
        </w:rPr>
        <w:t xml:space="preserve"> and staff recommendations for WQC conditions or mitigation measures</w:t>
      </w:r>
      <w:r w:rsidRPr="00666958">
        <w:rPr>
          <w:rFonts w:ascii="Times New Roman" w:hAnsi="Times New Roman"/>
          <w:sz w:val="24"/>
          <w:szCs w:val="24"/>
        </w:rPr>
        <w:t xml:space="preserve">. </w:t>
      </w:r>
      <w:bookmarkEnd w:id="0"/>
    </w:p>
    <w:p w14:paraId="68DC0F12" w14:textId="262E26AE" w:rsidR="00FD5402" w:rsidRPr="00666958" w:rsidRDefault="00FD5402">
      <w:pPr>
        <w:rPr>
          <w:rFonts w:ascii="Times New Roman" w:hAnsi="Times New Roman"/>
          <w:sz w:val="24"/>
          <w:szCs w:val="24"/>
        </w:rPr>
      </w:pPr>
      <w:r w:rsidRPr="00666958">
        <w:rPr>
          <w:rFonts w:ascii="Times New Roman" w:hAnsi="Times New Roman"/>
          <w:sz w:val="24"/>
          <w:szCs w:val="24"/>
        </w:rPr>
        <w:t xml:space="preserve">This WQAM </w:t>
      </w:r>
      <w:r w:rsidR="008A2E2B" w:rsidRPr="00666958">
        <w:rPr>
          <w:rFonts w:ascii="Times New Roman" w:hAnsi="Times New Roman"/>
          <w:sz w:val="24"/>
          <w:szCs w:val="24"/>
        </w:rPr>
        <w:t xml:space="preserve">is advisory in nature and </w:t>
      </w:r>
      <w:r w:rsidRPr="00666958">
        <w:rPr>
          <w:rFonts w:ascii="Times New Roman" w:hAnsi="Times New Roman"/>
          <w:sz w:val="24"/>
          <w:szCs w:val="24"/>
        </w:rPr>
        <w:t xml:space="preserve">does not contain any </w:t>
      </w:r>
      <w:r w:rsidR="008A2E2B" w:rsidRPr="00666958">
        <w:rPr>
          <w:rFonts w:ascii="Times New Roman" w:hAnsi="Times New Roman"/>
          <w:sz w:val="24"/>
          <w:szCs w:val="24"/>
        </w:rPr>
        <w:t xml:space="preserve">Department </w:t>
      </w:r>
      <w:r w:rsidRPr="00666958">
        <w:rPr>
          <w:rFonts w:ascii="Times New Roman" w:hAnsi="Times New Roman"/>
          <w:sz w:val="24"/>
          <w:szCs w:val="24"/>
        </w:rPr>
        <w:t>findings o</w:t>
      </w:r>
      <w:r w:rsidR="008A2E2B" w:rsidRPr="00666958">
        <w:rPr>
          <w:rFonts w:ascii="Times New Roman" w:hAnsi="Times New Roman"/>
          <w:sz w:val="24"/>
          <w:szCs w:val="24"/>
        </w:rPr>
        <w:t xml:space="preserve">r constitute a </w:t>
      </w:r>
      <w:proofErr w:type="gramStart"/>
      <w:r w:rsidR="008A2E2B" w:rsidRPr="00666958">
        <w:rPr>
          <w:rFonts w:ascii="Times New Roman" w:hAnsi="Times New Roman"/>
          <w:sz w:val="24"/>
          <w:szCs w:val="24"/>
        </w:rPr>
        <w:t>Department</w:t>
      </w:r>
      <w:proofErr w:type="gramEnd"/>
      <w:r w:rsidR="008A2E2B" w:rsidRPr="00666958">
        <w:rPr>
          <w:rFonts w:ascii="Times New Roman" w:hAnsi="Times New Roman"/>
          <w:sz w:val="24"/>
          <w:szCs w:val="24"/>
        </w:rPr>
        <w:t xml:space="preserve"> action related to the Project WQC application. The Department’s WQC Order, signed by the Commissioner, will represent the Department’s findings regarding the Project’s attainment of water quality standards and will include any applicable conditions.</w:t>
      </w:r>
    </w:p>
    <w:p w14:paraId="463556AE" w14:textId="77777777" w:rsidR="008A2E2B" w:rsidRPr="00666958" w:rsidRDefault="008A2E2B">
      <w:pPr>
        <w:rPr>
          <w:rFonts w:ascii="Times New Roman" w:hAnsi="Times New Roman"/>
          <w:sz w:val="24"/>
          <w:szCs w:val="24"/>
        </w:rPr>
      </w:pPr>
    </w:p>
    <w:p w14:paraId="6871F265" w14:textId="77777777" w:rsidR="008A2E2B" w:rsidRPr="00666958" w:rsidRDefault="008A2E2B">
      <w:pPr>
        <w:rPr>
          <w:rFonts w:ascii="Times New Roman" w:hAnsi="Times New Roman"/>
          <w:sz w:val="24"/>
          <w:szCs w:val="24"/>
        </w:rPr>
      </w:pPr>
    </w:p>
    <w:p w14:paraId="4D69E355" w14:textId="77777777" w:rsidR="008A2E2B" w:rsidRPr="00666958" w:rsidRDefault="008A2E2B">
      <w:pPr>
        <w:rPr>
          <w:rFonts w:ascii="Times New Roman" w:hAnsi="Times New Roman"/>
          <w:sz w:val="24"/>
          <w:szCs w:val="24"/>
        </w:rPr>
      </w:pPr>
    </w:p>
    <w:p w14:paraId="13100AE5" w14:textId="77777777" w:rsidR="008A2E2B" w:rsidRPr="00666958" w:rsidRDefault="008A2E2B">
      <w:pPr>
        <w:rPr>
          <w:rFonts w:ascii="Times New Roman" w:hAnsi="Times New Roman"/>
          <w:sz w:val="24"/>
          <w:szCs w:val="24"/>
        </w:rPr>
      </w:pPr>
    </w:p>
    <w:p w14:paraId="3DCF1D22" w14:textId="77777777" w:rsidR="008A2E2B" w:rsidRPr="00666958" w:rsidRDefault="008A2E2B">
      <w:pPr>
        <w:rPr>
          <w:rFonts w:ascii="Times New Roman" w:hAnsi="Times New Roman"/>
          <w:sz w:val="24"/>
          <w:szCs w:val="24"/>
        </w:rPr>
      </w:pPr>
    </w:p>
    <w:p w14:paraId="2EB10B48" w14:textId="77777777" w:rsidR="008A2E2B" w:rsidRPr="00666958" w:rsidRDefault="008A2E2B">
      <w:pPr>
        <w:rPr>
          <w:rFonts w:ascii="Times New Roman" w:hAnsi="Times New Roman"/>
          <w:sz w:val="24"/>
          <w:szCs w:val="24"/>
        </w:rPr>
      </w:pPr>
    </w:p>
    <w:p w14:paraId="0849E03E" w14:textId="77777777" w:rsidR="008A2E2B" w:rsidRPr="00666958" w:rsidRDefault="008A2E2B">
      <w:pPr>
        <w:rPr>
          <w:rFonts w:ascii="Times New Roman" w:hAnsi="Times New Roman"/>
          <w:sz w:val="24"/>
          <w:szCs w:val="24"/>
        </w:rPr>
      </w:pPr>
    </w:p>
    <w:p w14:paraId="63ABA5D3" w14:textId="77777777" w:rsidR="008A2E2B" w:rsidRPr="00666958" w:rsidRDefault="008A2E2B">
      <w:pPr>
        <w:rPr>
          <w:rFonts w:ascii="Times New Roman" w:hAnsi="Times New Roman"/>
          <w:sz w:val="24"/>
          <w:szCs w:val="24"/>
        </w:rPr>
      </w:pPr>
    </w:p>
    <w:p w14:paraId="37BDE8EF" w14:textId="2964994D" w:rsidR="00FD5402" w:rsidRPr="00666958" w:rsidRDefault="00312E12">
      <w:pPr>
        <w:rPr>
          <w:rFonts w:ascii="Times New Roman" w:hAnsi="Times New Roman"/>
          <w:b/>
          <w:bCs/>
          <w:sz w:val="24"/>
          <w:szCs w:val="24"/>
        </w:rPr>
      </w:pPr>
      <w:r w:rsidRPr="00666958">
        <w:rPr>
          <w:rFonts w:ascii="Times New Roman" w:hAnsi="Times New Roman"/>
          <w:b/>
          <w:bCs/>
          <w:sz w:val="24"/>
          <w:szCs w:val="24"/>
        </w:rPr>
        <w:lastRenderedPageBreak/>
        <w:t>P</w:t>
      </w:r>
      <w:r w:rsidR="00FD5402" w:rsidRPr="00666958">
        <w:rPr>
          <w:rFonts w:ascii="Times New Roman" w:hAnsi="Times New Roman"/>
          <w:b/>
          <w:bCs/>
          <w:sz w:val="24"/>
          <w:szCs w:val="24"/>
        </w:rPr>
        <w:t>roject Description</w:t>
      </w:r>
    </w:p>
    <w:p w14:paraId="6E26F924" w14:textId="77777777" w:rsidR="00ED3CE0" w:rsidRDefault="00ED3CE0" w:rsidP="00ED3CE0">
      <w:pPr>
        <w:pStyle w:val="ListParagraph"/>
        <w:tabs>
          <w:tab w:val="left" w:pos="1440"/>
        </w:tabs>
        <w:spacing w:after="0"/>
        <w:ind w:left="0"/>
        <w:rPr>
          <w:rFonts w:ascii="Times New Roman" w:hAnsi="Times New Roman" w:cs="Times New Roman"/>
          <w:sz w:val="24"/>
          <w:szCs w:val="24"/>
        </w:rPr>
      </w:pPr>
      <w:r w:rsidRPr="00B87FA4">
        <w:rPr>
          <w:rFonts w:ascii="Times New Roman" w:hAnsi="Times New Roman" w:cs="Times New Roman"/>
          <w:sz w:val="24"/>
          <w:szCs w:val="24"/>
        </w:rPr>
        <w:t xml:space="preserve">On </w:t>
      </w:r>
      <w:r>
        <w:rPr>
          <w:rFonts w:ascii="Times New Roman" w:hAnsi="Times New Roman" w:cs="Times New Roman"/>
          <w:sz w:val="24"/>
          <w:szCs w:val="24"/>
        </w:rPr>
        <w:t>July 29, 2024</w:t>
      </w:r>
      <w:r w:rsidRPr="00B87FA4">
        <w:rPr>
          <w:rFonts w:ascii="Times New Roman" w:hAnsi="Times New Roman" w:cs="Times New Roman"/>
          <w:sz w:val="24"/>
          <w:szCs w:val="24"/>
        </w:rPr>
        <w:t xml:space="preserve">, the </w:t>
      </w:r>
      <w:r>
        <w:rPr>
          <w:rFonts w:ascii="Times New Roman" w:hAnsi="Times New Roman" w:cs="Times New Roman"/>
          <w:sz w:val="24"/>
          <w:szCs w:val="24"/>
        </w:rPr>
        <w:t>Applicant</w:t>
      </w:r>
      <w:r w:rsidRPr="00B87FA4">
        <w:rPr>
          <w:rFonts w:ascii="Times New Roman" w:hAnsi="Times New Roman" w:cs="Times New Roman"/>
          <w:sz w:val="24"/>
          <w:szCs w:val="24"/>
        </w:rPr>
        <w:t xml:space="preserve"> applied to the Department for Water Quality Certification (WQ</w:t>
      </w:r>
      <w:r w:rsidRPr="00C51F1C">
        <w:rPr>
          <w:rFonts w:ascii="Times New Roman" w:hAnsi="Times New Roman" w:cs="Times New Roman"/>
          <w:sz w:val="24"/>
          <w:szCs w:val="24"/>
        </w:rPr>
        <w:t xml:space="preserve">C) pursuant to Section 401 of the CWA for the proposed relicensing and continued operation of the existing Lowell Tannery Hydroelectric Project, P-4202 (Lowell Tannery Project or Project), located on the </w:t>
      </w:r>
      <w:proofErr w:type="spellStart"/>
      <w:r w:rsidRPr="00C51F1C">
        <w:rPr>
          <w:rFonts w:ascii="Times New Roman" w:hAnsi="Times New Roman" w:cs="Times New Roman"/>
          <w:sz w:val="24"/>
          <w:szCs w:val="24"/>
        </w:rPr>
        <w:t>Passadumkeag</w:t>
      </w:r>
      <w:proofErr w:type="spellEnd"/>
      <w:r w:rsidRPr="00C51F1C">
        <w:rPr>
          <w:rFonts w:ascii="Times New Roman" w:hAnsi="Times New Roman" w:cs="Times New Roman"/>
          <w:sz w:val="24"/>
          <w:szCs w:val="24"/>
        </w:rPr>
        <w:t xml:space="preserve"> River in the Town of Lowell, Maine.  The application was accepted for processing on August 7, 2024.  The WQC application established a statutory one-year deadline of July 28, 2025, for the Department to complete its certification review and issue its decision.</w:t>
      </w:r>
      <w:r>
        <w:rPr>
          <w:rFonts w:ascii="Times New Roman" w:hAnsi="Times New Roman" w:cs="Times New Roman"/>
          <w:sz w:val="24"/>
          <w:szCs w:val="24"/>
        </w:rPr>
        <w:t xml:space="preserve"> </w:t>
      </w:r>
    </w:p>
    <w:p w14:paraId="1A4776D6" w14:textId="77777777" w:rsidR="00ED3CE0" w:rsidRPr="00FC726D" w:rsidRDefault="00ED3CE0" w:rsidP="00ED3CE0">
      <w:pPr>
        <w:pStyle w:val="ListParagraph"/>
        <w:spacing w:after="0"/>
        <w:rPr>
          <w:rFonts w:ascii="Times New Roman" w:hAnsi="Times New Roman" w:cs="Times New Roman"/>
          <w:sz w:val="24"/>
          <w:szCs w:val="24"/>
        </w:rPr>
      </w:pPr>
    </w:p>
    <w:p w14:paraId="42A6AB76" w14:textId="77777777" w:rsidR="00ED3CE0" w:rsidRPr="00224B31" w:rsidRDefault="00ED3CE0" w:rsidP="00ED3CE0">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 xml:space="preserve">Located approximately </w:t>
      </w:r>
      <w:proofErr w:type="gramStart"/>
      <w:r>
        <w:rPr>
          <w:rFonts w:ascii="Times New Roman" w:hAnsi="Times New Roman" w:cs="Times New Roman"/>
          <w:sz w:val="24"/>
          <w:szCs w:val="24"/>
        </w:rPr>
        <w:t>13 river</w:t>
      </w:r>
      <w:proofErr w:type="gramEnd"/>
      <w:r>
        <w:rPr>
          <w:rFonts w:ascii="Times New Roman" w:hAnsi="Times New Roman" w:cs="Times New Roman"/>
          <w:sz w:val="24"/>
          <w:szCs w:val="24"/>
        </w:rPr>
        <w:t xml:space="preserve"> miles upstream from the confluence of the Penobscot River, the Lowell Tannery Project is the only dam on the </w:t>
      </w:r>
      <w:proofErr w:type="spellStart"/>
      <w:r>
        <w:rPr>
          <w:rFonts w:ascii="Times New Roman" w:hAnsi="Times New Roman" w:cs="Times New Roman"/>
          <w:sz w:val="24"/>
          <w:szCs w:val="24"/>
        </w:rPr>
        <w:t>Passadumkeag</w:t>
      </w:r>
      <w:proofErr w:type="spellEnd"/>
      <w:r>
        <w:rPr>
          <w:rFonts w:ascii="Times New Roman" w:hAnsi="Times New Roman" w:cs="Times New Roman"/>
          <w:sz w:val="24"/>
          <w:szCs w:val="24"/>
        </w:rPr>
        <w:t xml:space="preserve"> River.  The </w:t>
      </w:r>
      <w:proofErr w:type="spellStart"/>
      <w:r>
        <w:rPr>
          <w:rFonts w:ascii="Times New Roman" w:hAnsi="Times New Roman" w:cs="Times New Roman"/>
          <w:sz w:val="24"/>
          <w:szCs w:val="24"/>
        </w:rPr>
        <w:t>Passadumkeag</w:t>
      </w:r>
      <w:proofErr w:type="spellEnd"/>
      <w:r>
        <w:rPr>
          <w:rFonts w:ascii="Times New Roman" w:hAnsi="Times New Roman" w:cs="Times New Roman"/>
          <w:sz w:val="24"/>
          <w:szCs w:val="24"/>
        </w:rPr>
        <w:t xml:space="preserve"> River is part of the Penobscot River watershed.  The Lowell Tannery Project dam and original powerhouse have been in place since 1986.  </w:t>
      </w:r>
    </w:p>
    <w:p w14:paraId="72348BD0" w14:textId="77777777" w:rsidR="00ED3CE0" w:rsidRPr="00FC726D" w:rsidRDefault="00ED3CE0" w:rsidP="00ED3CE0">
      <w:pPr>
        <w:rPr>
          <w:rFonts w:ascii="Times New Roman" w:hAnsi="Times New Roman"/>
          <w:sz w:val="24"/>
          <w:szCs w:val="24"/>
        </w:rPr>
      </w:pPr>
      <w:r w:rsidRPr="00223A71">
        <w:rPr>
          <w:rFonts w:ascii="Times New Roman" w:hAnsi="Times New Roman"/>
          <w:sz w:val="24"/>
          <w:szCs w:val="24"/>
        </w:rPr>
        <w:t>The existing Lowell Tannery Project consists of a 230-foot-long, 27-foot-high concrete gravity</w:t>
      </w:r>
      <w:r>
        <w:rPr>
          <w:rFonts w:ascii="Times New Roman" w:hAnsi="Times New Roman"/>
          <w:sz w:val="24"/>
          <w:szCs w:val="24"/>
        </w:rPr>
        <w:t xml:space="preserve"> </w:t>
      </w:r>
      <w:r w:rsidRPr="00223A71">
        <w:rPr>
          <w:rFonts w:ascii="Times New Roman" w:hAnsi="Times New Roman"/>
          <w:sz w:val="24"/>
          <w:szCs w:val="24"/>
        </w:rPr>
        <w:t>dam with a crest elevation of approximately 178.8 feet</w:t>
      </w:r>
      <w:r>
        <w:rPr>
          <w:rStyle w:val="FootnoteReference"/>
          <w:rFonts w:ascii="Times New Roman" w:hAnsi="Times New Roman"/>
          <w:sz w:val="24"/>
          <w:szCs w:val="24"/>
        </w:rPr>
        <w:footnoteReference w:id="1"/>
      </w:r>
      <w:r w:rsidRPr="00223A71">
        <w:rPr>
          <w:rFonts w:ascii="Times New Roman" w:hAnsi="Times New Roman"/>
          <w:sz w:val="24"/>
          <w:szCs w:val="24"/>
        </w:rPr>
        <w:t xml:space="preserve"> topped with 3.5-foot-high flashboards</w:t>
      </w:r>
      <w:r>
        <w:rPr>
          <w:rFonts w:ascii="Times New Roman" w:hAnsi="Times New Roman"/>
          <w:sz w:val="24"/>
          <w:szCs w:val="24"/>
        </w:rPr>
        <w:t xml:space="preserve"> </w:t>
      </w:r>
      <w:r w:rsidRPr="00223A71">
        <w:rPr>
          <w:rFonts w:ascii="Times New Roman" w:hAnsi="Times New Roman"/>
          <w:sz w:val="24"/>
          <w:szCs w:val="24"/>
        </w:rPr>
        <w:t>(for a total of 182.3 feet normal pond elevation), with a principal spillway of 30 feet and an</w:t>
      </w:r>
      <w:r>
        <w:rPr>
          <w:rFonts w:ascii="Times New Roman" w:hAnsi="Times New Roman"/>
          <w:sz w:val="24"/>
          <w:szCs w:val="24"/>
        </w:rPr>
        <w:t xml:space="preserve"> </w:t>
      </w:r>
      <w:r w:rsidRPr="00223A71">
        <w:rPr>
          <w:rFonts w:ascii="Times New Roman" w:hAnsi="Times New Roman"/>
          <w:sz w:val="24"/>
          <w:szCs w:val="24"/>
        </w:rPr>
        <w:t xml:space="preserve">auxiliary spillway of 89 feet, a seven-foot-wide log sluice and a 10-foot-wide </w:t>
      </w:r>
      <w:proofErr w:type="spellStart"/>
      <w:r w:rsidRPr="00223A71">
        <w:rPr>
          <w:rFonts w:ascii="Times New Roman" w:hAnsi="Times New Roman"/>
          <w:sz w:val="24"/>
          <w:szCs w:val="24"/>
        </w:rPr>
        <w:t>tainter</w:t>
      </w:r>
      <w:proofErr w:type="spellEnd"/>
      <w:r w:rsidRPr="00223A71">
        <w:rPr>
          <w:rFonts w:ascii="Times New Roman" w:hAnsi="Times New Roman"/>
          <w:sz w:val="24"/>
          <w:szCs w:val="24"/>
        </w:rPr>
        <w:t xml:space="preserve"> gate. </w:t>
      </w:r>
      <w:r>
        <w:rPr>
          <w:rFonts w:ascii="Times New Roman" w:hAnsi="Times New Roman"/>
          <w:sz w:val="24"/>
          <w:szCs w:val="24"/>
        </w:rPr>
        <w:t xml:space="preserve">The Project impoundment is approximately 341 acres at </w:t>
      </w:r>
      <w:proofErr w:type="gramStart"/>
      <w:r>
        <w:rPr>
          <w:rFonts w:ascii="Times New Roman" w:hAnsi="Times New Roman"/>
          <w:sz w:val="24"/>
          <w:szCs w:val="24"/>
        </w:rPr>
        <w:t>elevation</w:t>
      </w:r>
      <w:proofErr w:type="gramEnd"/>
      <w:r>
        <w:rPr>
          <w:rFonts w:ascii="Times New Roman" w:hAnsi="Times New Roman"/>
          <w:sz w:val="24"/>
          <w:szCs w:val="24"/>
        </w:rPr>
        <w:t xml:space="preserve"> 187.5 </w:t>
      </w:r>
      <w:proofErr w:type="gramStart"/>
      <w:r>
        <w:rPr>
          <w:rFonts w:ascii="Times New Roman" w:hAnsi="Times New Roman"/>
          <w:sz w:val="24"/>
          <w:szCs w:val="24"/>
        </w:rPr>
        <w:t>feet</w:t>
      </w:r>
      <w:proofErr w:type="gramEnd"/>
      <w:r>
        <w:rPr>
          <w:rFonts w:ascii="Times New Roman" w:hAnsi="Times New Roman"/>
          <w:sz w:val="24"/>
          <w:szCs w:val="24"/>
        </w:rPr>
        <w:t xml:space="preserve"> </w:t>
      </w:r>
      <w:proofErr w:type="gramStart"/>
      <w:r>
        <w:rPr>
          <w:rFonts w:ascii="Times New Roman" w:hAnsi="Times New Roman"/>
          <w:sz w:val="24"/>
          <w:szCs w:val="24"/>
        </w:rPr>
        <w:t>mean</w:t>
      </w:r>
      <w:proofErr w:type="gramEnd"/>
      <w:r>
        <w:rPr>
          <w:rFonts w:ascii="Times New Roman" w:hAnsi="Times New Roman"/>
          <w:sz w:val="24"/>
          <w:szCs w:val="24"/>
        </w:rPr>
        <w:t xml:space="preserve"> sea level.  </w:t>
      </w:r>
      <w:r w:rsidRPr="00223A71">
        <w:rPr>
          <w:rFonts w:ascii="Times New Roman" w:hAnsi="Times New Roman"/>
          <w:sz w:val="24"/>
          <w:szCs w:val="24"/>
        </w:rPr>
        <w:t xml:space="preserve">The </w:t>
      </w:r>
      <w:r>
        <w:rPr>
          <w:rFonts w:ascii="Times New Roman" w:hAnsi="Times New Roman"/>
          <w:sz w:val="24"/>
          <w:szCs w:val="24"/>
        </w:rPr>
        <w:t>Project has upstream and downstream fishway passage facilities, consisting of</w:t>
      </w:r>
      <w:r w:rsidRPr="00223A71">
        <w:rPr>
          <w:rFonts w:ascii="Times New Roman" w:hAnsi="Times New Roman"/>
          <w:sz w:val="24"/>
          <w:szCs w:val="24"/>
        </w:rPr>
        <w:t xml:space="preserve"> a 3-foot-wide Denil fish passage facility and a dedicated</w:t>
      </w:r>
      <w:r>
        <w:rPr>
          <w:rFonts w:ascii="Times New Roman" w:hAnsi="Times New Roman"/>
          <w:sz w:val="24"/>
          <w:szCs w:val="24"/>
        </w:rPr>
        <w:t xml:space="preserve"> </w:t>
      </w:r>
      <w:r w:rsidRPr="00223A71">
        <w:rPr>
          <w:rFonts w:ascii="Times New Roman" w:hAnsi="Times New Roman"/>
          <w:sz w:val="24"/>
          <w:szCs w:val="24"/>
        </w:rPr>
        <w:t>downstream fish bypass pipe. A powerhouse integral to the dam contains a single turbine generator</w:t>
      </w:r>
      <w:r>
        <w:rPr>
          <w:rFonts w:ascii="Times New Roman" w:hAnsi="Times New Roman"/>
          <w:sz w:val="24"/>
          <w:szCs w:val="24"/>
        </w:rPr>
        <w:t xml:space="preserve"> </w:t>
      </w:r>
      <w:r w:rsidRPr="00223A71">
        <w:rPr>
          <w:rFonts w:ascii="Times New Roman" w:hAnsi="Times New Roman"/>
          <w:sz w:val="24"/>
          <w:szCs w:val="24"/>
        </w:rPr>
        <w:t>unit with a total generating capacity of 1 M</w:t>
      </w:r>
      <w:r>
        <w:rPr>
          <w:rFonts w:ascii="Times New Roman" w:hAnsi="Times New Roman"/>
          <w:sz w:val="24"/>
          <w:szCs w:val="24"/>
        </w:rPr>
        <w:t>ega</w:t>
      </w:r>
      <w:r w:rsidRPr="00223A71">
        <w:rPr>
          <w:rFonts w:ascii="Times New Roman" w:hAnsi="Times New Roman"/>
          <w:sz w:val="24"/>
          <w:szCs w:val="24"/>
        </w:rPr>
        <w:t>w</w:t>
      </w:r>
      <w:r>
        <w:rPr>
          <w:rFonts w:ascii="Times New Roman" w:hAnsi="Times New Roman"/>
          <w:sz w:val="24"/>
          <w:szCs w:val="24"/>
        </w:rPr>
        <w:t>att (MW)</w:t>
      </w:r>
      <w:r w:rsidRPr="00223A71">
        <w:rPr>
          <w:rFonts w:ascii="Times New Roman" w:hAnsi="Times New Roman"/>
          <w:sz w:val="24"/>
          <w:szCs w:val="24"/>
        </w:rPr>
        <w:t xml:space="preserve"> and an average annual generation of</w:t>
      </w:r>
      <w:r>
        <w:rPr>
          <w:rFonts w:ascii="Times New Roman" w:hAnsi="Times New Roman"/>
          <w:sz w:val="24"/>
          <w:szCs w:val="24"/>
        </w:rPr>
        <w:t xml:space="preserve"> </w:t>
      </w:r>
      <w:r w:rsidRPr="00223A71">
        <w:rPr>
          <w:rFonts w:ascii="Times New Roman" w:hAnsi="Times New Roman"/>
          <w:sz w:val="24"/>
          <w:szCs w:val="24"/>
        </w:rPr>
        <w:t>approximately 4,095 M</w:t>
      </w:r>
      <w:r>
        <w:rPr>
          <w:rFonts w:ascii="Times New Roman" w:hAnsi="Times New Roman"/>
          <w:sz w:val="24"/>
          <w:szCs w:val="24"/>
        </w:rPr>
        <w:t xml:space="preserve">egawatt </w:t>
      </w:r>
      <w:r w:rsidRPr="00223A71">
        <w:rPr>
          <w:rFonts w:ascii="Times New Roman" w:hAnsi="Times New Roman"/>
          <w:sz w:val="24"/>
          <w:szCs w:val="24"/>
        </w:rPr>
        <w:t>h</w:t>
      </w:r>
      <w:r>
        <w:rPr>
          <w:rFonts w:ascii="Times New Roman" w:hAnsi="Times New Roman"/>
          <w:sz w:val="24"/>
          <w:szCs w:val="24"/>
        </w:rPr>
        <w:t>ours (MWh)</w:t>
      </w:r>
      <w:r w:rsidRPr="00223A71">
        <w:rPr>
          <w:rFonts w:ascii="Times New Roman" w:hAnsi="Times New Roman"/>
          <w:sz w:val="24"/>
          <w:szCs w:val="24"/>
        </w:rPr>
        <w:t xml:space="preserve">. </w:t>
      </w:r>
      <w:r>
        <w:rPr>
          <w:rFonts w:ascii="Times New Roman" w:hAnsi="Times New Roman"/>
          <w:sz w:val="24"/>
          <w:szCs w:val="24"/>
        </w:rPr>
        <w:t xml:space="preserve">The Project has a 200-foot-long transmission line and appurtenant facilities. </w:t>
      </w:r>
      <w:r w:rsidRPr="00223A71">
        <w:rPr>
          <w:rFonts w:ascii="Times New Roman" w:hAnsi="Times New Roman"/>
          <w:sz w:val="24"/>
          <w:szCs w:val="24"/>
        </w:rPr>
        <w:t>The Lowell Tannery Project operates in a run-of-river mode</w:t>
      </w:r>
      <w:r>
        <w:rPr>
          <w:rFonts w:ascii="Times New Roman" w:hAnsi="Times New Roman"/>
          <w:sz w:val="24"/>
          <w:szCs w:val="24"/>
        </w:rPr>
        <w:t>,</w:t>
      </w:r>
      <w:r w:rsidRPr="00223A71">
        <w:rPr>
          <w:rFonts w:ascii="Times New Roman" w:hAnsi="Times New Roman"/>
          <w:sz w:val="24"/>
          <w:szCs w:val="24"/>
        </w:rPr>
        <w:t xml:space="preserve"> where</w:t>
      </w:r>
      <w:r>
        <w:rPr>
          <w:rFonts w:ascii="Times New Roman" w:hAnsi="Times New Roman"/>
          <w:sz w:val="24"/>
          <w:szCs w:val="24"/>
        </w:rPr>
        <w:t xml:space="preserve"> </w:t>
      </w:r>
      <w:r w:rsidRPr="00223A71">
        <w:rPr>
          <w:rFonts w:ascii="Times New Roman" w:hAnsi="Times New Roman"/>
          <w:sz w:val="24"/>
          <w:szCs w:val="24"/>
        </w:rPr>
        <w:t xml:space="preserve">upstream water flowing into the </w:t>
      </w:r>
      <w:r>
        <w:rPr>
          <w:rFonts w:ascii="Times New Roman" w:hAnsi="Times New Roman"/>
          <w:sz w:val="24"/>
          <w:szCs w:val="24"/>
        </w:rPr>
        <w:t xml:space="preserve">project </w:t>
      </w:r>
      <w:r w:rsidRPr="00223A71">
        <w:rPr>
          <w:rFonts w:ascii="Times New Roman" w:hAnsi="Times New Roman"/>
          <w:sz w:val="24"/>
          <w:szCs w:val="24"/>
        </w:rPr>
        <w:t>impoundment approximately equals water flowing</w:t>
      </w:r>
      <w:r>
        <w:rPr>
          <w:rFonts w:ascii="Times New Roman" w:hAnsi="Times New Roman"/>
          <w:sz w:val="24"/>
          <w:szCs w:val="24"/>
        </w:rPr>
        <w:t xml:space="preserve"> </w:t>
      </w:r>
      <w:r w:rsidRPr="00223A71">
        <w:rPr>
          <w:rFonts w:ascii="Times New Roman" w:hAnsi="Times New Roman"/>
          <w:sz w:val="24"/>
          <w:szCs w:val="24"/>
        </w:rPr>
        <w:t>downstream from the project.</w:t>
      </w:r>
      <w:r w:rsidRPr="00224B31">
        <w:rPr>
          <w:rFonts w:ascii="Times New Roman" w:hAnsi="Times New Roman"/>
          <w:sz w:val="24"/>
          <w:szCs w:val="24"/>
        </w:rPr>
        <w:t xml:space="preserve"> </w:t>
      </w:r>
      <w:r w:rsidRPr="0015685D">
        <w:rPr>
          <w:rFonts w:ascii="Times New Roman" w:hAnsi="Times New Roman"/>
          <w:sz w:val="24"/>
          <w:szCs w:val="24"/>
        </w:rPr>
        <w:t xml:space="preserve">The Project boundary includes the dam, powerhouse, </w:t>
      </w:r>
      <w:r>
        <w:rPr>
          <w:rFonts w:ascii="Times New Roman" w:hAnsi="Times New Roman"/>
          <w:sz w:val="24"/>
          <w:szCs w:val="24"/>
        </w:rPr>
        <w:t>four</w:t>
      </w:r>
      <w:r w:rsidRPr="0015685D">
        <w:rPr>
          <w:rFonts w:ascii="Times New Roman" w:hAnsi="Times New Roman"/>
          <w:sz w:val="24"/>
          <w:szCs w:val="24"/>
        </w:rPr>
        <w:t xml:space="preserve"> miles upstream, and</w:t>
      </w:r>
      <w:r>
        <w:rPr>
          <w:rFonts w:ascii="Times New Roman" w:hAnsi="Times New Roman"/>
          <w:sz w:val="24"/>
          <w:szCs w:val="24"/>
        </w:rPr>
        <w:t xml:space="preserve"> </w:t>
      </w:r>
      <w:r w:rsidRPr="0015685D">
        <w:rPr>
          <w:rFonts w:ascii="Times New Roman" w:hAnsi="Times New Roman"/>
          <w:sz w:val="24"/>
          <w:szCs w:val="24"/>
        </w:rPr>
        <w:t>approximately 250 feet downstream of the powerhouse</w:t>
      </w:r>
    </w:p>
    <w:p w14:paraId="3584AF4D" w14:textId="77777777" w:rsidR="00ED3CE0" w:rsidRPr="0015685D" w:rsidRDefault="00ED3CE0" w:rsidP="00ED3CE0">
      <w:pPr>
        <w:pStyle w:val="ListParagraph"/>
        <w:spacing w:before="240"/>
        <w:ind w:left="0"/>
        <w:rPr>
          <w:rFonts w:ascii="Times New Roman" w:hAnsi="Times New Roman" w:cs="Times New Roman"/>
          <w:sz w:val="24"/>
          <w:szCs w:val="24"/>
        </w:rPr>
      </w:pPr>
      <w:r w:rsidRPr="0015685D">
        <w:rPr>
          <w:rFonts w:ascii="Times New Roman" w:hAnsi="Times New Roman" w:cs="Times New Roman"/>
          <w:sz w:val="24"/>
          <w:szCs w:val="24"/>
        </w:rPr>
        <w:t>The Lowell Tannery Project</w:t>
      </w:r>
      <w:r>
        <w:rPr>
          <w:rFonts w:ascii="Times New Roman" w:hAnsi="Times New Roman" w:cs="Times New Roman"/>
          <w:sz w:val="24"/>
          <w:szCs w:val="24"/>
        </w:rPr>
        <w:t xml:space="preserve"> </w:t>
      </w:r>
      <w:r w:rsidRPr="0015685D">
        <w:rPr>
          <w:rFonts w:ascii="Times New Roman" w:hAnsi="Times New Roman" w:cs="Times New Roman"/>
          <w:sz w:val="24"/>
          <w:szCs w:val="24"/>
        </w:rPr>
        <w:t xml:space="preserve">operates as a run-of-river facility. </w:t>
      </w:r>
      <w:r>
        <w:rPr>
          <w:rFonts w:ascii="Times New Roman" w:hAnsi="Times New Roman" w:cs="Times New Roman"/>
          <w:sz w:val="24"/>
          <w:szCs w:val="24"/>
        </w:rPr>
        <w:t xml:space="preserve"> </w:t>
      </w:r>
      <w:r w:rsidRPr="0015685D">
        <w:rPr>
          <w:rFonts w:ascii="Times New Roman" w:hAnsi="Times New Roman" w:cs="Times New Roman"/>
          <w:sz w:val="24"/>
          <w:szCs w:val="24"/>
        </w:rPr>
        <w:t xml:space="preserve">The </w:t>
      </w:r>
      <w:r>
        <w:rPr>
          <w:rFonts w:ascii="Times New Roman" w:hAnsi="Times New Roman" w:cs="Times New Roman"/>
          <w:sz w:val="24"/>
          <w:szCs w:val="24"/>
        </w:rPr>
        <w:t>P</w:t>
      </w:r>
      <w:r w:rsidRPr="0015685D">
        <w:rPr>
          <w:rFonts w:ascii="Times New Roman" w:hAnsi="Times New Roman" w:cs="Times New Roman"/>
          <w:sz w:val="24"/>
          <w:szCs w:val="24"/>
        </w:rPr>
        <w:t>roject has an overall minimum flow requirement</w:t>
      </w:r>
      <w:r>
        <w:rPr>
          <w:rFonts w:ascii="Times New Roman" w:hAnsi="Times New Roman" w:cs="Times New Roman"/>
          <w:sz w:val="24"/>
          <w:szCs w:val="24"/>
        </w:rPr>
        <w:t xml:space="preserve"> </w:t>
      </w:r>
      <w:r w:rsidRPr="0015685D">
        <w:rPr>
          <w:rFonts w:ascii="Times New Roman" w:hAnsi="Times New Roman" w:cs="Times New Roman"/>
          <w:sz w:val="24"/>
          <w:szCs w:val="24"/>
        </w:rPr>
        <w:t xml:space="preserve">of 150 </w:t>
      </w:r>
      <w:proofErr w:type="spellStart"/>
      <w:r w:rsidRPr="0015685D">
        <w:rPr>
          <w:rFonts w:ascii="Times New Roman" w:hAnsi="Times New Roman" w:cs="Times New Roman"/>
          <w:sz w:val="24"/>
          <w:szCs w:val="24"/>
        </w:rPr>
        <w:t>cfs</w:t>
      </w:r>
      <w:proofErr w:type="spellEnd"/>
      <w:r w:rsidRPr="0015685D">
        <w:rPr>
          <w:rFonts w:ascii="Times New Roman" w:hAnsi="Times New Roman" w:cs="Times New Roman"/>
          <w:sz w:val="24"/>
          <w:szCs w:val="24"/>
        </w:rPr>
        <w:t xml:space="preserve"> (or inflow if less) minimum flow. </w:t>
      </w:r>
      <w:r>
        <w:rPr>
          <w:rFonts w:ascii="Times New Roman" w:hAnsi="Times New Roman" w:cs="Times New Roman"/>
          <w:sz w:val="24"/>
          <w:szCs w:val="24"/>
        </w:rPr>
        <w:t xml:space="preserve"> The Applicant </w:t>
      </w:r>
      <w:r w:rsidRPr="0015685D">
        <w:rPr>
          <w:rFonts w:ascii="Times New Roman" w:hAnsi="Times New Roman" w:cs="Times New Roman"/>
          <w:sz w:val="24"/>
          <w:szCs w:val="24"/>
        </w:rPr>
        <w:t xml:space="preserve">provides 40 </w:t>
      </w:r>
      <w:proofErr w:type="spellStart"/>
      <w:r w:rsidRPr="0015685D">
        <w:rPr>
          <w:rFonts w:ascii="Times New Roman" w:hAnsi="Times New Roman" w:cs="Times New Roman"/>
          <w:sz w:val="24"/>
          <w:szCs w:val="24"/>
        </w:rPr>
        <w:t>cfs</w:t>
      </w:r>
      <w:proofErr w:type="spellEnd"/>
      <w:r w:rsidRPr="0015685D">
        <w:rPr>
          <w:rFonts w:ascii="Times New Roman" w:hAnsi="Times New Roman" w:cs="Times New Roman"/>
          <w:sz w:val="24"/>
          <w:szCs w:val="24"/>
        </w:rPr>
        <w:t xml:space="preserve"> of attraction and</w:t>
      </w:r>
      <w:r>
        <w:rPr>
          <w:rFonts w:ascii="Times New Roman" w:hAnsi="Times New Roman" w:cs="Times New Roman"/>
          <w:sz w:val="24"/>
          <w:szCs w:val="24"/>
        </w:rPr>
        <w:t xml:space="preserve"> </w:t>
      </w:r>
      <w:r w:rsidRPr="0015685D">
        <w:rPr>
          <w:rFonts w:ascii="Times New Roman" w:hAnsi="Times New Roman" w:cs="Times New Roman"/>
          <w:sz w:val="24"/>
          <w:szCs w:val="24"/>
        </w:rPr>
        <w:t>conveyance water through the</w:t>
      </w:r>
      <w:r>
        <w:rPr>
          <w:rFonts w:ascii="Times New Roman" w:hAnsi="Times New Roman" w:cs="Times New Roman"/>
          <w:sz w:val="24"/>
          <w:szCs w:val="24"/>
        </w:rPr>
        <w:t xml:space="preserve"> </w:t>
      </w:r>
      <w:r w:rsidRPr="0015685D">
        <w:rPr>
          <w:rFonts w:ascii="Times New Roman" w:hAnsi="Times New Roman" w:cs="Times New Roman"/>
          <w:sz w:val="24"/>
          <w:szCs w:val="24"/>
        </w:rPr>
        <w:t>fishway from May 15 through November 10 annually; the</w:t>
      </w:r>
      <w:r>
        <w:rPr>
          <w:rFonts w:ascii="Times New Roman" w:hAnsi="Times New Roman" w:cs="Times New Roman"/>
          <w:sz w:val="24"/>
          <w:szCs w:val="24"/>
        </w:rPr>
        <w:t xml:space="preserve"> </w:t>
      </w:r>
      <w:r w:rsidRPr="0015685D">
        <w:rPr>
          <w:rFonts w:ascii="Times New Roman" w:hAnsi="Times New Roman" w:cs="Times New Roman"/>
          <w:sz w:val="24"/>
          <w:szCs w:val="24"/>
        </w:rPr>
        <w:t>fishway attraction flow</w:t>
      </w:r>
      <w:r>
        <w:rPr>
          <w:rFonts w:ascii="Times New Roman" w:hAnsi="Times New Roman" w:cs="Times New Roman"/>
          <w:sz w:val="24"/>
          <w:szCs w:val="24"/>
        </w:rPr>
        <w:t xml:space="preserve"> </w:t>
      </w:r>
      <w:r w:rsidRPr="0015685D">
        <w:rPr>
          <w:rFonts w:ascii="Times New Roman" w:hAnsi="Times New Roman" w:cs="Times New Roman"/>
          <w:sz w:val="24"/>
          <w:szCs w:val="24"/>
        </w:rPr>
        <w:t>is discharged near the base of the powerhouse.</w:t>
      </w:r>
      <w:r>
        <w:rPr>
          <w:rFonts w:ascii="Times New Roman" w:hAnsi="Times New Roman" w:cs="Times New Roman"/>
          <w:sz w:val="24"/>
          <w:szCs w:val="24"/>
        </w:rPr>
        <w:t xml:space="preserve">  The Applicant</w:t>
      </w:r>
      <w:r w:rsidRPr="0015685D">
        <w:rPr>
          <w:rFonts w:ascii="Times New Roman" w:hAnsi="Times New Roman" w:cs="Times New Roman"/>
          <w:sz w:val="24"/>
          <w:szCs w:val="24"/>
        </w:rPr>
        <w:t xml:space="preserve"> provides</w:t>
      </w:r>
      <w:r>
        <w:rPr>
          <w:rFonts w:ascii="Times New Roman" w:hAnsi="Times New Roman" w:cs="Times New Roman"/>
          <w:sz w:val="24"/>
          <w:szCs w:val="24"/>
        </w:rPr>
        <w:t xml:space="preserve"> </w:t>
      </w:r>
      <w:r w:rsidRPr="0015685D">
        <w:rPr>
          <w:rFonts w:ascii="Times New Roman" w:hAnsi="Times New Roman" w:cs="Times New Roman"/>
          <w:sz w:val="24"/>
          <w:szCs w:val="24"/>
        </w:rPr>
        <w:t xml:space="preserve">a fishway flow of 20 </w:t>
      </w:r>
      <w:proofErr w:type="spellStart"/>
      <w:r w:rsidRPr="0015685D">
        <w:rPr>
          <w:rFonts w:ascii="Times New Roman" w:hAnsi="Times New Roman" w:cs="Times New Roman"/>
          <w:sz w:val="24"/>
          <w:szCs w:val="24"/>
        </w:rPr>
        <w:t>cfs</w:t>
      </w:r>
      <w:proofErr w:type="spellEnd"/>
      <w:r w:rsidRPr="0015685D">
        <w:rPr>
          <w:rFonts w:ascii="Times New Roman" w:hAnsi="Times New Roman" w:cs="Times New Roman"/>
          <w:sz w:val="24"/>
          <w:szCs w:val="24"/>
        </w:rPr>
        <w:t xml:space="preserve"> through the downstream bypass, which is provided through the</w:t>
      </w:r>
      <w:r>
        <w:rPr>
          <w:rFonts w:ascii="Times New Roman" w:hAnsi="Times New Roman" w:cs="Times New Roman"/>
          <w:sz w:val="24"/>
          <w:szCs w:val="24"/>
        </w:rPr>
        <w:t xml:space="preserve"> </w:t>
      </w:r>
      <w:r w:rsidRPr="0015685D">
        <w:rPr>
          <w:rFonts w:ascii="Times New Roman" w:hAnsi="Times New Roman" w:cs="Times New Roman"/>
          <w:sz w:val="24"/>
          <w:szCs w:val="24"/>
        </w:rPr>
        <w:t xml:space="preserve">stop log slot at the entrance. </w:t>
      </w:r>
      <w:r>
        <w:rPr>
          <w:rFonts w:ascii="Times New Roman" w:hAnsi="Times New Roman" w:cs="Times New Roman"/>
          <w:sz w:val="24"/>
          <w:szCs w:val="24"/>
        </w:rPr>
        <w:t xml:space="preserve"> </w:t>
      </w:r>
      <w:r w:rsidRPr="0015685D">
        <w:rPr>
          <w:rFonts w:ascii="Times New Roman" w:hAnsi="Times New Roman" w:cs="Times New Roman"/>
          <w:sz w:val="24"/>
          <w:szCs w:val="24"/>
        </w:rPr>
        <w:t xml:space="preserve">When river flow exceeds the powerhouse capacity, fish may pass with spill over the dam. </w:t>
      </w:r>
      <w:r>
        <w:rPr>
          <w:rFonts w:ascii="Times New Roman" w:hAnsi="Times New Roman" w:cs="Times New Roman"/>
          <w:sz w:val="24"/>
          <w:szCs w:val="24"/>
        </w:rPr>
        <w:t xml:space="preserve"> </w:t>
      </w:r>
      <w:r w:rsidRPr="0015685D">
        <w:rPr>
          <w:rFonts w:ascii="Times New Roman" w:hAnsi="Times New Roman" w:cs="Times New Roman"/>
          <w:sz w:val="24"/>
          <w:szCs w:val="24"/>
        </w:rPr>
        <w:t xml:space="preserve">KEI (USA) operates the downstream fish passage in the spring from ice-out through early June. </w:t>
      </w:r>
      <w:r>
        <w:rPr>
          <w:rFonts w:ascii="Times New Roman" w:hAnsi="Times New Roman" w:cs="Times New Roman"/>
          <w:sz w:val="24"/>
          <w:szCs w:val="24"/>
        </w:rPr>
        <w:t xml:space="preserve"> </w:t>
      </w:r>
      <w:r w:rsidRPr="0015685D">
        <w:rPr>
          <w:rFonts w:ascii="Times New Roman" w:hAnsi="Times New Roman" w:cs="Times New Roman"/>
          <w:sz w:val="24"/>
          <w:szCs w:val="24"/>
        </w:rPr>
        <w:t xml:space="preserve">Downstream passage for </w:t>
      </w:r>
      <w:proofErr w:type="spellStart"/>
      <w:r w:rsidRPr="0015685D">
        <w:rPr>
          <w:rFonts w:ascii="Times New Roman" w:hAnsi="Times New Roman" w:cs="Times New Roman"/>
          <w:sz w:val="24"/>
          <w:szCs w:val="24"/>
        </w:rPr>
        <w:t>kelts</w:t>
      </w:r>
      <w:proofErr w:type="spellEnd"/>
      <w:r w:rsidRPr="0015685D">
        <w:rPr>
          <w:rFonts w:ascii="Times New Roman" w:hAnsi="Times New Roman" w:cs="Times New Roman"/>
          <w:sz w:val="24"/>
          <w:szCs w:val="24"/>
        </w:rPr>
        <w:t xml:space="preserve"> is provided through the downstream fishway from November 1 to ice-in.</w:t>
      </w:r>
    </w:p>
    <w:p w14:paraId="39375060" w14:textId="77777777" w:rsidR="00ED3CE0" w:rsidRPr="00CB1D93" w:rsidRDefault="00ED3CE0" w:rsidP="00ED3CE0">
      <w:pPr>
        <w:spacing w:before="240"/>
        <w:rPr>
          <w:rFonts w:ascii="Times New Roman" w:hAnsi="Times New Roman"/>
          <w:sz w:val="24"/>
          <w:szCs w:val="24"/>
        </w:rPr>
      </w:pPr>
      <w:r>
        <w:rPr>
          <w:rFonts w:ascii="Times New Roman" w:hAnsi="Times New Roman"/>
          <w:sz w:val="24"/>
          <w:szCs w:val="24"/>
        </w:rPr>
        <w:t xml:space="preserve">The Applicant proposes to continue operating the Lowell Tannery Project in a run-of-river mode.  KEI (USA) proposes to eliminate the overall downstream minimum flow requirement of 150 </w:t>
      </w:r>
      <w:proofErr w:type="spellStart"/>
      <w:r>
        <w:rPr>
          <w:rFonts w:ascii="Times New Roman" w:hAnsi="Times New Roman"/>
          <w:sz w:val="24"/>
          <w:szCs w:val="24"/>
        </w:rPr>
        <w:t>cfs</w:t>
      </w:r>
      <w:proofErr w:type="spellEnd"/>
      <w:r>
        <w:rPr>
          <w:rFonts w:ascii="Times New Roman" w:hAnsi="Times New Roman"/>
          <w:sz w:val="24"/>
          <w:szCs w:val="24"/>
        </w:rPr>
        <w:t xml:space="preserve"> (or inflow if less) that is part of the current license. The Applicant proposes to continue to provide 40 </w:t>
      </w:r>
      <w:proofErr w:type="spellStart"/>
      <w:r>
        <w:rPr>
          <w:rFonts w:ascii="Times New Roman" w:hAnsi="Times New Roman"/>
          <w:sz w:val="24"/>
          <w:szCs w:val="24"/>
        </w:rPr>
        <w:t>cfs</w:t>
      </w:r>
      <w:proofErr w:type="spellEnd"/>
      <w:r>
        <w:rPr>
          <w:rFonts w:ascii="Times New Roman" w:hAnsi="Times New Roman"/>
          <w:sz w:val="24"/>
          <w:szCs w:val="24"/>
        </w:rPr>
        <w:t xml:space="preserve"> of attraction and conveyance water through the fishway from May 15 through </w:t>
      </w:r>
      <w:r>
        <w:rPr>
          <w:rFonts w:ascii="Times New Roman" w:hAnsi="Times New Roman"/>
          <w:sz w:val="24"/>
          <w:szCs w:val="24"/>
        </w:rPr>
        <w:lastRenderedPageBreak/>
        <w:t xml:space="preserve">November 10 annually; as well as a fishway flow of 20 </w:t>
      </w:r>
      <w:proofErr w:type="spellStart"/>
      <w:r>
        <w:rPr>
          <w:rFonts w:ascii="Times New Roman" w:hAnsi="Times New Roman"/>
          <w:sz w:val="24"/>
          <w:szCs w:val="24"/>
        </w:rPr>
        <w:t>cfs</w:t>
      </w:r>
      <w:proofErr w:type="spellEnd"/>
      <w:r>
        <w:rPr>
          <w:rFonts w:ascii="Times New Roman" w:hAnsi="Times New Roman"/>
          <w:sz w:val="24"/>
          <w:szCs w:val="24"/>
        </w:rPr>
        <w:t xml:space="preserve"> through the downstream bypass.  When river flow exceeds the powerhouse capacity, the Applicant proposes to continue allowing fish to pass with spill over the dam.  </w:t>
      </w:r>
    </w:p>
    <w:p w14:paraId="1A133890" w14:textId="5470D2DC" w:rsidR="00ED3CE0" w:rsidRPr="00ED3CE0" w:rsidRDefault="00ED3CE0" w:rsidP="00ED3CE0">
      <w:pPr>
        <w:rPr>
          <w:rFonts w:ascii="Times New Roman" w:hAnsi="Times New Roman"/>
          <w:b/>
          <w:bCs/>
          <w:sz w:val="24"/>
          <w:szCs w:val="24"/>
        </w:rPr>
      </w:pPr>
      <w:r w:rsidRPr="00ED3CE0">
        <w:rPr>
          <w:rFonts w:ascii="Times New Roman" w:hAnsi="Times New Roman"/>
          <w:b/>
          <w:bCs/>
          <w:sz w:val="24"/>
          <w:szCs w:val="24"/>
        </w:rPr>
        <w:t>Project Boundary Map</w:t>
      </w:r>
    </w:p>
    <w:p w14:paraId="67F6A1C1" w14:textId="67241E57" w:rsidR="00BA2BFE" w:rsidRPr="008706E9" w:rsidRDefault="00ED3CE0" w:rsidP="00ED3CE0">
      <w:pPr>
        <w:spacing w:before="0"/>
        <w:rPr>
          <w:rFonts w:ascii="Times New Roman" w:hAnsi="Times New Roman"/>
          <w:sz w:val="24"/>
          <w:szCs w:val="24"/>
          <w:highlight w:val="yellow"/>
        </w:rPr>
      </w:pPr>
      <w:r w:rsidRPr="00ED3CE0">
        <w:rPr>
          <w:rFonts w:ascii="Times New Roman" w:hAnsi="Times New Roman"/>
          <w:noProof/>
          <w:sz w:val="24"/>
          <w:szCs w:val="24"/>
        </w:rPr>
        <w:drawing>
          <wp:inline distT="0" distB="0" distL="0" distR="0" wp14:anchorId="29074992" wp14:editId="2DC91863">
            <wp:extent cx="5943600" cy="3841750"/>
            <wp:effectExtent l="0" t="0" r="0" b="6350"/>
            <wp:docPr id="161994298" name="Picture 4" descr="Lowell Tanne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4298" name="Picture 4" descr="Lowell Tannery 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41750"/>
                    </a:xfrm>
                    <a:prstGeom prst="rect">
                      <a:avLst/>
                    </a:prstGeom>
                    <a:noFill/>
                    <a:ln>
                      <a:noFill/>
                    </a:ln>
                  </pic:spPr>
                </pic:pic>
              </a:graphicData>
            </a:graphic>
          </wp:inline>
        </w:drawing>
      </w:r>
    </w:p>
    <w:p w14:paraId="7CF6B3BA" w14:textId="4448D17F" w:rsidR="00FD5402" w:rsidRPr="00ED3CE0" w:rsidRDefault="00FD5402">
      <w:pPr>
        <w:rPr>
          <w:rFonts w:ascii="Times New Roman" w:hAnsi="Times New Roman"/>
          <w:b/>
          <w:bCs/>
          <w:sz w:val="24"/>
          <w:szCs w:val="24"/>
        </w:rPr>
      </w:pPr>
      <w:r w:rsidRPr="00ED3CE0">
        <w:rPr>
          <w:rFonts w:ascii="Times New Roman" w:hAnsi="Times New Roman"/>
          <w:b/>
          <w:bCs/>
          <w:sz w:val="24"/>
          <w:szCs w:val="24"/>
        </w:rPr>
        <w:t>Applicable Standards</w:t>
      </w:r>
    </w:p>
    <w:p w14:paraId="24A1F533" w14:textId="47CF9AA3" w:rsidR="00881298" w:rsidRPr="00881298" w:rsidRDefault="00604B6E" w:rsidP="00881298">
      <w:pPr>
        <w:tabs>
          <w:tab w:val="left" w:pos="4320"/>
        </w:tabs>
        <w:rPr>
          <w:rFonts w:ascii="Times New Roman" w:hAnsi="Times New Roman"/>
          <w:sz w:val="24"/>
          <w:szCs w:val="24"/>
        </w:rPr>
      </w:pPr>
      <w:r w:rsidRPr="00ED3CE0">
        <w:rPr>
          <w:rFonts w:ascii="Times New Roman" w:hAnsi="Times New Roman"/>
          <w:sz w:val="24"/>
          <w:szCs w:val="24"/>
        </w:rPr>
        <w:t xml:space="preserve">Water Quality Standards and the water quality classifications of all surface waters of Maine are established by the Maine Legislature (38 M.R.S. §464-468). </w:t>
      </w:r>
      <w:r w:rsidR="00881298">
        <w:rPr>
          <w:rFonts w:ascii="Times New Roman" w:hAnsi="Times New Roman"/>
          <w:sz w:val="24"/>
          <w:szCs w:val="24"/>
        </w:rPr>
        <w:t>The</w:t>
      </w:r>
      <w:r w:rsidR="00881298" w:rsidRPr="00881298">
        <w:rPr>
          <w:rFonts w:ascii="Times New Roman" w:eastAsia="Times New Roman" w:hAnsi="Times New Roman"/>
          <w:color w:val="000000"/>
          <w:spacing w:val="-8"/>
          <w:sz w:val="24"/>
          <w:szCs w:val="24"/>
          <w:shd w:val="clear" w:color="auto" w:fill="E7F4FF"/>
        </w:rPr>
        <w:t xml:space="preserve"> </w:t>
      </w:r>
      <w:proofErr w:type="spellStart"/>
      <w:r w:rsidR="00881298" w:rsidRPr="00881298">
        <w:rPr>
          <w:rFonts w:ascii="Times New Roman" w:hAnsi="Times New Roman"/>
          <w:sz w:val="24"/>
          <w:szCs w:val="24"/>
        </w:rPr>
        <w:t>Passadumkeag</w:t>
      </w:r>
      <w:proofErr w:type="spellEnd"/>
      <w:r w:rsidR="00881298" w:rsidRPr="00881298">
        <w:rPr>
          <w:rFonts w:ascii="Times New Roman" w:hAnsi="Times New Roman"/>
          <w:sz w:val="24"/>
          <w:szCs w:val="24"/>
        </w:rPr>
        <w:t xml:space="preserve"> River </w:t>
      </w:r>
      <w:r w:rsidR="00337949">
        <w:rPr>
          <w:rFonts w:ascii="Times New Roman" w:hAnsi="Times New Roman"/>
          <w:sz w:val="24"/>
          <w:szCs w:val="24"/>
        </w:rPr>
        <w:t xml:space="preserve">is </w:t>
      </w:r>
      <w:proofErr w:type="gramStart"/>
      <w:r w:rsidR="00337949">
        <w:rPr>
          <w:rFonts w:ascii="Times New Roman" w:hAnsi="Times New Roman"/>
          <w:sz w:val="24"/>
          <w:szCs w:val="24"/>
        </w:rPr>
        <w:t>classified</w:t>
      </w:r>
      <w:proofErr w:type="gramEnd"/>
      <w:r w:rsidR="00337949">
        <w:rPr>
          <w:rFonts w:ascii="Times New Roman" w:hAnsi="Times New Roman"/>
          <w:sz w:val="24"/>
          <w:szCs w:val="24"/>
        </w:rPr>
        <w:t xml:space="preserve"> </w:t>
      </w:r>
      <w:r w:rsidR="00881298" w:rsidRPr="00881298">
        <w:rPr>
          <w:rFonts w:ascii="Times New Roman" w:hAnsi="Times New Roman"/>
          <w:sz w:val="24"/>
          <w:szCs w:val="24"/>
        </w:rPr>
        <w:t>Class A</w:t>
      </w:r>
      <w:r w:rsidR="00337949" w:rsidRPr="00337949">
        <w:rPr>
          <w:rFonts w:ascii="Times New Roman" w:hAnsi="Times New Roman"/>
          <w:sz w:val="24"/>
          <w:szCs w:val="24"/>
        </w:rPr>
        <w:t xml:space="preserve"> </w:t>
      </w:r>
      <w:r w:rsidR="00337949">
        <w:rPr>
          <w:rFonts w:ascii="Times New Roman" w:hAnsi="Times New Roman"/>
          <w:sz w:val="24"/>
          <w:szCs w:val="24"/>
        </w:rPr>
        <w:t>above the</w:t>
      </w:r>
      <w:r w:rsidR="00337949" w:rsidRPr="00337949">
        <w:rPr>
          <w:rFonts w:ascii="Times New Roman" w:hAnsi="Times New Roman"/>
          <w:sz w:val="24"/>
          <w:szCs w:val="24"/>
        </w:rPr>
        <w:t xml:space="preserve"> </w:t>
      </w:r>
      <w:r w:rsidR="00337949">
        <w:rPr>
          <w:rFonts w:ascii="Times New Roman" w:hAnsi="Times New Roman"/>
          <w:sz w:val="24"/>
          <w:szCs w:val="24"/>
        </w:rPr>
        <w:t xml:space="preserve">dam and Class </w:t>
      </w:r>
      <w:r w:rsidR="00881298" w:rsidRPr="00881298">
        <w:rPr>
          <w:rFonts w:ascii="Times New Roman" w:hAnsi="Times New Roman"/>
          <w:sz w:val="24"/>
          <w:szCs w:val="24"/>
        </w:rPr>
        <w:t>AA</w:t>
      </w:r>
      <w:r w:rsidR="00881298">
        <w:rPr>
          <w:rFonts w:ascii="Times New Roman" w:hAnsi="Times New Roman"/>
          <w:sz w:val="24"/>
          <w:szCs w:val="24"/>
        </w:rPr>
        <w:t xml:space="preserve"> </w:t>
      </w:r>
      <w:r w:rsidR="00337949">
        <w:rPr>
          <w:rFonts w:ascii="Times New Roman" w:hAnsi="Times New Roman"/>
          <w:sz w:val="24"/>
          <w:szCs w:val="24"/>
        </w:rPr>
        <w:t>below the dam.</w:t>
      </w:r>
    </w:p>
    <w:p w14:paraId="63AE3241" w14:textId="77777777" w:rsidR="00A74BD0" w:rsidRDefault="00A74BD0" w:rsidP="00A74BD0">
      <w:pPr>
        <w:spacing w:before="0" w:line="276" w:lineRule="auto"/>
        <w:rPr>
          <w:rFonts w:ascii="Times New Roman" w:eastAsia="Calibri" w:hAnsi="Times New Roman"/>
          <w:sz w:val="24"/>
          <w:szCs w:val="24"/>
        </w:rPr>
      </w:pPr>
    </w:p>
    <w:p w14:paraId="405CEBC8" w14:textId="27939454" w:rsidR="00A74BD0" w:rsidRPr="00A74BD0" w:rsidRDefault="00A74BD0" w:rsidP="00A74BD0">
      <w:pPr>
        <w:spacing w:before="0" w:line="276" w:lineRule="auto"/>
        <w:rPr>
          <w:rFonts w:ascii="Times New Roman" w:eastAsia="Calibri" w:hAnsi="Times New Roman"/>
          <w:sz w:val="24"/>
          <w:szCs w:val="24"/>
        </w:rPr>
      </w:pPr>
      <w:r w:rsidRPr="00A74BD0">
        <w:rPr>
          <w:rFonts w:ascii="Times New Roman" w:eastAsia="Calibri" w:hAnsi="Times New Roman"/>
          <w:sz w:val="24"/>
          <w:szCs w:val="24"/>
        </w:rPr>
        <w:t>Class A waters must be of such quality that they are suitable for the designated uses of drinking water after disinfection; fishing; agriculture; recreation in and on the water; industrial process and cooling water supply; hydroelectric power generation, except as prohibited under Title 12, section 403; navigation; and as habitat for fish and other aquatic life. The habitat must be characterized as natural.</w:t>
      </w:r>
    </w:p>
    <w:p w14:paraId="7CB82396" w14:textId="77777777" w:rsidR="00A74BD0" w:rsidRDefault="00A74BD0" w:rsidP="00A74BD0">
      <w:pPr>
        <w:spacing w:before="0" w:line="276" w:lineRule="auto"/>
        <w:rPr>
          <w:rFonts w:ascii="Times New Roman" w:eastAsia="Calibri" w:hAnsi="Times New Roman"/>
          <w:sz w:val="24"/>
          <w:szCs w:val="24"/>
        </w:rPr>
      </w:pPr>
    </w:p>
    <w:p w14:paraId="4CA27308" w14:textId="29E2CBFB" w:rsidR="00A74BD0" w:rsidRPr="00A74BD0" w:rsidRDefault="00A74BD0" w:rsidP="00A74BD0">
      <w:pPr>
        <w:spacing w:before="0" w:line="276" w:lineRule="auto"/>
        <w:rPr>
          <w:rFonts w:ascii="Times New Roman" w:eastAsia="Calibri" w:hAnsi="Times New Roman"/>
          <w:sz w:val="24"/>
          <w:szCs w:val="24"/>
        </w:rPr>
      </w:pPr>
      <w:r w:rsidRPr="00A74BD0">
        <w:rPr>
          <w:rFonts w:ascii="Times New Roman" w:eastAsia="Calibri" w:hAnsi="Times New Roman"/>
          <w:sz w:val="24"/>
          <w:szCs w:val="24"/>
        </w:rPr>
        <w:t>Class AA waters must be of such quality that they are suitable for the designated uses of drinking water after disinfection; fishing; agriculture; recreation in and on the water; navigation; and as habitat for fish and other aquatic life. The habitat must be characterized as free-flowing and natural.</w:t>
      </w:r>
    </w:p>
    <w:p w14:paraId="01F42862" w14:textId="5FEF5DBF" w:rsidR="00FD5402" w:rsidRPr="00A74BD0" w:rsidRDefault="00FD5402">
      <w:pPr>
        <w:rPr>
          <w:rFonts w:ascii="Times New Roman" w:hAnsi="Times New Roman"/>
          <w:b/>
          <w:bCs/>
          <w:sz w:val="24"/>
          <w:szCs w:val="24"/>
        </w:rPr>
      </w:pPr>
      <w:r w:rsidRPr="00A74BD0">
        <w:rPr>
          <w:rFonts w:ascii="Times New Roman" w:hAnsi="Times New Roman"/>
          <w:b/>
          <w:bCs/>
          <w:sz w:val="24"/>
          <w:szCs w:val="24"/>
        </w:rPr>
        <w:lastRenderedPageBreak/>
        <w:t>Water Quality Assessment</w:t>
      </w:r>
    </w:p>
    <w:p w14:paraId="3B3C48DC" w14:textId="46C6AA04" w:rsidR="004171DF" w:rsidRPr="00A74BD0" w:rsidRDefault="00DD0AFA" w:rsidP="004171DF">
      <w:pPr>
        <w:spacing w:after="240"/>
        <w:rPr>
          <w:rFonts w:ascii="Times New Roman" w:hAnsi="Times New Roman"/>
          <w:sz w:val="24"/>
          <w:szCs w:val="24"/>
        </w:rPr>
      </w:pPr>
      <w:r w:rsidRPr="00A74BD0">
        <w:rPr>
          <w:rFonts w:ascii="Times New Roman" w:hAnsi="Times New Roman"/>
          <w:sz w:val="24"/>
          <w:szCs w:val="24"/>
        </w:rPr>
        <w:t xml:space="preserve">Division of Environmental Assessment </w:t>
      </w:r>
      <w:r w:rsidR="000B1F41" w:rsidRPr="00A74BD0">
        <w:rPr>
          <w:rFonts w:ascii="Times New Roman" w:hAnsi="Times New Roman"/>
          <w:sz w:val="24"/>
          <w:szCs w:val="24"/>
        </w:rPr>
        <w:t xml:space="preserve">(DEA) </w:t>
      </w:r>
      <w:r w:rsidRPr="00A74BD0">
        <w:rPr>
          <w:rFonts w:ascii="Times New Roman" w:hAnsi="Times New Roman"/>
          <w:sz w:val="24"/>
          <w:szCs w:val="24"/>
        </w:rPr>
        <w:t xml:space="preserve">staff </w:t>
      </w:r>
      <w:r w:rsidR="004171DF" w:rsidRPr="00A74BD0">
        <w:rPr>
          <w:rFonts w:ascii="Times New Roman" w:hAnsi="Times New Roman"/>
          <w:sz w:val="24"/>
          <w:szCs w:val="24"/>
        </w:rPr>
        <w:t xml:space="preserve">reviewed the </w:t>
      </w:r>
      <w:r w:rsidR="00C95173" w:rsidRPr="00A74BD0">
        <w:rPr>
          <w:rFonts w:ascii="Times New Roman" w:hAnsi="Times New Roman"/>
          <w:sz w:val="24"/>
          <w:szCs w:val="24"/>
        </w:rPr>
        <w:t>WQC application</w:t>
      </w:r>
      <w:r w:rsidR="000B1F41" w:rsidRPr="00A74BD0">
        <w:rPr>
          <w:rFonts w:ascii="Times New Roman" w:hAnsi="Times New Roman"/>
          <w:sz w:val="24"/>
          <w:szCs w:val="24"/>
        </w:rPr>
        <w:t xml:space="preserve"> </w:t>
      </w:r>
      <w:r w:rsidR="004171DF" w:rsidRPr="00A74BD0">
        <w:rPr>
          <w:rFonts w:ascii="Times New Roman" w:hAnsi="Times New Roman"/>
          <w:sz w:val="24"/>
          <w:szCs w:val="24"/>
        </w:rPr>
        <w:t xml:space="preserve">and evaluated associated data to assess whether the Project meets applicable water quality standards. </w:t>
      </w:r>
      <w:r w:rsidR="000B1F41" w:rsidRPr="00A74BD0">
        <w:rPr>
          <w:rFonts w:ascii="Times New Roman" w:hAnsi="Times New Roman"/>
          <w:sz w:val="24"/>
          <w:szCs w:val="24"/>
        </w:rPr>
        <w:t xml:space="preserve">DEA staff assessments for each water quality standard </w:t>
      </w:r>
      <w:r w:rsidR="00570AC5" w:rsidRPr="00A74BD0">
        <w:rPr>
          <w:rFonts w:ascii="Times New Roman" w:hAnsi="Times New Roman"/>
          <w:sz w:val="24"/>
          <w:szCs w:val="24"/>
        </w:rPr>
        <w:t xml:space="preserve">are </w:t>
      </w:r>
      <w:r w:rsidR="000B1F41" w:rsidRPr="00A74BD0">
        <w:rPr>
          <w:rFonts w:ascii="Times New Roman" w:hAnsi="Times New Roman"/>
          <w:sz w:val="24"/>
          <w:szCs w:val="24"/>
        </w:rPr>
        <w:t xml:space="preserve">summarized below. </w:t>
      </w:r>
    </w:p>
    <w:p w14:paraId="2AEA817F" w14:textId="77777777" w:rsidR="009445A4" w:rsidRPr="00B4414E" w:rsidRDefault="009445A4" w:rsidP="009445A4">
      <w:pPr>
        <w:pStyle w:val="ListParagraph"/>
        <w:numPr>
          <w:ilvl w:val="0"/>
          <w:numId w:val="28"/>
        </w:numPr>
        <w:rPr>
          <w:rFonts w:ascii="Times New Roman" w:hAnsi="Times New Roman" w:cs="Times New Roman"/>
          <w:b/>
          <w:bCs/>
          <w:sz w:val="24"/>
          <w:szCs w:val="24"/>
        </w:rPr>
      </w:pPr>
      <w:bookmarkStart w:id="1" w:name="_Hlk190443877"/>
      <w:bookmarkStart w:id="2" w:name="_Hlk163131548"/>
      <w:proofErr w:type="gramStart"/>
      <w:r w:rsidRPr="00B4414E">
        <w:rPr>
          <w:rFonts w:ascii="Times New Roman" w:hAnsi="Times New Roman" w:cs="Times New Roman"/>
          <w:b/>
          <w:bCs/>
          <w:sz w:val="24"/>
          <w:szCs w:val="24"/>
        </w:rPr>
        <w:t>Impoundment</w:t>
      </w:r>
      <w:proofErr w:type="gramEnd"/>
      <w:r w:rsidRPr="00B4414E">
        <w:rPr>
          <w:rFonts w:ascii="Times New Roman" w:hAnsi="Times New Roman" w:cs="Times New Roman"/>
          <w:b/>
          <w:bCs/>
          <w:sz w:val="24"/>
          <w:szCs w:val="24"/>
        </w:rPr>
        <w:t xml:space="preserve"> Aquatic Habitat </w:t>
      </w:r>
    </w:p>
    <w:bookmarkEnd w:id="1"/>
    <w:p w14:paraId="0176BC95" w14:textId="76601479" w:rsidR="009445A4" w:rsidRPr="00B4414E" w:rsidRDefault="009445A4" w:rsidP="009445A4">
      <w:pPr>
        <w:rPr>
          <w:rFonts w:ascii="Times New Roman" w:hAnsi="Times New Roman"/>
          <w:sz w:val="24"/>
          <w:szCs w:val="24"/>
        </w:rPr>
      </w:pPr>
      <w:r w:rsidRPr="00B4414E">
        <w:rPr>
          <w:rFonts w:ascii="Times New Roman" w:hAnsi="Times New Roman"/>
          <w:sz w:val="24"/>
          <w:szCs w:val="24"/>
        </w:rPr>
        <w:t xml:space="preserve">The Applicant must demonstrate that the Lowell Tannery impoundment is suitable for the designated use of habitat for fish and other aquatic life.  Conformance with the aquatic habitat designated use is determined by methods described in the Department’s Hydropower Project Flow and Water Level Policy, dated February 4, 2002 (Water Level Policy).  Under this policy guidance, the Department operates under the rebuttable presumption that a water level that provides </w:t>
      </w:r>
      <w:proofErr w:type="gramStart"/>
      <w:r w:rsidRPr="00B4414E">
        <w:rPr>
          <w:rFonts w:ascii="Times New Roman" w:hAnsi="Times New Roman"/>
          <w:sz w:val="24"/>
          <w:szCs w:val="24"/>
        </w:rPr>
        <w:t>wetted</w:t>
      </w:r>
      <w:proofErr w:type="gramEnd"/>
      <w:r w:rsidRPr="00B4414E">
        <w:rPr>
          <w:rFonts w:ascii="Times New Roman" w:hAnsi="Times New Roman"/>
          <w:sz w:val="24"/>
          <w:szCs w:val="24"/>
        </w:rPr>
        <w:t xml:space="preserve"> conditions for 3/4ths of the littoral zone of a lake or pond, as measured from full pond conditions, will be needed to meet aquatic life and habitat standards.  On a case-by-case basis, the Department may approve alternative flows or water levels under circumstances defined in the Water Level Policy, where the alternative flows or water levels can be shown to meet all applicable water quality standards.</w:t>
      </w:r>
    </w:p>
    <w:p w14:paraId="030CAEC7" w14:textId="61543C9F" w:rsidR="009445A4" w:rsidRDefault="009445A4" w:rsidP="009445A4">
      <w:pPr>
        <w:rPr>
          <w:rFonts w:ascii="Times New Roman" w:hAnsi="Times New Roman"/>
          <w:sz w:val="24"/>
          <w:szCs w:val="24"/>
        </w:rPr>
      </w:pPr>
      <w:r w:rsidRPr="00B4414E">
        <w:rPr>
          <w:rFonts w:ascii="Times New Roman" w:hAnsi="Times New Roman"/>
          <w:sz w:val="24"/>
          <w:szCs w:val="24"/>
        </w:rPr>
        <w:t>In the FLA, the Applicant provide</w:t>
      </w:r>
      <w:r>
        <w:rPr>
          <w:rFonts w:ascii="Times New Roman" w:hAnsi="Times New Roman"/>
          <w:sz w:val="24"/>
          <w:szCs w:val="24"/>
        </w:rPr>
        <w:t>d</w:t>
      </w:r>
      <w:r w:rsidRPr="00B4414E">
        <w:rPr>
          <w:rFonts w:ascii="Times New Roman" w:hAnsi="Times New Roman"/>
          <w:sz w:val="24"/>
          <w:szCs w:val="24"/>
        </w:rPr>
        <w:t xml:space="preserve"> monthly and annual average flow duration statistics for the Lowell Tannery Project using United State Geological Survey data from 2021.  The data indicates that Project operations generally maintain consistent water levels and attenuate high-inflow events.  Project operations limit </w:t>
      </w:r>
      <w:proofErr w:type="gramStart"/>
      <w:r w:rsidRPr="00B4414E">
        <w:rPr>
          <w:rFonts w:ascii="Times New Roman" w:hAnsi="Times New Roman"/>
          <w:sz w:val="24"/>
          <w:szCs w:val="24"/>
        </w:rPr>
        <w:t>impoundment</w:t>
      </w:r>
      <w:proofErr w:type="gramEnd"/>
      <w:r w:rsidRPr="00B4414E">
        <w:rPr>
          <w:rFonts w:ascii="Times New Roman" w:hAnsi="Times New Roman"/>
          <w:sz w:val="24"/>
          <w:szCs w:val="24"/>
        </w:rPr>
        <w:t xml:space="preserve"> water level fluctuations to approximately 1 foot of normal pond elevation for the Lowell Tannery impoundment.</w:t>
      </w:r>
      <w:r>
        <w:rPr>
          <w:rFonts w:ascii="Times New Roman" w:hAnsi="Times New Roman"/>
          <w:sz w:val="24"/>
          <w:szCs w:val="24"/>
        </w:rPr>
        <w:t xml:space="preserve"> Given this information, </w:t>
      </w:r>
      <w:r w:rsidRPr="00B4414E">
        <w:rPr>
          <w:rFonts w:ascii="Times New Roman" w:hAnsi="Times New Roman"/>
          <w:sz w:val="24"/>
          <w:szCs w:val="24"/>
        </w:rPr>
        <w:t xml:space="preserve">the Project maintains 75% of the littoral zone in </w:t>
      </w:r>
      <w:proofErr w:type="gramStart"/>
      <w:r w:rsidRPr="00B4414E">
        <w:rPr>
          <w:rFonts w:ascii="Times New Roman" w:hAnsi="Times New Roman"/>
          <w:sz w:val="24"/>
          <w:szCs w:val="24"/>
        </w:rPr>
        <w:t>wetted</w:t>
      </w:r>
      <w:proofErr w:type="gramEnd"/>
      <w:r w:rsidRPr="00B4414E">
        <w:rPr>
          <w:rFonts w:ascii="Times New Roman" w:hAnsi="Times New Roman"/>
          <w:sz w:val="24"/>
          <w:szCs w:val="24"/>
        </w:rPr>
        <w:t xml:space="preserve"> conditions as measured from full pond, protecting habitat in the littoral zone.  </w:t>
      </w:r>
    </w:p>
    <w:p w14:paraId="6D89048A" w14:textId="77777777" w:rsidR="009445A4" w:rsidRPr="009445A4" w:rsidRDefault="009445A4" w:rsidP="009445A4">
      <w:pPr>
        <w:spacing w:before="0"/>
        <w:rPr>
          <w:rFonts w:ascii="Times New Roman" w:hAnsi="Times New Roman"/>
          <w:sz w:val="24"/>
          <w:szCs w:val="24"/>
        </w:rPr>
      </w:pPr>
    </w:p>
    <w:p w14:paraId="51C59CA8" w14:textId="43279461" w:rsidR="00604B6E" w:rsidRPr="00A74BD0" w:rsidRDefault="00A74BD0" w:rsidP="00A74BD0">
      <w:pPr>
        <w:pStyle w:val="ListParagraph"/>
        <w:numPr>
          <w:ilvl w:val="0"/>
          <w:numId w:val="28"/>
        </w:numPr>
        <w:contextualSpacing w:val="0"/>
        <w:rPr>
          <w:rFonts w:ascii="Times New Roman" w:hAnsi="Times New Roman" w:cs="Times New Roman"/>
          <w:b/>
          <w:bCs/>
          <w:sz w:val="24"/>
          <w:szCs w:val="24"/>
        </w:rPr>
      </w:pPr>
      <w:r w:rsidRPr="00A74BD0">
        <w:rPr>
          <w:rFonts w:ascii="Times New Roman" w:hAnsi="Times New Roman" w:cs="Times New Roman"/>
          <w:b/>
          <w:bCs/>
          <w:sz w:val="24"/>
          <w:szCs w:val="24"/>
        </w:rPr>
        <w:t xml:space="preserve">Impoundment </w:t>
      </w:r>
      <w:r w:rsidR="008F0F53" w:rsidRPr="00A74BD0">
        <w:rPr>
          <w:rFonts w:ascii="Times New Roman" w:hAnsi="Times New Roman" w:cs="Times New Roman"/>
          <w:b/>
          <w:bCs/>
          <w:sz w:val="24"/>
          <w:szCs w:val="24"/>
        </w:rPr>
        <w:t>Trophic State</w:t>
      </w:r>
      <w:r w:rsidR="00CF1EE1">
        <w:rPr>
          <w:rFonts w:ascii="Times New Roman" w:hAnsi="Times New Roman" w:cs="Times New Roman"/>
          <w:b/>
          <w:bCs/>
          <w:sz w:val="24"/>
          <w:szCs w:val="24"/>
        </w:rPr>
        <w:t xml:space="preserve"> </w:t>
      </w:r>
    </w:p>
    <w:p w14:paraId="0E47ABFA" w14:textId="77AB0105" w:rsidR="00A74BD0" w:rsidRDefault="00A74BD0" w:rsidP="00A74BD0">
      <w:pPr>
        <w:pStyle w:val="ListParagraph"/>
        <w:spacing w:before="120" w:after="0"/>
        <w:ind w:left="0"/>
        <w:contextualSpacing w:val="0"/>
        <w:rPr>
          <w:rFonts w:ascii="Times New Roman" w:hAnsi="Times New Roman" w:cs="Times New Roman"/>
          <w:sz w:val="24"/>
          <w:szCs w:val="24"/>
        </w:rPr>
      </w:pPr>
      <w:bookmarkStart w:id="3" w:name="_Hlk150869337"/>
      <w:r>
        <w:rPr>
          <w:rFonts w:ascii="Times New Roman" w:hAnsi="Times New Roman" w:cs="Times New Roman"/>
          <w:sz w:val="24"/>
          <w:szCs w:val="24"/>
        </w:rPr>
        <w:t xml:space="preserve">The Applicant completed Impoundment Trophic State Studies in 2019.  The Applicant completed a reconnaissance-level bathymetry survey prior to collecting the first lake trophic sample to identify the deepest, safely accessible spot in the Lowell Tannery Impoundment.  That spot was approximately </w:t>
      </w:r>
      <w:proofErr w:type="gramStart"/>
      <w:r>
        <w:rPr>
          <w:rFonts w:ascii="Times New Roman" w:hAnsi="Times New Roman" w:cs="Times New Roman"/>
          <w:sz w:val="24"/>
          <w:szCs w:val="24"/>
        </w:rPr>
        <w:t>20-feet</w:t>
      </w:r>
      <w:proofErr w:type="gramEnd"/>
      <w:r>
        <w:rPr>
          <w:rFonts w:ascii="Times New Roman" w:hAnsi="Times New Roman" w:cs="Times New Roman"/>
          <w:sz w:val="24"/>
          <w:szCs w:val="24"/>
        </w:rPr>
        <w:t>-deep and 250 feet upstream of the dam.  Lake trophic sampling was conducted twice per month for five consecutive months from June through October, primarily between the hours of 11:00 and 15:00.</w:t>
      </w:r>
    </w:p>
    <w:p w14:paraId="6E9D4E8A" w14:textId="67DE709E" w:rsidR="00A74BD0" w:rsidRDefault="00A74BD0" w:rsidP="00A74BD0">
      <w:pPr>
        <w:pStyle w:val="ListParagraph"/>
        <w:spacing w:after="0"/>
        <w:rPr>
          <w:rFonts w:ascii="Times New Roman" w:hAnsi="Times New Roman" w:cs="Times New Roman"/>
          <w:sz w:val="24"/>
          <w:szCs w:val="24"/>
        </w:rPr>
      </w:pPr>
    </w:p>
    <w:p w14:paraId="23DAF13B" w14:textId="13E6E972" w:rsidR="00A74BD0" w:rsidRDefault="009445A4" w:rsidP="00A74BD0">
      <w:pPr>
        <w:pStyle w:val="ListParagraph"/>
        <w:ind w:left="0"/>
        <w:rPr>
          <w:rFonts w:ascii="Times New Roman" w:hAnsi="Times New Roman" w:cs="Times New Roman"/>
          <w:sz w:val="24"/>
          <w:szCs w:val="24"/>
        </w:rPr>
      </w:pPr>
      <w:r w:rsidRPr="00A74BD0">
        <w:rPr>
          <w:rFonts w:ascii="Times New Roman" w:hAnsi="Times New Roman" w:cs="Times New Roman"/>
          <w:b/>
          <w:bCs/>
          <w:noProof/>
          <w:sz w:val="24"/>
          <w:szCs w:val="24"/>
          <w:highlight w:val="yellow"/>
        </w:rPr>
        <w:lastRenderedPageBreak/>
        <w:drawing>
          <wp:anchor distT="0" distB="0" distL="114300" distR="114300" simplePos="0" relativeHeight="251661312" behindDoc="0" locked="0" layoutInCell="1" allowOverlap="1" wp14:anchorId="0C0C71F9" wp14:editId="11B94D5B">
            <wp:simplePos x="0" y="0"/>
            <wp:positionH relativeFrom="margin">
              <wp:align>right</wp:align>
            </wp:positionH>
            <wp:positionV relativeFrom="paragraph">
              <wp:posOffset>3175</wp:posOffset>
            </wp:positionV>
            <wp:extent cx="2339975" cy="3060700"/>
            <wp:effectExtent l="0" t="0" r="3175" b="6350"/>
            <wp:wrapSquare wrapText="bothSides"/>
            <wp:docPr id="522357431" name="Picture 5" descr="Lowell Tannery google eart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57431" name="Picture 5" descr="Lowell Tannery google earth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9975" cy="306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BD0">
        <w:rPr>
          <w:rFonts w:ascii="Times New Roman" w:hAnsi="Times New Roman" w:cs="Times New Roman"/>
          <w:sz w:val="24"/>
          <w:szCs w:val="24"/>
        </w:rPr>
        <w:t xml:space="preserve">Sample parameters included Secchi disk transparency (SDT), water temperature and dissolved oxygen (DO) profiles at 1-meter intervals, and </w:t>
      </w:r>
      <w:proofErr w:type="spellStart"/>
      <w:r w:rsidR="00A74BD0">
        <w:rPr>
          <w:rFonts w:ascii="Times New Roman" w:hAnsi="Times New Roman" w:cs="Times New Roman"/>
          <w:sz w:val="24"/>
          <w:szCs w:val="24"/>
        </w:rPr>
        <w:t>epilimnetic</w:t>
      </w:r>
      <w:proofErr w:type="spellEnd"/>
      <w:r w:rsidR="00A74BD0">
        <w:rPr>
          <w:rFonts w:ascii="Times New Roman" w:hAnsi="Times New Roman" w:cs="Times New Roman"/>
          <w:sz w:val="24"/>
          <w:szCs w:val="24"/>
        </w:rPr>
        <w:t xml:space="preserve"> core</w:t>
      </w:r>
      <w:r w:rsidR="00A74BD0">
        <w:rPr>
          <w:rStyle w:val="FootnoteReference"/>
          <w:rFonts w:ascii="Times New Roman" w:hAnsi="Times New Roman"/>
          <w:sz w:val="24"/>
          <w:szCs w:val="24"/>
        </w:rPr>
        <w:footnoteReference w:id="2"/>
      </w:r>
      <w:r w:rsidR="00A74BD0">
        <w:rPr>
          <w:rFonts w:ascii="Times New Roman" w:hAnsi="Times New Roman" w:cs="Times New Roman"/>
          <w:sz w:val="24"/>
          <w:szCs w:val="24"/>
        </w:rPr>
        <w:t xml:space="preserve"> samples of total phosphorous, Chlorophyll-a, color, pH, and total alkalinity.  Additional </w:t>
      </w:r>
      <w:proofErr w:type="gramStart"/>
      <w:r w:rsidR="00A74BD0">
        <w:rPr>
          <w:rFonts w:ascii="Times New Roman" w:hAnsi="Times New Roman" w:cs="Times New Roman"/>
          <w:sz w:val="24"/>
          <w:szCs w:val="24"/>
        </w:rPr>
        <w:t>nutrient</w:t>
      </w:r>
      <w:proofErr w:type="gramEnd"/>
      <w:r w:rsidR="00A74BD0">
        <w:rPr>
          <w:rFonts w:ascii="Times New Roman" w:hAnsi="Times New Roman" w:cs="Times New Roman"/>
          <w:sz w:val="24"/>
          <w:szCs w:val="24"/>
        </w:rPr>
        <w:t xml:space="preserve"> and dissolved metal samples were collected during the late summer sampling event on August 15, 2019.  The additional later summer sample parameters included nitrate, dissolved organic carbon (DOC), total iron, total dissolved aluminum, total calcium, total magnesium, total sodium, total potassium, specific conductance, chloride, and sulfate.  </w:t>
      </w:r>
      <w:r w:rsidR="00A74BD0" w:rsidRPr="00D11B8B">
        <w:rPr>
          <w:rFonts w:ascii="Times New Roman" w:hAnsi="Times New Roman" w:cs="Times New Roman"/>
          <w:sz w:val="24"/>
          <w:szCs w:val="24"/>
        </w:rPr>
        <w:t>The late season sample was collected from an</w:t>
      </w:r>
      <w:r w:rsidR="00A74BD0">
        <w:rPr>
          <w:rFonts w:ascii="Times New Roman" w:hAnsi="Times New Roman" w:cs="Times New Roman"/>
          <w:sz w:val="24"/>
          <w:szCs w:val="24"/>
        </w:rPr>
        <w:t xml:space="preserve"> </w:t>
      </w:r>
      <w:r w:rsidR="00A74BD0" w:rsidRPr="00D11B8B">
        <w:rPr>
          <w:rFonts w:ascii="Times New Roman" w:hAnsi="Times New Roman" w:cs="Times New Roman"/>
          <w:sz w:val="24"/>
          <w:szCs w:val="24"/>
        </w:rPr>
        <w:t xml:space="preserve">integrated </w:t>
      </w:r>
      <w:proofErr w:type="spellStart"/>
      <w:r w:rsidR="00A74BD0" w:rsidRPr="00D11B8B">
        <w:rPr>
          <w:rFonts w:ascii="Times New Roman" w:hAnsi="Times New Roman" w:cs="Times New Roman"/>
          <w:sz w:val="24"/>
          <w:szCs w:val="24"/>
        </w:rPr>
        <w:t>epilimnetic</w:t>
      </w:r>
      <w:proofErr w:type="spellEnd"/>
      <w:r w:rsidR="00A74BD0" w:rsidRPr="00D11B8B">
        <w:rPr>
          <w:rFonts w:ascii="Times New Roman" w:hAnsi="Times New Roman" w:cs="Times New Roman"/>
          <w:sz w:val="24"/>
          <w:szCs w:val="24"/>
        </w:rPr>
        <w:t xml:space="preserve"> core because the water column was not thermally stratified</w:t>
      </w:r>
      <w:r w:rsidR="00A74BD0">
        <w:rPr>
          <w:rFonts w:ascii="Times New Roman" w:hAnsi="Times New Roman" w:cs="Times New Roman"/>
          <w:sz w:val="24"/>
          <w:szCs w:val="24"/>
        </w:rPr>
        <w:t xml:space="preserve">. </w:t>
      </w:r>
    </w:p>
    <w:p w14:paraId="41A073FF" w14:textId="6884C0C9" w:rsidR="00CF1EE1" w:rsidRDefault="00F274D9" w:rsidP="00CF1EE1">
      <w:pPr>
        <w:rPr>
          <w:rFonts w:ascii="Times New Roman" w:hAnsi="Times New Roman"/>
          <w:sz w:val="24"/>
          <w:szCs w:val="24"/>
        </w:rPr>
      </w:pPr>
      <w:r>
        <w:rPr>
          <w:rFonts w:ascii="Times New Roman" w:eastAsiaTheme="minorHAnsi" w:hAnsi="Times New Roman"/>
          <w:sz w:val="24"/>
          <w:szCs w:val="24"/>
        </w:rPr>
        <w:t xml:space="preserve">Water chemistry data is summarized in Table 3 (below). </w:t>
      </w:r>
      <w:r w:rsidR="00CF1EE1" w:rsidRPr="00CF1EE1">
        <w:rPr>
          <w:rFonts w:ascii="Times New Roman" w:eastAsiaTheme="minorHAnsi" w:hAnsi="Times New Roman"/>
          <w:sz w:val="24"/>
          <w:szCs w:val="24"/>
        </w:rPr>
        <w:t>Total phosphorus in the Lowell Tannery</w:t>
      </w:r>
      <w:r w:rsidR="00CF1EE1">
        <w:rPr>
          <w:rFonts w:ascii="Times New Roman" w:eastAsiaTheme="minorHAnsi" w:hAnsi="Times New Roman"/>
          <w:sz w:val="24"/>
          <w:szCs w:val="24"/>
        </w:rPr>
        <w:t xml:space="preserve"> </w:t>
      </w:r>
      <w:r w:rsidR="00CF1EE1" w:rsidRPr="00CF1EE1">
        <w:rPr>
          <w:rFonts w:ascii="Times New Roman" w:eastAsiaTheme="minorHAnsi" w:hAnsi="Times New Roman"/>
          <w:sz w:val="24"/>
          <w:szCs w:val="24"/>
        </w:rPr>
        <w:t xml:space="preserve">impoundment ranged from 15 </w:t>
      </w:r>
      <w:proofErr w:type="spellStart"/>
      <w:r w:rsidR="00CF1EE1" w:rsidRPr="00CF1EE1">
        <w:rPr>
          <w:rFonts w:ascii="Times New Roman" w:eastAsiaTheme="minorHAnsi" w:hAnsi="Times New Roman"/>
          <w:sz w:val="24"/>
          <w:szCs w:val="24"/>
        </w:rPr>
        <w:t>μg</w:t>
      </w:r>
      <w:proofErr w:type="spellEnd"/>
      <w:r w:rsidR="00CF1EE1" w:rsidRPr="00CF1EE1">
        <w:rPr>
          <w:rFonts w:ascii="Times New Roman" w:eastAsiaTheme="minorHAnsi" w:hAnsi="Times New Roman"/>
          <w:sz w:val="24"/>
          <w:szCs w:val="24"/>
        </w:rPr>
        <w:t xml:space="preserve">/L to 33 </w:t>
      </w:r>
      <w:proofErr w:type="spellStart"/>
      <w:r w:rsidR="00CF1EE1" w:rsidRPr="00CF1EE1">
        <w:rPr>
          <w:rFonts w:ascii="Times New Roman" w:eastAsiaTheme="minorHAnsi" w:hAnsi="Times New Roman"/>
          <w:sz w:val="24"/>
          <w:szCs w:val="24"/>
        </w:rPr>
        <w:t>μg</w:t>
      </w:r>
      <w:proofErr w:type="spellEnd"/>
      <w:r w:rsidR="00CF1EE1" w:rsidRPr="00CF1EE1">
        <w:rPr>
          <w:rFonts w:ascii="Times New Roman" w:eastAsiaTheme="minorHAnsi" w:hAnsi="Times New Roman"/>
          <w:sz w:val="24"/>
          <w:szCs w:val="24"/>
        </w:rPr>
        <w:t xml:space="preserve">/L with an average of 20 </w:t>
      </w:r>
      <w:proofErr w:type="spellStart"/>
      <w:r w:rsidR="00CF1EE1" w:rsidRPr="00CF1EE1">
        <w:rPr>
          <w:rFonts w:ascii="Times New Roman" w:eastAsiaTheme="minorHAnsi" w:hAnsi="Times New Roman"/>
          <w:sz w:val="24"/>
          <w:szCs w:val="24"/>
        </w:rPr>
        <w:t>μg</w:t>
      </w:r>
      <w:proofErr w:type="spellEnd"/>
      <w:r w:rsidR="00CF1EE1" w:rsidRPr="00CF1EE1">
        <w:rPr>
          <w:rFonts w:ascii="Times New Roman" w:eastAsiaTheme="minorHAnsi" w:hAnsi="Times New Roman"/>
          <w:sz w:val="24"/>
          <w:szCs w:val="24"/>
        </w:rPr>
        <w:t xml:space="preserve">/L. </w:t>
      </w:r>
      <w:r w:rsidR="00CF1EE1">
        <w:rPr>
          <w:rFonts w:ascii="Times New Roman" w:hAnsi="Times New Roman"/>
          <w:sz w:val="24"/>
          <w:szCs w:val="24"/>
        </w:rPr>
        <w:t>C</w:t>
      </w:r>
      <w:r w:rsidR="00CF1EE1" w:rsidRPr="00CF1EE1">
        <w:rPr>
          <w:rFonts w:ascii="Times New Roman" w:hAnsi="Times New Roman"/>
          <w:sz w:val="24"/>
          <w:szCs w:val="24"/>
        </w:rPr>
        <w:t>olor ranged from 85 PCU to 180 PCU with an average of 136 PCU.</w:t>
      </w:r>
      <w:r w:rsidR="00CF1EE1">
        <w:rPr>
          <w:rFonts w:ascii="Times New Roman" w:hAnsi="Times New Roman"/>
          <w:sz w:val="24"/>
          <w:szCs w:val="24"/>
        </w:rPr>
        <w:t xml:space="preserve"> </w:t>
      </w:r>
      <w:r w:rsidR="00CF1EE1" w:rsidRPr="00CF1EE1">
        <w:rPr>
          <w:rFonts w:ascii="Times New Roman" w:hAnsi="Times New Roman"/>
          <w:sz w:val="24"/>
          <w:szCs w:val="24"/>
        </w:rPr>
        <w:t>Chlorophyll-a ranged from 0.0020 mg/L to 0.0050 mg/L with an</w:t>
      </w:r>
      <w:r>
        <w:rPr>
          <w:rFonts w:ascii="Times New Roman" w:hAnsi="Times New Roman"/>
          <w:sz w:val="24"/>
          <w:szCs w:val="24"/>
        </w:rPr>
        <w:t xml:space="preserve"> </w:t>
      </w:r>
      <w:r w:rsidR="00CF1EE1" w:rsidRPr="00CF1EE1">
        <w:rPr>
          <w:rFonts w:ascii="Times New Roman" w:hAnsi="Times New Roman"/>
          <w:sz w:val="24"/>
          <w:szCs w:val="24"/>
        </w:rPr>
        <w:t xml:space="preserve">average of 0.0031 mg/L. The samples collected on June 25 and August 26, </w:t>
      </w:r>
      <w:proofErr w:type="gramStart"/>
      <w:r w:rsidR="00CF1EE1" w:rsidRPr="00CF1EE1">
        <w:rPr>
          <w:rFonts w:ascii="Times New Roman" w:hAnsi="Times New Roman"/>
          <w:sz w:val="24"/>
          <w:szCs w:val="24"/>
        </w:rPr>
        <w:t>2019</w:t>
      </w:r>
      <w:proofErr w:type="gramEnd"/>
      <w:r w:rsidR="00CF1EE1">
        <w:rPr>
          <w:rFonts w:ascii="Times New Roman" w:hAnsi="Times New Roman"/>
          <w:sz w:val="24"/>
          <w:szCs w:val="24"/>
        </w:rPr>
        <w:t xml:space="preserve"> </w:t>
      </w:r>
      <w:r w:rsidR="00CF1EE1" w:rsidRPr="00CF1EE1">
        <w:rPr>
          <w:rFonts w:ascii="Times New Roman" w:hAnsi="Times New Roman"/>
          <w:sz w:val="24"/>
          <w:szCs w:val="24"/>
        </w:rPr>
        <w:t xml:space="preserve">had values of 0.004 mg/L, and the sample collected on August 15, </w:t>
      </w:r>
      <w:proofErr w:type="gramStart"/>
      <w:r w:rsidR="00CF1EE1" w:rsidRPr="00CF1EE1">
        <w:rPr>
          <w:rFonts w:ascii="Times New Roman" w:hAnsi="Times New Roman"/>
          <w:sz w:val="24"/>
          <w:szCs w:val="24"/>
        </w:rPr>
        <w:t>2019</w:t>
      </w:r>
      <w:proofErr w:type="gramEnd"/>
      <w:r w:rsidR="00CF1EE1" w:rsidRPr="00CF1EE1">
        <w:rPr>
          <w:rFonts w:ascii="Times New Roman" w:hAnsi="Times New Roman"/>
          <w:sz w:val="24"/>
          <w:szCs w:val="24"/>
        </w:rPr>
        <w:t xml:space="preserve"> was 0.005 mg/L</w:t>
      </w:r>
      <w:r w:rsidR="00CF1EE1">
        <w:rPr>
          <w:rFonts w:ascii="Times New Roman" w:hAnsi="Times New Roman"/>
          <w:sz w:val="24"/>
          <w:szCs w:val="24"/>
        </w:rPr>
        <w:t xml:space="preserve">. </w:t>
      </w:r>
      <w:r w:rsidR="00CF1EE1" w:rsidRPr="00CF1EE1">
        <w:rPr>
          <w:rFonts w:ascii="Times New Roman" w:hAnsi="Times New Roman"/>
          <w:sz w:val="24"/>
          <w:szCs w:val="24"/>
        </w:rPr>
        <w:t>The Secchi disk depth at the deep spot in the</w:t>
      </w:r>
      <w:r w:rsidR="00CF1EE1">
        <w:rPr>
          <w:rFonts w:ascii="Times New Roman" w:hAnsi="Times New Roman"/>
          <w:sz w:val="24"/>
          <w:szCs w:val="24"/>
        </w:rPr>
        <w:t xml:space="preserve"> </w:t>
      </w:r>
      <w:r w:rsidR="00CF1EE1" w:rsidRPr="00CF1EE1">
        <w:rPr>
          <w:rFonts w:ascii="Times New Roman" w:hAnsi="Times New Roman"/>
          <w:sz w:val="24"/>
          <w:szCs w:val="24"/>
        </w:rPr>
        <w:t>Lowell Tannery impoundment ranged from 1.9 meters to 2.9 meters with an average of</w:t>
      </w:r>
      <w:r w:rsidR="00CF1EE1">
        <w:rPr>
          <w:rFonts w:ascii="Times New Roman" w:hAnsi="Times New Roman"/>
          <w:sz w:val="24"/>
          <w:szCs w:val="24"/>
        </w:rPr>
        <w:t xml:space="preserve"> </w:t>
      </w:r>
      <w:r w:rsidR="00CF1EE1" w:rsidRPr="00CF1EE1">
        <w:rPr>
          <w:rFonts w:ascii="Times New Roman" w:hAnsi="Times New Roman"/>
          <w:sz w:val="24"/>
          <w:szCs w:val="24"/>
        </w:rPr>
        <w:t>2.3 meters</w:t>
      </w:r>
      <w:r w:rsidR="00CF1EE1">
        <w:rPr>
          <w:rFonts w:ascii="Times New Roman" w:hAnsi="Times New Roman"/>
          <w:sz w:val="24"/>
          <w:szCs w:val="24"/>
        </w:rPr>
        <w:t xml:space="preserve">. </w:t>
      </w:r>
      <w:r w:rsidR="00CF1EE1" w:rsidRPr="00CF1EE1">
        <w:rPr>
          <w:rFonts w:ascii="Times New Roman" w:hAnsi="Times New Roman"/>
          <w:sz w:val="24"/>
          <w:szCs w:val="24"/>
        </w:rPr>
        <w:t>Using the average chlorophyll-a concentration for the entire sampling period (0.003</w:t>
      </w:r>
      <w:r w:rsidR="00CF1EE1">
        <w:rPr>
          <w:rFonts w:ascii="Times New Roman" w:hAnsi="Times New Roman"/>
          <w:sz w:val="24"/>
          <w:szCs w:val="24"/>
        </w:rPr>
        <w:t xml:space="preserve"> </w:t>
      </w:r>
      <w:r w:rsidR="00CF1EE1" w:rsidRPr="00CF1EE1">
        <w:rPr>
          <w:rFonts w:ascii="Times New Roman" w:hAnsi="Times New Roman"/>
          <w:sz w:val="24"/>
          <w:szCs w:val="24"/>
        </w:rPr>
        <w:t>mg/L), the TSI for the Lowell Tannery impoundment is 40.6, which is categorized as</w:t>
      </w:r>
      <w:r w:rsidR="00CF1EE1">
        <w:rPr>
          <w:rFonts w:ascii="Times New Roman" w:hAnsi="Times New Roman"/>
          <w:sz w:val="24"/>
          <w:szCs w:val="24"/>
        </w:rPr>
        <w:t xml:space="preserve"> </w:t>
      </w:r>
      <w:r w:rsidR="00CF1EE1" w:rsidRPr="00CF1EE1">
        <w:rPr>
          <w:rFonts w:ascii="Times New Roman" w:hAnsi="Times New Roman"/>
          <w:sz w:val="24"/>
          <w:szCs w:val="24"/>
        </w:rPr>
        <w:t>mesotrophic.</w:t>
      </w:r>
    </w:p>
    <w:p w14:paraId="34BAE062" w14:textId="7AC44D90" w:rsidR="00CF1EE1" w:rsidRDefault="00CF1EE1" w:rsidP="00CF1EE1">
      <w:pPr>
        <w:rPr>
          <w:rFonts w:ascii="Times New Roman" w:hAnsi="Times New Roman"/>
          <w:sz w:val="24"/>
          <w:szCs w:val="24"/>
        </w:rPr>
      </w:pPr>
      <w:r w:rsidRPr="00CF1EE1">
        <w:rPr>
          <w:rFonts w:ascii="Times New Roman" w:hAnsi="Times New Roman"/>
          <w:noProof/>
          <w:sz w:val="24"/>
          <w:szCs w:val="24"/>
        </w:rPr>
        <w:drawing>
          <wp:inline distT="0" distB="0" distL="0" distR="0" wp14:anchorId="57E086FF" wp14:editId="1A11863E">
            <wp:extent cx="4295775" cy="2676138"/>
            <wp:effectExtent l="0" t="0" r="0" b="0"/>
            <wp:docPr id="2025455539"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55539" name="Picture 1" descr="Table"/>
                    <pic:cNvPicPr/>
                  </pic:nvPicPr>
                  <pic:blipFill>
                    <a:blip r:embed="rId18"/>
                    <a:stretch>
                      <a:fillRect/>
                    </a:stretch>
                  </pic:blipFill>
                  <pic:spPr>
                    <a:xfrm>
                      <a:off x="0" y="0"/>
                      <a:ext cx="4304948" cy="2681853"/>
                    </a:xfrm>
                    <a:prstGeom prst="rect">
                      <a:avLst/>
                    </a:prstGeom>
                  </pic:spPr>
                </pic:pic>
              </a:graphicData>
            </a:graphic>
          </wp:inline>
        </w:drawing>
      </w:r>
    </w:p>
    <w:p w14:paraId="2A51F2B2" w14:textId="77777777" w:rsidR="00FD0722" w:rsidRPr="008706E9" w:rsidRDefault="00FD0722" w:rsidP="00542034">
      <w:pPr>
        <w:autoSpaceDE w:val="0"/>
        <w:autoSpaceDN w:val="0"/>
        <w:adjustRightInd w:val="0"/>
        <w:spacing w:before="0"/>
        <w:rPr>
          <w:rFonts w:ascii="Times New Roman" w:eastAsiaTheme="minorHAnsi" w:hAnsi="Times New Roman"/>
          <w:sz w:val="16"/>
          <w:szCs w:val="16"/>
          <w:highlight w:val="yellow"/>
        </w:rPr>
      </w:pPr>
    </w:p>
    <w:p w14:paraId="048379FF" w14:textId="43C8827A" w:rsidR="00CF1EE1" w:rsidRPr="00CF1EE1" w:rsidRDefault="007902D3" w:rsidP="00CF1EE1">
      <w:pPr>
        <w:autoSpaceDE w:val="0"/>
        <w:autoSpaceDN w:val="0"/>
        <w:adjustRightInd w:val="0"/>
        <w:spacing w:before="0"/>
        <w:rPr>
          <w:rFonts w:ascii="Times New Roman" w:eastAsiaTheme="minorHAnsi" w:hAnsi="Times New Roman"/>
          <w:sz w:val="24"/>
          <w:szCs w:val="24"/>
        </w:rPr>
      </w:pPr>
      <w:r w:rsidRPr="00CF1EE1">
        <w:rPr>
          <w:rFonts w:ascii="Times New Roman" w:eastAsiaTheme="minorHAnsi" w:hAnsi="Times New Roman"/>
          <w:sz w:val="24"/>
          <w:szCs w:val="24"/>
        </w:rPr>
        <w:t xml:space="preserve">DO and temperature profiles indicate that the impoundments did not stratify. </w:t>
      </w:r>
      <w:r w:rsidR="00CF1EE1" w:rsidRPr="00CF1EE1">
        <w:rPr>
          <w:rFonts w:ascii="Times New Roman" w:eastAsiaTheme="minorHAnsi" w:hAnsi="Times New Roman"/>
          <w:sz w:val="24"/>
          <w:szCs w:val="24"/>
        </w:rPr>
        <w:t>DO ranged from 6.3 mg/L</w:t>
      </w:r>
      <w:r w:rsidR="00CF1EE1">
        <w:rPr>
          <w:rFonts w:ascii="Times New Roman" w:eastAsiaTheme="minorHAnsi" w:hAnsi="Times New Roman"/>
          <w:sz w:val="24"/>
          <w:szCs w:val="24"/>
        </w:rPr>
        <w:t xml:space="preserve"> </w:t>
      </w:r>
      <w:r w:rsidR="00CF1EE1" w:rsidRPr="00CF1EE1">
        <w:rPr>
          <w:rFonts w:ascii="Times New Roman" w:eastAsiaTheme="minorHAnsi" w:hAnsi="Times New Roman"/>
          <w:sz w:val="24"/>
          <w:szCs w:val="24"/>
        </w:rPr>
        <w:t xml:space="preserve">to 7.3 mg/L with averages of 6.5 mg/L to 6.8 mg/L. DO generally </w:t>
      </w:r>
      <w:proofErr w:type="gramStart"/>
      <w:r w:rsidR="00CF1EE1" w:rsidRPr="00CF1EE1">
        <w:rPr>
          <w:rFonts w:ascii="Times New Roman" w:eastAsiaTheme="minorHAnsi" w:hAnsi="Times New Roman"/>
          <w:sz w:val="24"/>
          <w:szCs w:val="24"/>
        </w:rPr>
        <w:t>increased</w:t>
      </w:r>
      <w:proofErr w:type="gramEnd"/>
      <w:r w:rsidR="00CF1EE1" w:rsidRPr="00CF1EE1">
        <w:rPr>
          <w:rFonts w:ascii="Times New Roman" w:eastAsiaTheme="minorHAnsi" w:hAnsi="Times New Roman"/>
          <w:sz w:val="24"/>
          <w:szCs w:val="24"/>
        </w:rPr>
        <w:t xml:space="preserve"> in the</w:t>
      </w:r>
    </w:p>
    <w:p w14:paraId="42EBCB7B" w14:textId="77777777" w:rsidR="00CF1EE1" w:rsidRPr="00CF1EE1" w:rsidRDefault="00CF1EE1" w:rsidP="00CF1EE1">
      <w:pPr>
        <w:autoSpaceDE w:val="0"/>
        <w:autoSpaceDN w:val="0"/>
        <w:adjustRightInd w:val="0"/>
        <w:spacing w:before="0"/>
        <w:rPr>
          <w:rFonts w:ascii="Times New Roman" w:eastAsiaTheme="minorHAnsi" w:hAnsi="Times New Roman"/>
          <w:sz w:val="24"/>
          <w:szCs w:val="24"/>
        </w:rPr>
      </w:pPr>
      <w:r w:rsidRPr="00CF1EE1">
        <w:rPr>
          <w:rFonts w:ascii="Times New Roman" w:eastAsiaTheme="minorHAnsi" w:hAnsi="Times New Roman"/>
          <w:sz w:val="24"/>
          <w:szCs w:val="24"/>
        </w:rPr>
        <w:t>remaining profiles collected in September and October 2019 (range 7.1 mg/L to 9.2 mg/L</w:t>
      </w:r>
      <w:proofErr w:type="gramStart"/>
      <w:r w:rsidRPr="00CF1EE1">
        <w:rPr>
          <w:rFonts w:ascii="Times New Roman" w:eastAsiaTheme="minorHAnsi" w:hAnsi="Times New Roman"/>
          <w:sz w:val="24"/>
          <w:szCs w:val="24"/>
        </w:rPr>
        <w:t>);</w:t>
      </w:r>
      <w:proofErr w:type="gramEnd"/>
    </w:p>
    <w:p w14:paraId="2B6A4A1C" w14:textId="29D15325" w:rsidR="006A73F1" w:rsidRDefault="00CF1EE1" w:rsidP="00CF1EE1">
      <w:pPr>
        <w:autoSpaceDE w:val="0"/>
        <w:autoSpaceDN w:val="0"/>
        <w:adjustRightInd w:val="0"/>
        <w:spacing w:before="0"/>
        <w:rPr>
          <w:rFonts w:ascii="Times New Roman" w:eastAsiaTheme="minorHAnsi" w:hAnsi="Times New Roman"/>
          <w:sz w:val="24"/>
          <w:szCs w:val="24"/>
          <w:highlight w:val="yellow"/>
        </w:rPr>
      </w:pPr>
      <w:proofErr w:type="gramStart"/>
      <w:r w:rsidRPr="00CF1EE1">
        <w:rPr>
          <w:rFonts w:ascii="Times New Roman" w:eastAsiaTheme="minorHAnsi" w:hAnsi="Times New Roman"/>
          <w:sz w:val="24"/>
          <w:szCs w:val="24"/>
        </w:rPr>
        <w:t>the</w:t>
      </w:r>
      <w:proofErr w:type="gramEnd"/>
      <w:r w:rsidRPr="00CF1EE1">
        <w:rPr>
          <w:rFonts w:ascii="Times New Roman" w:eastAsiaTheme="minorHAnsi" w:hAnsi="Times New Roman"/>
          <w:sz w:val="24"/>
          <w:szCs w:val="24"/>
        </w:rPr>
        <w:t xml:space="preserve"> water column average was 9.0 mg/L in the last profile on October 16, 2019</w:t>
      </w:r>
      <w:r>
        <w:rPr>
          <w:rFonts w:ascii="Times New Roman" w:eastAsiaTheme="minorHAnsi" w:hAnsi="Times New Roman"/>
          <w:sz w:val="24"/>
          <w:szCs w:val="24"/>
        </w:rPr>
        <w:t xml:space="preserve">. </w:t>
      </w:r>
      <w:r w:rsidRPr="00CF1EE1">
        <w:rPr>
          <w:rFonts w:ascii="Times New Roman" w:eastAsiaTheme="minorHAnsi" w:hAnsi="Times New Roman"/>
          <w:sz w:val="24"/>
          <w:szCs w:val="24"/>
        </w:rPr>
        <w:t xml:space="preserve">Except for the August 26, </w:t>
      </w:r>
      <w:proofErr w:type="gramStart"/>
      <w:r w:rsidRPr="00CF1EE1">
        <w:rPr>
          <w:rFonts w:ascii="Times New Roman" w:eastAsiaTheme="minorHAnsi" w:hAnsi="Times New Roman"/>
          <w:sz w:val="24"/>
          <w:szCs w:val="24"/>
        </w:rPr>
        <w:t>2019</w:t>
      </w:r>
      <w:proofErr w:type="gramEnd"/>
      <w:r w:rsidRPr="00CF1EE1">
        <w:rPr>
          <w:rFonts w:ascii="Times New Roman" w:eastAsiaTheme="minorHAnsi" w:hAnsi="Times New Roman"/>
          <w:sz w:val="24"/>
          <w:szCs w:val="24"/>
        </w:rPr>
        <w:t xml:space="preserve"> profile</w:t>
      </w:r>
      <w:r>
        <w:rPr>
          <w:rFonts w:ascii="Times New Roman" w:eastAsiaTheme="minorHAnsi" w:hAnsi="Times New Roman"/>
          <w:sz w:val="24"/>
          <w:szCs w:val="24"/>
        </w:rPr>
        <w:t xml:space="preserve"> when the range was </w:t>
      </w:r>
      <w:r w:rsidRPr="00CF1EE1">
        <w:rPr>
          <w:rFonts w:ascii="Times New Roman" w:eastAsiaTheme="minorHAnsi" w:hAnsi="Times New Roman"/>
          <w:sz w:val="24"/>
          <w:szCs w:val="24"/>
        </w:rPr>
        <w:t>72.1 percent to 75.1 percent</w:t>
      </w:r>
      <w:r>
        <w:rPr>
          <w:rFonts w:ascii="Times New Roman" w:eastAsiaTheme="minorHAnsi" w:hAnsi="Times New Roman"/>
          <w:sz w:val="24"/>
          <w:szCs w:val="24"/>
        </w:rPr>
        <w:t>,</w:t>
      </w:r>
      <w:r w:rsidRPr="00CF1EE1">
        <w:rPr>
          <w:rFonts w:ascii="Times New Roman" w:eastAsiaTheme="minorHAnsi" w:hAnsi="Times New Roman"/>
          <w:sz w:val="24"/>
          <w:szCs w:val="24"/>
        </w:rPr>
        <w:t xml:space="preserve"> all DO percent</w:t>
      </w:r>
      <w:r>
        <w:rPr>
          <w:rFonts w:ascii="Times New Roman" w:eastAsiaTheme="minorHAnsi" w:hAnsi="Times New Roman"/>
          <w:sz w:val="24"/>
          <w:szCs w:val="24"/>
        </w:rPr>
        <w:t xml:space="preserve"> </w:t>
      </w:r>
      <w:r w:rsidRPr="00CF1EE1">
        <w:rPr>
          <w:rFonts w:ascii="Times New Roman" w:eastAsiaTheme="minorHAnsi" w:hAnsi="Times New Roman"/>
          <w:sz w:val="24"/>
          <w:szCs w:val="24"/>
        </w:rPr>
        <w:t>saturation measurements were above the standard for Class A waters (75 percent</w:t>
      </w:r>
      <w:r>
        <w:rPr>
          <w:rFonts w:ascii="Times New Roman" w:eastAsiaTheme="minorHAnsi" w:hAnsi="Times New Roman"/>
          <w:sz w:val="24"/>
          <w:szCs w:val="24"/>
        </w:rPr>
        <w:t xml:space="preserve"> </w:t>
      </w:r>
      <w:r w:rsidRPr="00CF1EE1">
        <w:rPr>
          <w:rFonts w:ascii="Times New Roman" w:eastAsiaTheme="minorHAnsi" w:hAnsi="Times New Roman"/>
          <w:sz w:val="24"/>
          <w:szCs w:val="24"/>
        </w:rPr>
        <w:t>saturation).</w:t>
      </w:r>
      <w:r w:rsidR="006A73F1" w:rsidRPr="008706E9">
        <w:rPr>
          <w:rFonts w:ascii="Times New Roman" w:eastAsiaTheme="minorHAnsi" w:hAnsi="Times New Roman"/>
          <w:sz w:val="24"/>
          <w:szCs w:val="24"/>
          <w:highlight w:val="yellow"/>
        </w:rPr>
        <w:t xml:space="preserve"> </w:t>
      </w:r>
    </w:p>
    <w:p w14:paraId="3F7583DD" w14:textId="77777777" w:rsidR="008A1FE6" w:rsidRDefault="008A1FE6" w:rsidP="00CF1EE1">
      <w:pPr>
        <w:autoSpaceDE w:val="0"/>
        <w:autoSpaceDN w:val="0"/>
        <w:adjustRightInd w:val="0"/>
        <w:spacing w:before="0"/>
        <w:rPr>
          <w:rFonts w:ascii="Times New Roman" w:eastAsiaTheme="minorHAnsi" w:hAnsi="Times New Roman"/>
          <w:sz w:val="24"/>
          <w:szCs w:val="24"/>
          <w:highlight w:val="yellow"/>
        </w:rPr>
      </w:pPr>
    </w:p>
    <w:p w14:paraId="39B0EFDE" w14:textId="282BD6BE" w:rsidR="0037447F" w:rsidRPr="0070115A" w:rsidRDefault="008A1FE6" w:rsidP="00CF1EE1">
      <w:pPr>
        <w:autoSpaceDE w:val="0"/>
        <w:autoSpaceDN w:val="0"/>
        <w:adjustRightInd w:val="0"/>
        <w:spacing w:before="0"/>
        <w:rPr>
          <w:rFonts w:ascii="Times New Roman" w:hAnsi="Times New Roman"/>
          <w:sz w:val="24"/>
          <w:szCs w:val="24"/>
        </w:rPr>
      </w:pPr>
      <w:r w:rsidRPr="0070115A">
        <w:rPr>
          <w:rFonts w:ascii="Times New Roman" w:eastAsiaTheme="minorHAnsi" w:hAnsi="Times New Roman"/>
          <w:sz w:val="24"/>
          <w:szCs w:val="24"/>
        </w:rPr>
        <w:t xml:space="preserve">Dissolved oxygen </w:t>
      </w:r>
      <w:r w:rsidR="0043305E" w:rsidRPr="0070115A">
        <w:rPr>
          <w:rFonts w:ascii="Times New Roman" w:eastAsiaTheme="minorHAnsi" w:hAnsi="Times New Roman"/>
          <w:sz w:val="24"/>
          <w:szCs w:val="24"/>
        </w:rPr>
        <w:t>values</w:t>
      </w:r>
      <w:r w:rsidRPr="0070115A">
        <w:rPr>
          <w:rFonts w:ascii="Times New Roman" w:eastAsiaTheme="minorHAnsi" w:hAnsi="Times New Roman"/>
          <w:sz w:val="24"/>
          <w:szCs w:val="24"/>
        </w:rPr>
        <w:t xml:space="preserve"> in the impoundment </w:t>
      </w:r>
      <w:r w:rsidR="0043305E" w:rsidRPr="0070115A">
        <w:rPr>
          <w:rFonts w:ascii="Times New Roman" w:eastAsiaTheme="minorHAnsi" w:hAnsi="Times New Roman"/>
          <w:sz w:val="24"/>
          <w:szCs w:val="24"/>
        </w:rPr>
        <w:t>are</w:t>
      </w:r>
      <w:r w:rsidRPr="0070115A">
        <w:rPr>
          <w:rFonts w:ascii="Times New Roman" w:eastAsiaTheme="minorHAnsi" w:hAnsi="Times New Roman"/>
          <w:sz w:val="24"/>
          <w:szCs w:val="24"/>
        </w:rPr>
        <w:t xml:space="preserve"> likely low due to the presence of </w:t>
      </w:r>
      <w:r w:rsidR="0037447F" w:rsidRPr="0070115A">
        <w:rPr>
          <w:rFonts w:ascii="Times New Roman" w:eastAsiaTheme="minorHAnsi" w:hAnsi="Times New Roman"/>
          <w:sz w:val="24"/>
          <w:szCs w:val="24"/>
        </w:rPr>
        <w:t xml:space="preserve">high concentrations of </w:t>
      </w:r>
      <w:r w:rsidR="0037447F" w:rsidRPr="0070115A">
        <w:rPr>
          <w:rFonts w:ascii="Times New Roman" w:hAnsi="Times New Roman"/>
          <w:sz w:val="24"/>
          <w:szCs w:val="24"/>
        </w:rPr>
        <w:t>D</w:t>
      </w:r>
      <w:r w:rsidR="0070115A" w:rsidRPr="0070115A">
        <w:rPr>
          <w:rFonts w:ascii="Times New Roman" w:hAnsi="Times New Roman"/>
          <w:sz w:val="24"/>
          <w:szCs w:val="24"/>
        </w:rPr>
        <w:t xml:space="preserve">issolved </w:t>
      </w:r>
      <w:r w:rsidR="0037447F" w:rsidRPr="0070115A">
        <w:rPr>
          <w:rFonts w:ascii="Times New Roman" w:hAnsi="Times New Roman"/>
          <w:sz w:val="24"/>
          <w:szCs w:val="24"/>
        </w:rPr>
        <w:t>O</w:t>
      </w:r>
      <w:r w:rsidR="0070115A" w:rsidRPr="0070115A">
        <w:rPr>
          <w:rFonts w:ascii="Times New Roman" w:hAnsi="Times New Roman"/>
          <w:sz w:val="24"/>
          <w:szCs w:val="24"/>
        </w:rPr>
        <w:t xml:space="preserve">rganic </w:t>
      </w:r>
      <w:r w:rsidR="0037447F" w:rsidRPr="0070115A">
        <w:rPr>
          <w:rFonts w:ascii="Times New Roman" w:hAnsi="Times New Roman"/>
          <w:sz w:val="24"/>
          <w:szCs w:val="24"/>
        </w:rPr>
        <w:t>C</w:t>
      </w:r>
      <w:r w:rsidR="0070115A" w:rsidRPr="0070115A">
        <w:rPr>
          <w:rFonts w:ascii="Times New Roman" w:hAnsi="Times New Roman"/>
          <w:sz w:val="24"/>
          <w:szCs w:val="24"/>
        </w:rPr>
        <w:t>arbon (DOC)</w:t>
      </w:r>
      <w:r w:rsidR="0037447F" w:rsidRPr="0070115A">
        <w:rPr>
          <w:rFonts w:ascii="Times New Roman" w:hAnsi="Times New Roman"/>
          <w:sz w:val="24"/>
          <w:szCs w:val="24"/>
        </w:rPr>
        <w:t>, which is comprised of organic compounds that originate from the decomposition of plant and animal matter.  High concentrations of DOC result in high color in surface waters.  Color ranged from 85 -180 PCU with an average of 136 PCU, and the one DOC value obtained during the late summer visit was 16 mg/L.  Both color and DOC concentrations are very high for a typical Maine lake or impoundment.  DOC molecules are broken down by sunlight</w:t>
      </w:r>
      <w:r w:rsidR="00A92386" w:rsidRPr="0070115A">
        <w:rPr>
          <w:rFonts w:ascii="Times New Roman" w:hAnsi="Times New Roman"/>
          <w:sz w:val="24"/>
          <w:szCs w:val="24"/>
        </w:rPr>
        <w:t xml:space="preserve"> in an oxidative reaction, which consumes oxygen from the water.  Thus, highly colored </w:t>
      </w:r>
      <w:proofErr w:type="gramStart"/>
      <w:r w:rsidR="00A92386" w:rsidRPr="0070115A">
        <w:rPr>
          <w:rFonts w:ascii="Times New Roman" w:hAnsi="Times New Roman"/>
          <w:sz w:val="24"/>
          <w:szCs w:val="24"/>
        </w:rPr>
        <w:t>waters</w:t>
      </w:r>
      <w:proofErr w:type="gramEnd"/>
      <w:r w:rsidR="00A92386" w:rsidRPr="0070115A">
        <w:rPr>
          <w:rFonts w:ascii="Times New Roman" w:hAnsi="Times New Roman"/>
          <w:sz w:val="24"/>
          <w:szCs w:val="24"/>
        </w:rPr>
        <w:t xml:space="preserve"> often experience </w:t>
      </w:r>
      <w:r w:rsidR="0070115A" w:rsidRPr="0070115A">
        <w:rPr>
          <w:rFonts w:ascii="Times New Roman" w:hAnsi="Times New Roman"/>
          <w:sz w:val="24"/>
          <w:szCs w:val="24"/>
        </w:rPr>
        <w:t>low</w:t>
      </w:r>
      <w:r w:rsidR="00A92386" w:rsidRPr="0070115A">
        <w:rPr>
          <w:rFonts w:ascii="Times New Roman" w:hAnsi="Times New Roman"/>
          <w:sz w:val="24"/>
          <w:szCs w:val="24"/>
        </w:rPr>
        <w:t xml:space="preserve"> oxygen concentrations.  </w:t>
      </w:r>
    </w:p>
    <w:p w14:paraId="10D59889" w14:textId="77777777" w:rsidR="0037447F" w:rsidRPr="0070115A" w:rsidRDefault="0037447F" w:rsidP="00CF1EE1">
      <w:pPr>
        <w:autoSpaceDE w:val="0"/>
        <w:autoSpaceDN w:val="0"/>
        <w:adjustRightInd w:val="0"/>
        <w:spacing w:before="0"/>
        <w:rPr>
          <w:rFonts w:ascii="Times New Roman" w:hAnsi="Times New Roman"/>
          <w:sz w:val="24"/>
          <w:szCs w:val="24"/>
        </w:rPr>
      </w:pPr>
    </w:p>
    <w:p w14:paraId="1C95D292" w14:textId="542889F3" w:rsidR="008A1FE6" w:rsidRPr="0070115A" w:rsidRDefault="00A92386" w:rsidP="00CF1EE1">
      <w:pPr>
        <w:autoSpaceDE w:val="0"/>
        <w:autoSpaceDN w:val="0"/>
        <w:adjustRightInd w:val="0"/>
        <w:spacing w:before="0"/>
        <w:rPr>
          <w:rFonts w:ascii="Times New Roman" w:eastAsiaTheme="minorHAnsi" w:hAnsi="Times New Roman"/>
          <w:sz w:val="24"/>
          <w:szCs w:val="24"/>
        </w:rPr>
      </w:pPr>
      <w:r w:rsidRPr="0070115A">
        <w:rPr>
          <w:rFonts w:ascii="Times New Roman" w:hAnsi="Times New Roman"/>
          <w:sz w:val="24"/>
          <w:szCs w:val="24"/>
        </w:rPr>
        <w:t xml:space="preserve">In addition, </w:t>
      </w:r>
      <w:r w:rsidR="0037447F" w:rsidRPr="0070115A">
        <w:rPr>
          <w:rFonts w:ascii="Times New Roman" w:hAnsi="Times New Roman"/>
          <w:sz w:val="24"/>
          <w:szCs w:val="24"/>
        </w:rPr>
        <w:t xml:space="preserve">DOC molecules are complex and </w:t>
      </w:r>
      <w:proofErr w:type="gramStart"/>
      <w:r w:rsidR="0037447F" w:rsidRPr="0070115A">
        <w:rPr>
          <w:rFonts w:ascii="Times New Roman" w:hAnsi="Times New Roman"/>
          <w:sz w:val="24"/>
          <w:szCs w:val="24"/>
        </w:rPr>
        <w:t>are able to</w:t>
      </w:r>
      <w:proofErr w:type="gramEnd"/>
      <w:r w:rsidR="0037447F" w:rsidRPr="0070115A">
        <w:rPr>
          <w:rFonts w:ascii="Times New Roman" w:hAnsi="Times New Roman"/>
          <w:sz w:val="24"/>
          <w:szCs w:val="24"/>
        </w:rPr>
        <w:t xml:space="preserve"> </w:t>
      </w:r>
      <w:r w:rsidRPr="0070115A">
        <w:rPr>
          <w:rFonts w:ascii="Times New Roman" w:hAnsi="Times New Roman"/>
          <w:sz w:val="24"/>
          <w:szCs w:val="24"/>
        </w:rPr>
        <w:t>sequester</w:t>
      </w:r>
      <w:r w:rsidR="0037447F" w:rsidRPr="0070115A">
        <w:rPr>
          <w:rFonts w:ascii="Times New Roman" w:hAnsi="Times New Roman"/>
          <w:sz w:val="24"/>
          <w:szCs w:val="24"/>
        </w:rPr>
        <w:t xml:space="preserve"> chemical elements rendering them biologically unavailable.  The total phosphorus concentrations observed are higher than one would expect given the </w:t>
      </w:r>
      <w:r w:rsidRPr="0070115A">
        <w:rPr>
          <w:rFonts w:ascii="Times New Roman" w:hAnsi="Times New Roman"/>
          <w:sz w:val="24"/>
          <w:szCs w:val="24"/>
        </w:rPr>
        <w:t xml:space="preserve">observed low to moderate </w:t>
      </w:r>
      <w:r w:rsidR="0037447F" w:rsidRPr="0070115A">
        <w:rPr>
          <w:rFonts w:ascii="Times New Roman" w:hAnsi="Times New Roman"/>
          <w:sz w:val="24"/>
          <w:szCs w:val="24"/>
        </w:rPr>
        <w:t>chlorophyll-a concentrations</w:t>
      </w:r>
      <w:r w:rsidRPr="0070115A">
        <w:rPr>
          <w:rFonts w:ascii="Times New Roman" w:hAnsi="Times New Roman"/>
          <w:sz w:val="24"/>
          <w:szCs w:val="24"/>
        </w:rPr>
        <w:t>; this</w:t>
      </w:r>
      <w:r w:rsidR="0037447F" w:rsidRPr="0070115A">
        <w:rPr>
          <w:rFonts w:ascii="Times New Roman" w:hAnsi="Times New Roman"/>
          <w:sz w:val="24"/>
          <w:szCs w:val="24"/>
        </w:rPr>
        <w:t xml:space="preserve"> suggest</w:t>
      </w:r>
      <w:r w:rsidRPr="0070115A">
        <w:rPr>
          <w:rFonts w:ascii="Times New Roman" w:hAnsi="Times New Roman"/>
          <w:sz w:val="24"/>
          <w:szCs w:val="24"/>
        </w:rPr>
        <w:t>s</w:t>
      </w:r>
      <w:r w:rsidR="0037447F" w:rsidRPr="0070115A">
        <w:rPr>
          <w:rFonts w:ascii="Times New Roman" w:hAnsi="Times New Roman"/>
          <w:sz w:val="24"/>
          <w:szCs w:val="24"/>
        </w:rPr>
        <w:t xml:space="preserve"> that some of the total phosphorus is associated with the DOC</w:t>
      </w:r>
      <w:r w:rsidRPr="0070115A">
        <w:rPr>
          <w:rFonts w:ascii="Times New Roman" w:hAnsi="Times New Roman"/>
          <w:sz w:val="24"/>
          <w:szCs w:val="24"/>
        </w:rPr>
        <w:t xml:space="preserve"> and biologically unavailable</w:t>
      </w:r>
      <w:r w:rsidR="0037447F" w:rsidRPr="0070115A">
        <w:rPr>
          <w:rFonts w:ascii="Times New Roman" w:hAnsi="Times New Roman"/>
          <w:sz w:val="24"/>
          <w:szCs w:val="24"/>
        </w:rPr>
        <w:t xml:space="preserve">.  </w:t>
      </w:r>
    </w:p>
    <w:p w14:paraId="3917A910" w14:textId="77777777" w:rsidR="006A73F1" w:rsidRPr="0037447F" w:rsidRDefault="006A73F1" w:rsidP="00542034">
      <w:pPr>
        <w:autoSpaceDE w:val="0"/>
        <w:autoSpaceDN w:val="0"/>
        <w:adjustRightInd w:val="0"/>
        <w:spacing w:before="0"/>
        <w:rPr>
          <w:rFonts w:ascii="Times New Roman" w:eastAsiaTheme="minorHAnsi" w:hAnsi="Times New Roman"/>
          <w:sz w:val="24"/>
          <w:szCs w:val="24"/>
          <w:highlight w:val="yellow"/>
        </w:rPr>
      </w:pPr>
    </w:p>
    <w:p w14:paraId="21324E22" w14:textId="4DC138FA" w:rsidR="00CF1EE1" w:rsidRDefault="00CF1EE1" w:rsidP="00542034">
      <w:pPr>
        <w:autoSpaceDE w:val="0"/>
        <w:autoSpaceDN w:val="0"/>
        <w:adjustRightInd w:val="0"/>
        <w:spacing w:before="0"/>
        <w:rPr>
          <w:rFonts w:ascii="Times New Roman" w:eastAsiaTheme="minorHAnsi" w:hAnsi="Times New Roman"/>
          <w:sz w:val="24"/>
          <w:szCs w:val="24"/>
          <w:highlight w:val="yellow"/>
        </w:rPr>
      </w:pPr>
      <w:r w:rsidRPr="00CF1EE1">
        <w:rPr>
          <w:rFonts w:ascii="Times New Roman" w:eastAsiaTheme="minorHAnsi" w:hAnsi="Times New Roman"/>
          <w:noProof/>
          <w:sz w:val="24"/>
          <w:szCs w:val="24"/>
        </w:rPr>
        <w:drawing>
          <wp:inline distT="0" distB="0" distL="0" distR="0" wp14:anchorId="08B3BC38" wp14:editId="7EFE40CD">
            <wp:extent cx="5943600" cy="3166110"/>
            <wp:effectExtent l="0" t="0" r="0" b="0"/>
            <wp:docPr id="1460770384"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70384" name="Picture 1" descr="Table"/>
                    <pic:cNvPicPr/>
                  </pic:nvPicPr>
                  <pic:blipFill>
                    <a:blip r:embed="rId19"/>
                    <a:stretch>
                      <a:fillRect/>
                    </a:stretch>
                  </pic:blipFill>
                  <pic:spPr>
                    <a:xfrm>
                      <a:off x="0" y="0"/>
                      <a:ext cx="5943600" cy="3166110"/>
                    </a:xfrm>
                    <a:prstGeom prst="rect">
                      <a:avLst/>
                    </a:prstGeom>
                  </pic:spPr>
                </pic:pic>
              </a:graphicData>
            </a:graphic>
          </wp:inline>
        </w:drawing>
      </w:r>
    </w:p>
    <w:p w14:paraId="7F4A009A" w14:textId="77777777" w:rsidR="00CF1EE1" w:rsidRPr="008706E9" w:rsidRDefault="00CF1EE1" w:rsidP="00542034">
      <w:pPr>
        <w:autoSpaceDE w:val="0"/>
        <w:autoSpaceDN w:val="0"/>
        <w:adjustRightInd w:val="0"/>
        <w:spacing w:before="0"/>
        <w:rPr>
          <w:rFonts w:ascii="Times New Roman" w:eastAsiaTheme="minorHAnsi" w:hAnsi="Times New Roman"/>
          <w:sz w:val="24"/>
          <w:szCs w:val="24"/>
          <w:highlight w:val="yellow"/>
        </w:rPr>
      </w:pPr>
    </w:p>
    <w:p w14:paraId="14CE46E9" w14:textId="0FABE691" w:rsidR="00570AC5" w:rsidRPr="0070115A" w:rsidRDefault="00570AC5" w:rsidP="00542034">
      <w:pPr>
        <w:autoSpaceDE w:val="0"/>
        <w:autoSpaceDN w:val="0"/>
        <w:adjustRightInd w:val="0"/>
        <w:spacing w:before="0"/>
        <w:rPr>
          <w:rFonts w:ascii="Times New Roman" w:eastAsiaTheme="minorHAnsi" w:hAnsi="Times New Roman"/>
          <w:sz w:val="24"/>
          <w:szCs w:val="24"/>
        </w:rPr>
      </w:pPr>
      <w:r w:rsidRPr="0070115A">
        <w:rPr>
          <w:rFonts w:ascii="Times New Roman" w:eastAsiaTheme="minorHAnsi" w:hAnsi="Times New Roman"/>
          <w:sz w:val="24"/>
          <w:szCs w:val="24"/>
        </w:rPr>
        <w:t xml:space="preserve">Based on the </w:t>
      </w:r>
      <w:r w:rsidR="006A73F1" w:rsidRPr="0070115A">
        <w:rPr>
          <w:rFonts w:ascii="Times New Roman" w:eastAsiaTheme="minorHAnsi" w:hAnsi="Times New Roman"/>
          <w:sz w:val="24"/>
          <w:szCs w:val="24"/>
        </w:rPr>
        <w:t xml:space="preserve">sampling </w:t>
      </w:r>
      <w:r w:rsidRPr="0070115A">
        <w:rPr>
          <w:rFonts w:ascii="Times New Roman" w:eastAsiaTheme="minorHAnsi" w:hAnsi="Times New Roman"/>
          <w:sz w:val="24"/>
          <w:szCs w:val="24"/>
        </w:rPr>
        <w:t xml:space="preserve">results and information contained in the </w:t>
      </w:r>
      <w:r w:rsidR="00C95173" w:rsidRPr="0070115A">
        <w:rPr>
          <w:rFonts w:ascii="Times New Roman" w:eastAsiaTheme="minorHAnsi" w:hAnsi="Times New Roman"/>
          <w:sz w:val="24"/>
          <w:szCs w:val="24"/>
        </w:rPr>
        <w:t>WQC application</w:t>
      </w:r>
      <w:r w:rsidRPr="0070115A">
        <w:rPr>
          <w:rFonts w:ascii="Times New Roman" w:eastAsiaTheme="minorHAnsi" w:hAnsi="Times New Roman"/>
          <w:sz w:val="24"/>
          <w:szCs w:val="24"/>
        </w:rPr>
        <w:t xml:space="preserve">, the Project impoundment meets applicable </w:t>
      </w:r>
      <w:r w:rsidR="008422A9" w:rsidRPr="0070115A">
        <w:rPr>
          <w:rFonts w:ascii="Times New Roman" w:eastAsiaTheme="minorHAnsi" w:hAnsi="Times New Roman"/>
          <w:sz w:val="24"/>
          <w:szCs w:val="24"/>
        </w:rPr>
        <w:t xml:space="preserve">Class </w:t>
      </w:r>
      <w:r w:rsidR="00CF1EE1" w:rsidRPr="0070115A">
        <w:rPr>
          <w:rFonts w:ascii="Times New Roman" w:eastAsiaTheme="minorHAnsi" w:hAnsi="Times New Roman"/>
          <w:sz w:val="24"/>
          <w:szCs w:val="24"/>
        </w:rPr>
        <w:t>A</w:t>
      </w:r>
      <w:r w:rsidRPr="0070115A">
        <w:rPr>
          <w:rFonts w:ascii="Times New Roman" w:eastAsiaTheme="minorHAnsi" w:hAnsi="Times New Roman"/>
          <w:sz w:val="24"/>
          <w:szCs w:val="24"/>
        </w:rPr>
        <w:t xml:space="preserve"> water quality standards and is free of culturally induced algal blooms.  </w:t>
      </w:r>
      <w:r w:rsidR="006A73F1" w:rsidRPr="0070115A">
        <w:rPr>
          <w:rFonts w:ascii="Times New Roman" w:eastAsiaTheme="minorHAnsi" w:hAnsi="Times New Roman"/>
          <w:sz w:val="24"/>
          <w:szCs w:val="24"/>
        </w:rPr>
        <w:t xml:space="preserve">Trophic data </w:t>
      </w:r>
      <w:proofErr w:type="gramStart"/>
      <w:r w:rsidR="006A73F1" w:rsidRPr="0070115A">
        <w:rPr>
          <w:rFonts w:ascii="Times New Roman" w:eastAsiaTheme="minorHAnsi" w:hAnsi="Times New Roman"/>
          <w:sz w:val="24"/>
          <w:szCs w:val="24"/>
        </w:rPr>
        <w:t>indicate that</w:t>
      </w:r>
      <w:proofErr w:type="gramEnd"/>
      <w:r w:rsidR="006A73F1" w:rsidRPr="0070115A">
        <w:rPr>
          <w:rFonts w:ascii="Times New Roman" w:eastAsiaTheme="minorHAnsi" w:hAnsi="Times New Roman"/>
          <w:sz w:val="24"/>
          <w:szCs w:val="24"/>
        </w:rPr>
        <w:t xml:space="preserve"> that the waters are in the mesotrophic range.  </w:t>
      </w:r>
      <w:r w:rsidR="00505A79" w:rsidRPr="0070115A">
        <w:rPr>
          <w:rFonts w:ascii="Times New Roman" w:eastAsiaTheme="minorHAnsi" w:hAnsi="Times New Roman"/>
          <w:sz w:val="24"/>
          <w:szCs w:val="24"/>
        </w:rPr>
        <w:t xml:space="preserve">See below for further discussion of dissolved oxygen. </w:t>
      </w:r>
    </w:p>
    <w:bookmarkEnd w:id="3"/>
    <w:bookmarkEnd w:id="2"/>
    <w:p w14:paraId="12D0CE67" w14:textId="6F8AFAFD" w:rsidR="00570AC5" w:rsidRPr="0070115A" w:rsidRDefault="00570AC5" w:rsidP="000B1F41">
      <w:pPr>
        <w:autoSpaceDE w:val="0"/>
        <w:autoSpaceDN w:val="0"/>
        <w:adjustRightInd w:val="0"/>
        <w:spacing w:before="0"/>
        <w:rPr>
          <w:rFonts w:ascii="Times New Roman" w:eastAsiaTheme="minorHAnsi" w:hAnsi="Times New Roman"/>
          <w:sz w:val="24"/>
          <w:szCs w:val="24"/>
        </w:rPr>
      </w:pPr>
    </w:p>
    <w:p w14:paraId="4E9B8B6A" w14:textId="0885B4E3" w:rsidR="00604B6E" w:rsidRPr="006155B0" w:rsidRDefault="00B3746D" w:rsidP="00312E12">
      <w:pPr>
        <w:pStyle w:val="ListParagraph"/>
        <w:numPr>
          <w:ilvl w:val="0"/>
          <w:numId w:val="28"/>
        </w:numPr>
        <w:rPr>
          <w:rFonts w:ascii="Times New Roman" w:hAnsi="Times New Roman" w:cs="Times New Roman"/>
          <w:b/>
          <w:bCs/>
          <w:sz w:val="24"/>
          <w:szCs w:val="24"/>
        </w:rPr>
      </w:pPr>
      <w:r>
        <w:rPr>
          <w:noProof/>
        </w:rPr>
        <w:lastRenderedPageBreak/>
        <w:drawing>
          <wp:anchor distT="0" distB="0" distL="114300" distR="114300" simplePos="0" relativeHeight="251660288" behindDoc="1" locked="0" layoutInCell="1" allowOverlap="1" wp14:anchorId="34F61E8B" wp14:editId="21337033">
            <wp:simplePos x="0" y="0"/>
            <wp:positionH relativeFrom="column">
              <wp:posOffset>2451100</wp:posOffset>
            </wp:positionH>
            <wp:positionV relativeFrom="paragraph">
              <wp:posOffset>26035</wp:posOffset>
            </wp:positionV>
            <wp:extent cx="3482975" cy="2451100"/>
            <wp:effectExtent l="0" t="0" r="3175" b="6350"/>
            <wp:wrapTight wrapText="bothSides">
              <wp:wrapPolygon edited="0">
                <wp:start x="0" y="0"/>
                <wp:lineTo x="0" y="21488"/>
                <wp:lineTo x="21502" y="21488"/>
                <wp:lineTo x="21502" y="0"/>
                <wp:lineTo x="0" y="0"/>
              </wp:wrapPolygon>
            </wp:wrapTight>
            <wp:docPr id="1664293491" name="Picture 1" descr="Ma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93491" name="Picture 1" descr="Map&#10;&#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2975" cy="2451100"/>
                    </a:xfrm>
                    <a:prstGeom prst="rect">
                      <a:avLst/>
                    </a:prstGeom>
                  </pic:spPr>
                </pic:pic>
              </a:graphicData>
            </a:graphic>
          </wp:anchor>
        </w:drawing>
      </w:r>
      <w:r w:rsidR="00604B6E" w:rsidRPr="006155B0">
        <w:rPr>
          <w:rFonts w:ascii="Times New Roman" w:hAnsi="Times New Roman" w:cs="Times New Roman"/>
          <w:b/>
          <w:bCs/>
          <w:sz w:val="24"/>
          <w:szCs w:val="24"/>
        </w:rPr>
        <w:t xml:space="preserve">Stream </w:t>
      </w:r>
      <w:r w:rsidR="00F64483" w:rsidRPr="006155B0">
        <w:rPr>
          <w:rFonts w:ascii="Times New Roman" w:hAnsi="Times New Roman" w:cs="Times New Roman"/>
          <w:b/>
          <w:bCs/>
          <w:sz w:val="24"/>
          <w:szCs w:val="24"/>
        </w:rPr>
        <w:t>Aquatic Life</w:t>
      </w:r>
    </w:p>
    <w:p w14:paraId="21D27CFE" w14:textId="7DE3000C" w:rsidR="00153E81" w:rsidRPr="006155B0" w:rsidRDefault="00A16EC1" w:rsidP="00542034">
      <w:pPr>
        <w:autoSpaceDE w:val="0"/>
        <w:autoSpaceDN w:val="0"/>
        <w:adjustRightInd w:val="0"/>
        <w:spacing w:before="0"/>
        <w:rPr>
          <w:rFonts w:ascii="Times-Roman" w:eastAsiaTheme="minorHAnsi" w:hAnsi="Times-Roman" w:cs="Times-Roman"/>
          <w:sz w:val="24"/>
          <w:szCs w:val="24"/>
        </w:rPr>
      </w:pPr>
      <w:r w:rsidRPr="006155B0">
        <w:rPr>
          <w:rFonts w:ascii="Times New Roman" w:hAnsi="Times New Roman"/>
          <w:sz w:val="24"/>
          <w:szCs w:val="24"/>
        </w:rPr>
        <w:t xml:space="preserve">The applicant completed </w:t>
      </w:r>
      <w:r w:rsidR="00542034" w:rsidRPr="006155B0">
        <w:rPr>
          <w:rFonts w:ascii="Times New Roman" w:hAnsi="Times New Roman"/>
          <w:sz w:val="24"/>
          <w:szCs w:val="24"/>
        </w:rPr>
        <w:t xml:space="preserve">benthic macroinvertebrate sampling downstream of the </w:t>
      </w:r>
      <w:r w:rsidR="006155B0" w:rsidRPr="006155B0">
        <w:rPr>
          <w:rFonts w:ascii="Times New Roman" w:hAnsi="Times New Roman"/>
          <w:sz w:val="24"/>
          <w:szCs w:val="24"/>
        </w:rPr>
        <w:t>d</w:t>
      </w:r>
      <w:r w:rsidR="00542034" w:rsidRPr="006155B0">
        <w:rPr>
          <w:rFonts w:ascii="Times New Roman" w:hAnsi="Times New Roman"/>
          <w:sz w:val="24"/>
          <w:szCs w:val="24"/>
        </w:rPr>
        <w:t xml:space="preserve">am consistent with MDEP’s </w:t>
      </w:r>
      <w:r w:rsidR="00542034" w:rsidRPr="006155B0">
        <w:rPr>
          <w:rFonts w:ascii="Times New Roman" w:hAnsi="Times New Roman"/>
          <w:i/>
          <w:iCs/>
          <w:sz w:val="24"/>
          <w:szCs w:val="24"/>
        </w:rPr>
        <w:t>Methods for Biological Sampling and Analysis of Maine’s Rivers and Streams</w:t>
      </w:r>
      <w:r w:rsidR="006155B0" w:rsidRPr="006155B0">
        <w:rPr>
          <w:rFonts w:ascii="Times-Roman" w:eastAsiaTheme="minorHAnsi" w:hAnsi="Times-Roman" w:cs="Times-Roman"/>
          <w:sz w:val="24"/>
          <w:szCs w:val="24"/>
        </w:rPr>
        <w:t>.</w:t>
      </w:r>
      <w:r w:rsidR="00153E81" w:rsidRPr="006155B0">
        <w:rPr>
          <w:rFonts w:ascii="Times-Roman" w:eastAsiaTheme="minorHAnsi" w:hAnsi="Times-Roman" w:cs="Times-Roman"/>
          <w:sz w:val="24"/>
          <w:szCs w:val="24"/>
        </w:rPr>
        <w:t xml:space="preserve"> </w:t>
      </w:r>
    </w:p>
    <w:p w14:paraId="7E27E13C" w14:textId="2015A58A" w:rsidR="00153E81" w:rsidRPr="006155B0" w:rsidRDefault="00153E81" w:rsidP="00A16EC1">
      <w:pPr>
        <w:autoSpaceDE w:val="0"/>
        <w:autoSpaceDN w:val="0"/>
        <w:adjustRightInd w:val="0"/>
        <w:spacing w:before="0"/>
        <w:rPr>
          <w:rFonts w:ascii="Times-Roman" w:eastAsiaTheme="minorHAnsi" w:hAnsi="Times-Roman" w:cs="Times-Roman"/>
          <w:color w:val="FF0000"/>
          <w:sz w:val="24"/>
          <w:szCs w:val="24"/>
        </w:rPr>
      </w:pPr>
    </w:p>
    <w:p w14:paraId="66363ACD" w14:textId="7839CB05" w:rsidR="00626120" w:rsidRPr="006155B0" w:rsidRDefault="00153E81" w:rsidP="00626120">
      <w:pPr>
        <w:autoSpaceDE w:val="0"/>
        <w:autoSpaceDN w:val="0"/>
        <w:adjustRightInd w:val="0"/>
        <w:spacing w:before="0"/>
        <w:rPr>
          <w:rFonts w:ascii="Times-Roman" w:eastAsiaTheme="minorHAnsi" w:hAnsi="Times-Roman" w:cs="Times-Roman"/>
          <w:sz w:val="24"/>
          <w:szCs w:val="24"/>
        </w:rPr>
      </w:pPr>
      <w:r w:rsidRPr="006155B0">
        <w:rPr>
          <w:rFonts w:ascii="Times-Roman" w:eastAsiaTheme="minorHAnsi" w:hAnsi="Times-Roman" w:cs="Times-Roman"/>
          <w:sz w:val="24"/>
          <w:szCs w:val="24"/>
        </w:rPr>
        <w:t xml:space="preserve">The </w:t>
      </w:r>
      <w:r w:rsidR="00C95173" w:rsidRPr="006155B0">
        <w:rPr>
          <w:rFonts w:ascii="Times-Roman" w:eastAsiaTheme="minorHAnsi" w:hAnsi="Times-Roman" w:cs="Times-Roman"/>
          <w:sz w:val="24"/>
          <w:szCs w:val="24"/>
        </w:rPr>
        <w:t>study</w:t>
      </w:r>
      <w:r w:rsidRPr="006155B0">
        <w:rPr>
          <w:rFonts w:ascii="Times-Roman" w:eastAsiaTheme="minorHAnsi" w:hAnsi="Times-Roman" w:cs="Times-Roman"/>
          <w:sz w:val="24"/>
          <w:szCs w:val="24"/>
        </w:rPr>
        <w:t xml:space="preserve"> included </w:t>
      </w:r>
      <w:r w:rsidR="00626120" w:rsidRPr="006155B0">
        <w:rPr>
          <w:rFonts w:ascii="Times-Roman" w:eastAsiaTheme="minorHAnsi" w:hAnsi="Times-Roman" w:cs="Times-Roman"/>
          <w:sz w:val="24"/>
          <w:szCs w:val="24"/>
        </w:rPr>
        <w:t xml:space="preserve">one sampling location, </w:t>
      </w:r>
      <w:r w:rsidR="006155B0" w:rsidRPr="006155B0">
        <w:rPr>
          <w:rFonts w:ascii="Times-Roman" w:eastAsiaTheme="minorHAnsi" w:hAnsi="Times-Roman" w:cs="Times-Roman"/>
          <w:sz w:val="24"/>
          <w:szCs w:val="24"/>
        </w:rPr>
        <w:t>~490</w:t>
      </w:r>
      <w:r w:rsidR="00B82BAA">
        <w:rPr>
          <w:rFonts w:ascii="Times-Roman" w:eastAsiaTheme="minorHAnsi" w:hAnsi="Times-Roman" w:cs="Times-Roman"/>
          <w:sz w:val="24"/>
          <w:szCs w:val="24"/>
        </w:rPr>
        <w:t xml:space="preserve"> </w:t>
      </w:r>
      <w:r w:rsidR="00626120" w:rsidRPr="006155B0">
        <w:rPr>
          <w:rFonts w:ascii="Times-Roman" w:eastAsiaTheme="minorHAnsi" w:hAnsi="Times-Roman" w:cs="Times-Roman"/>
          <w:sz w:val="24"/>
          <w:szCs w:val="24"/>
        </w:rPr>
        <w:t xml:space="preserve">feet downstream of the </w:t>
      </w:r>
      <w:r w:rsidR="006155B0" w:rsidRPr="006155B0">
        <w:rPr>
          <w:rFonts w:ascii="Times-Roman" w:eastAsiaTheme="minorHAnsi" w:hAnsi="Times-Roman" w:cs="Times-Roman"/>
          <w:sz w:val="24"/>
          <w:szCs w:val="24"/>
        </w:rPr>
        <w:t>d</w:t>
      </w:r>
      <w:r w:rsidR="00626120" w:rsidRPr="006155B0">
        <w:rPr>
          <w:rFonts w:ascii="Times-Roman" w:eastAsiaTheme="minorHAnsi" w:hAnsi="Times-Roman" w:cs="Times-Roman"/>
          <w:sz w:val="24"/>
          <w:szCs w:val="24"/>
        </w:rPr>
        <w:t xml:space="preserve">am. Macroinvertebrate rock </w:t>
      </w:r>
      <w:r w:rsidR="006155B0" w:rsidRPr="006155B0">
        <w:rPr>
          <w:rFonts w:ascii="Times-Roman" w:eastAsiaTheme="minorHAnsi" w:hAnsi="Times-Roman" w:cs="Times-Roman"/>
          <w:sz w:val="24"/>
          <w:szCs w:val="24"/>
        </w:rPr>
        <w:t>bag</w:t>
      </w:r>
      <w:r w:rsidR="00626120" w:rsidRPr="006155B0">
        <w:rPr>
          <w:rFonts w:ascii="Times-Roman" w:eastAsiaTheme="minorHAnsi" w:hAnsi="Times-Roman" w:cs="Times-Roman"/>
          <w:sz w:val="24"/>
          <w:szCs w:val="24"/>
        </w:rPr>
        <w:t xml:space="preserve"> samplers were deployed at the designated station on </w:t>
      </w:r>
      <w:r w:rsidR="006155B0" w:rsidRPr="006155B0">
        <w:rPr>
          <w:rFonts w:ascii="Times-Roman" w:eastAsiaTheme="minorHAnsi" w:hAnsi="Times-Roman" w:cs="Times-Roman"/>
          <w:sz w:val="24"/>
          <w:szCs w:val="24"/>
        </w:rPr>
        <w:t xml:space="preserve">August </w:t>
      </w:r>
      <w:r w:rsidR="00D7343D">
        <w:rPr>
          <w:rFonts w:ascii="Times-Roman" w:eastAsiaTheme="minorHAnsi" w:hAnsi="Times-Roman" w:cs="Times-Roman"/>
          <w:sz w:val="24"/>
          <w:szCs w:val="24"/>
        </w:rPr>
        <w:t>6</w:t>
      </w:r>
      <w:r w:rsidR="006155B0" w:rsidRPr="006155B0">
        <w:rPr>
          <w:rFonts w:ascii="Times-Roman" w:eastAsiaTheme="minorHAnsi" w:hAnsi="Times-Roman" w:cs="Times-Roman"/>
          <w:sz w:val="24"/>
          <w:szCs w:val="24"/>
        </w:rPr>
        <w:t xml:space="preserve">, </w:t>
      </w:r>
      <w:r w:rsidR="00AB5BFA" w:rsidRPr="006155B0">
        <w:rPr>
          <w:rFonts w:ascii="Times-Roman" w:eastAsiaTheme="minorHAnsi" w:hAnsi="Times-Roman" w:cs="Times-Roman"/>
          <w:sz w:val="24"/>
          <w:szCs w:val="24"/>
        </w:rPr>
        <w:t>2019,</w:t>
      </w:r>
      <w:r w:rsidR="00626120" w:rsidRPr="006155B0">
        <w:rPr>
          <w:rFonts w:ascii="Times-Roman" w:eastAsiaTheme="minorHAnsi" w:hAnsi="Times-Roman" w:cs="Times-Roman"/>
          <w:sz w:val="24"/>
          <w:szCs w:val="24"/>
        </w:rPr>
        <w:t xml:space="preserve"> and retrieved </w:t>
      </w:r>
      <w:r w:rsidR="00A73B69">
        <w:rPr>
          <w:rFonts w:ascii="Times-Roman" w:eastAsiaTheme="minorHAnsi" w:hAnsi="Times-Roman" w:cs="Times-Roman"/>
          <w:sz w:val="24"/>
          <w:szCs w:val="24"/>
        </w:rPr>
        <w:t>3</w:t>
      </w:r>
      <w:r w:rsidR="00D7343D">
        <w:rPr>
          <w:rFonts w:ascii="Times-Roman" w:eastAsiaTheme="minorHAnsi" w:hAnsi="Times-Roman" w:cs="Times-Roman"/>
          <w:sz w:val="24"/>
          <w:szCs w:val="24"/>
        </w:rPr>
        <w:t>8</w:t>
      </w:r>
      <w:r w:rsidR="00752DCB">
        <w:rPr>
          <w:rFonts w:ascii="Times-Roman" w:eastAsiaTheme="minorHAnsi" w:hAnsi="Times-Roman" w:cs="Times-Roman"/>
          <w:sz w:val="24"/>
          <w:szCs w:val="24"/>
        </w:rPr>
        <w:t xml:space="preserve"> </w:t>
      </w:r>
      <w:r w:rsidR="00626120" w:rsidRPr="006155B0">
        <w:rPr>
          <w:rFonts w:ascii="Times-Roman" w:eastAsiaTheme="minorHAnsi" w:hAnsi="Times-Roman" w:cs="Times-Roman"/>
          <w:sz w:val="24"/>
          <w:szCs w:val="24"/>
        </w:rPr>
        <w:t xml:space="preserve">days </w:t>
      </w:r>
      <w:proofErr w:type="gramStart"/>
      <w:r w:rsidR="00626120" w:rsidRPr="006155B0">
        <w:rPr>
          <w:rFonts w:ascii="Times-Roman" w:eastAsiaTheme="minorHAnsi" w:hAnsi="Times-Roman" w:cs="Times-Roman"/>
          <w:sz w:val="24"/>
          <w:szCs w:val="24"/>
        </w:rPr>
        <w:t>later on</w:t>
      </w:r>
      <w:proofErr w:type="gramEnd"/>
      <w:r w:rsidR="00626120" w:rsidRPr="006155B0">
        <w:rPr>
          <w:rFonts w:ascii="Times-Roman" w:eastAsiaTheme="minorHAnsi" w:hAnsi="Times-Roman" w:cs="Times-Roman"/>
          <w:sz w:val="24"/>
          <w:szCs w:val="24"/>
        </w:rPr>
        <w:t xml:space="preserve"> </w:t>
      </w:r>
      <w:r w:rsidR="006155B0" w:rsidRPr="006155B0">
        <w:rPr>
          <w:rFonts w:ascii="Times-Roman" w:eastAsiaTheme="minorHAnsi" w:hAnsi="Times-Roman" w:cs="Times-Roman"/>
          <w:sz w:val="24"/>
          <w:szCs w:val="24"/>
        </w:rPr>
        <w:t>September 13,</w:t>
      </w:r>
      <w:r w:rsidR="00AB5BFA">
        <w:rPr>
          <w:rFonts w:ascii="Times-Roman" w:eastAsiaTheme="minorHAnsi" w:hAnsi="Times-Roman" w:cs="Times-Roman"/>
          <w:sz w:val="24"/>
          <w:szCs w:val="24"/>
        </w:rPr>
        <w:t xml:space="preserve"> </w:t>
      </w:r>
      <w:r w:rsidR="006155B0" w:rsidRPr="006155B0">
        <w:rPr>
          <w:rFonts w:ascii="Times-Roman" w:eastAsiaTheme="minorHAnsi" w:hAnsi="Times-Roman" w:cs="Times-Roman"/>
          <w:sz w:val="24"/>
          <w:szCs w:val="24"/>
        </w:rPr>
        <w:t>2019</w:t>
      </w:r>
      <w:r w:rsidR="00D7343D">
        <w:rPr>
          <w:rStyle w:val="FootnoteReference"/>
          <w:rFonts w:ascii="Times-Roman" w:eastAsiaTheme="minorHAnsi" w:hAnsi="Times-Roman" w:cs="Times-Roman"/>
          <w:sz w:val="24"/>
          <w:szCs w:val="24"/>
        </w:rPr>
        <w:footnoteReference w:id="3"/>
      </w:r>
      <w:r w:rsidR="00AB5BFA">
        <w:rPr>
          <w:rFonts w:ascii="Times-Roman" w:eastAsiaTheme="minorHAnsi" w:hAnsi="Times-Roman" w:cs="Times-Roman"/>
          <w:sz w:val="24"/>
          <w:szCs w:val="24"/>
        </w:rPr>
        <w:t xml:space="preserve">.  Retrieval of the samplers was delayed </w:t>
      </w:r>
      <w:r w:rsidR="00752DCB">
        <w:rPr>
          <w:rFonts w:ascii="Times-Roman" w:eastAsiaTheme="minorHAnsi" w:hAnsi="Times-Roman" w:cs="Times-Roman"/>
          <w:sz w:val="24"/>
          <w:szCs w:val="24"/>
        </w:rPr>
        <w:t xml:space="preserve">beyond the standard deployment time </w:t>
      </w:r>
      <w:r w:rsidR="00AB5BFA">
        <w:rPr>
          <w:rFonts w:ascii="Times-Roman" w:eastAsiaTheme="minorHAnsi" w:hAnsi="Times-Roman" w:cs="Times-Roman"/>
          <w:sz w:val="24"/>
          <w:szCs w:val="24"/>
        </w:rPr>
        <w:t xml:space="preserve">due to high flows.    </w:t>
      </w:r>
    </w:p>
    <w:p w14:paraId="03208A2B" w14:textId="77777777" w:rsidR="00626120" w:rsidRPr="008706E9" w:rsidRDefault="00626120" w:rsidP="00153E81">
      <w:pPr>
        <w:autoSpaceDE w:val="0"/>
        <w:autoSpaceDN w:val="0"/>
        <w:adjustRightInd w:val="0"/>
        <w:spacing w:before="0"/>
        <w:rPr>
          <w:rFonts w:ascii="Times-Roman" w:eastAsiaTheme="minorHAnsi" w:hAnsi="Times-Roman" w:cs="Times-Roman"/>
          <w:sz w:val="24"/>
          <w:szCs w:val="24"/>
          <w:highlight w:val="yellow"/>
        </w:rPr>
      </w:pPr>
    </w:p>
    <w:p w14:paraId="13ED283E" w14:textId="2959C9B2" w:rsidR="00153E81" w:rsidRPr="001957D0" w:rsidRDefault="00626120" w:rsidP="00153E81">
      <w:pPr>
        <w:autoSpaceDE w:val="0"/>
        <w:autoSpaceDN w:val="0"/>
        <w:adjustRightInd w:val="0"/>
        <w:spacing w:before="0"/>
        <w:rPr>
          <w:rFonts w:ascii="Times-Roman" w:eastAsiaTheme="minorHAnsi" w:hAnsi="Times-Roman" w:cs="Times-Roman"/>
          <w:color w:val="FF0000"/>
          <w:sz w:val="24"/>
          <w:szCs w:val="24"/>
        </w:rPr>
      </w:pPr>
      <w:r w:rsidRPr="001957D0">
        <w:rPr>
          <w:rFonts w:ascii="Times-Roman" w:eastAsiaTheme="minorHAnsi" w:hAnsi="Times-Roman" w:cs="Times-Roman"/>
          <w:sz w:val="24"/>
          <w:szCs w:val="24"/>
        </w:rPr>
        <w:t xml:space="preserve">DEP staff analyzed resulting data using its linear discriminant model and found that the </w:t>
      </w:r>
      <w:r w:rsidR="002976ED" w:rsidRPr="001957D0">
        <w:rPr>
          <w:rFonts w:ascii="Times-Roman" w:eastAsiaTheme="minorHAnsi" w:hAnsi="Times-Roman" w:cs="Times-Roman"/>
          <w:sz w:val="24"/>
          <w:szCs w:val="24"/>
        </w:rPr>
        <w:t xml:space="preserve">macroinvertebrate community </w:t>
      </w:r>
      <w:r w:rsidR="001D3F23" w:rsidRPr="001957D0">
        <w:rPr>
          <w:rFonts w:ascii="Times-Roman" w:eastAsiaTheme="minorHAnsi" w:hAnsi="Times-Roman" w:cs="Times-Roman"/>
          <w:sz w:val="24"/>
          <w:szCs w:val="24"/>
        </w:rPr>
        <w:t xml:space="preserve">at this site </w:t>
      </w:r>
      <w:r w:rsidR="002976ED" w:rsidRPr="001957D0">
        <w:rPr>
          <w:rFonts w:ascii="Times-Roman" w:eastAsiaTheme="minorHAnsi" w:hAnsi="Times-Roman" w:cs="Times-Roman"/>
          <w:sz w:val="24"/>
          <w:szCs w:val="24"/>
        </w:rPr>
        <w:t>met aquatic life criteria for</w:t>
      </w:r>
      <w:r w:rsidR="000A3C97" w:rsidRPr="001957D0">
        <w:rPr>
          <w:rFonts w:ascii="Times-Roman" w:eastAsiaTheme="minorHAnsi" w:hAnsi="Times-Roman" w:cs="Times-Roman"/>
          <w:sz w:val="24"/>
          <w:szCs w:val="24"/>
        </w:rPr>
        <w:t xml:space="preserve"> Class </w:t>
      </w:r>
      <w:r w:rsidR="001957D0" w:rsidRPr="001957D0">
        <w:rPr>
          <w:rFonts w:ascii="Times-Roman" w:eastAsiaTheme="minorHAnsi" w:hAnsi="Times-Roman" w:cs="Times-Roman"/>
          <w:sz w:val="24"/>
          <w:szCs w:val="24"/>
        </w:rPr>
        <w:t xml:space="preserve">B.  </w:t>
      </w:r>
      <w:r w:rsidR="001957D0" w:rsidRPr="001957D0">
        <w:rPr>
          <w:rFonts w:ascii="Times New Roman" w:hAnsi="Times New Roman"/>
          <w:sz w:val="24"/>
          <w:szCs w:val="24"/>
        </w:rPr>
        <w:t xml:space="preserve">Consistent with MDEP’s </w:t>
      </w:r>
      <w:r w:rsidR="001957D0" w:rsidRPr="001957D0">
        <w:rPr>
          <w:rFonts w:ascii="Times New Roman" w:hAnsi="Times New Roman"/>
          <w:i/>
          <w:iCs/>
          <w:sz w:val="24"/>
          <w:szCs w:val="24"/>
        </w:rPr>
        <w:t>Methods for Biological Sampling and Analysis of Maine’s Rivers and Streams</w:t>
      </w:r>
      <w:r w:rsidR="001957D0" w:rsidRPr="001957D0">
        <w:rPr>
          <w:rFonts w:ascii="Times-Roman" w:eastAsiaTheme="minorHAnsi" w:hAnsi="Times-Roman" w:cs="Times-Roman"/>
          <w:sz w:val="24"/>
          <w:szCs w:val="24"/>
        </w:rPr>
        <w:t>, the final class attainment was raised to Class A due to lake outlet effect.</w:t>
      </w:r>
      <w:r w:rsidR="001957D0">
        <w:rPr>
          <w:rFonts w:ascii="Times-Roman" w:eastAsiaTheme="minorHAnsi" w:hAnsi="Times-Roman" w:cs="Times-Roman"/>
          <w:sz w:val="24"/>
          <w:szCs w:val="24"/>
        </w:rPr>
        <w:t xml:space="preserve">  </w:t>
      </w:r>
      <w:r w:rsidR="001957D0" w:rsidRPr="001957D0">
        <w:rPr>
          <w:rFonts w:ascii="Times-Roman" w:eastAsiaTheme="minorHAnsi" w:hAnsi="Times-Roman" w:cs="Times-Roman"/>
          <w:sz w:val="24"/>
          <w:szCs w:val="24"/>
        </w:rPr>
        <w:t xml:space="preserve">Therefore, the macroinvertebrate community at this site </w:t>
      </w:r>
      <w:r w:rsidR="00B82BAA">
        <w:rPr>
          <w:rFonts w:ascii="Times-Roman" w:eastAsiaTheme="minorHAnsi" w:hAnsi="Times-Roman" w:cs="Times-Roman"/>
          <w:sz w:val="24"/>
          <w:szCs w:val="24"/>
        </w:rPr>
        <w:t>attains its applicable aquatic life</w:t>
      </w:r>
      <w:r w:rsidR="001D3F23" w:rsidRPr="001957D0">
        <w:rPr>
          <w:rFonts w:ascii="Times-Roman" w:eastAsiaTheme="minorHAnsi" w:hAnsi="Times-Roman" w:cs="Times-Roman"/>
          <w:sz w:val="24"/>
          <w:szCs w:val="24"/>
        </w:rPr>
        <w:t xml:space="preserve"> criteria</w:t>
      </w:r>
      <w:r w:rsidRPr="001957D0">
        <w:rPr>
          <w:rFonts w:ascii="Times-Roman" w:eastAsiaTheme="minorHAnsi" w:hAnsi="Times-Roman" w:cs="Times-Roman"/>
          <w:sz w:val="24"/>
          <w:szCs w:val="24"/>
        </w:rPr>
        <w:t xml:space="preserve">. </w:t>
      </w:r>
    </w:p>
    <w:p w14:paraId="0B9932EA" w14:textId="77777777" w:rsidR="006155B0" w:rsidRPr="006155B0" w:rsidRDefault="006155B0" w:rsidP="00153E81">
      <w:pPr>
        <w:autoSpaceDE w:val="0"/>
        <w:autoSpaceDN w:val="0"/>
        <w:adjustRightInd w:val="0"/>
        <w:spacing w:before="0"/>
        <w:rPr>
          <w:rFonts w:ascii="Times-Roman" w:eastAsiaTheme="minorHAnsi" w:hAnsi="Times-Roman" w:cs="Times-Roman"/>
          <w:sz w:val="24"/>
          <w:szCs w:val="24"/>
        </w:rPr>
      </w:pPr>
    </w:p>
    <w:p w14:paraId="5DD8E8EF" w14:textId="79002876" w:rsidR="00EA7954" w:rsidRDefault="00EA7954" w:rsidP="00B82BAA">
      <w:pPr>
        <w:autoSpaceDE w:val="0"/>
        <w:autoSpaceDN w:val="0"/>
        <w:adjustRightInd w:val="0"/>
        <w:spacing w:before="0" w:after="120"/>
        <w:rPr>
          <w:rFonts w:ascii="Times-Roman" w:eastAsiaTheme="minorHAnsi" w:hAnsi="Times-Roman" w:cs="Times-Roman"/>
          <w:sz w:val="24"/>
          <w:szCs w:val="24"/>
        </w:rPr>
      </w:pPr>
      <w:r>
        <w:rPr>
          <w:rFonts w:ascii="Times-Roman" w:eastAsiaTheme="minorHAnsi" w:hAnsi="Times-Roman" w:cs="Times-Roman"/>
          <w:sz w:val="24"/>
          <w:szCs w:val="24"/>
        </w:rPr>
        <w:t xml:space="preserve">Although there is no time to adjust the record, other comments are provided below: </w:t>
      </w:r>
    </w:p>
    <w:p w14:paraId="4616485A" w14:textId="1C896448" w:rsidR="006155B0" w:rsidRPr="00EA7954" w:rsidRDefault="006155B0" w:rsidP="00976E3E">
      <w:pPr>
        <w:pStyle w:val="ListParagraph"/>
        <w:numPr>
          <w:ilvl w:val="0"/>
          <w:numId w:val="31"/>
        </w:numPr>
        <w:autoSpaceDE w:val="0"/>
        <w:autoSpaceDN w:val="0"/>
        <w:adjustRightInd w:val="0"/>
        <w:spacing w:after="120"/>
        <w:contextualSpacing w:val="0"/>
        <w:rPr>
          <w:rFonts w:ascii="Times-Roman" w:hAnsi="Times-Roman" w:cs="Times-Roman"/>
          <w:sz w:val="24"/>
          <w:szCs w:val="24"/>
        </w:rPr>
      </w:pPr>
      <w:r w:rsidRPr="00EA7954">
        <w:rPr>
          <w:rFonts w:ascii="Times-Roman" w:hAnsi="Times-Roman" w:cs="Times-Roman"/>
          <w:sz w:val="24"/>
          <w:szCs w:val="24"/>
        </w:rPr>
        <w:t xml:space="preserve">Page 4-30 The main findings of the water quality monitoring…first bullet states that “total phosphorus levels above the standard for Class A/AA waters (18 </w:t>
      </w:r>
      <w:proofErr w:type="spellStart"/>
      <w:r w:rsidRPr="00EA7954">
        <w:rPr>
          <w:rFonts w:ascii="Times-Roman" w:hAnsi="Times-Roman" w:cs="Times-Roman"/>
          <w:sz w:val="24"/>
          <w:szCs w:val="24"/>
        </w:rPr>
        <w:t>μg</w:t>
      </w:r>
      <w:proofErr w:type="spellEnd"/>
      <w:r w:rsidRPr="00EA7954">
        <w:rPr>
          <w:rFonts w:ascii="Times-Roman" w:hAnsi="Times-Roman" w:cs="Times-Roman"/>
          <w:sz w:val="24"/>
          <w:szCs w:val="24"/>
        </w:rPr>
        <w:t xml:space="preserve">/L).”  which is misleading as there are no actual P standards until the Nutrient Criteria are adopted.  </w:t>
      </w:r>
    </w:p>
    <w:p w14:paraId="553405FC" w14:textId="6FE3D889" w:rsidR="006155B0" w:rsidRDefault="00752DCB" w:rsidP="00976E3E">
      <w:pPr>
        <w:pStyle w:val="ListParagraph"/>
        <w:numPr>
          <w:ilvl w:val="0"/>
          <w:numId w:val="31"/>
        </w:numPr>
        <w:autoSpaceDE w:val="0"/>
        <w:autoSpaceDN w:val="0"/>
        <w:adjustRightInd w:val="0"/>
        <w:spacing w:after="120"/>
        <w:contextualSpacing w:val="0"/>
        <w:rPr>
          <w:rFonts w:ascii="Times-Roman" w:hAnsi="Times-Roman" w:cs="Times-Roman"/>
          <w:sz w:val="24"/>
          <w:szCs w:val="24"/>
        </w:rPr>
      </w:pPr>
      <w:r w:rsidRPr="00EA7954">
        <w:rPr>
          <w:rFonts w:ascii="Times-Roman" w:hAnsi="Times-Roman" w:cs="Times-Roman"/>
          <w:sz w:val="24"/>
          <w:szCs w:val="24"/>
        </w:rPr>
        <w:t>Section</w:t>
      </w:r>
      <w:r>
        <w:rPr>
          <w:rFonts w:ascii="Times-Roman" w:hAnsi="Times-Roman" w:cs="Times-Roman"/>
          <w:b/>
          <w:bCs/>
          <w:sz w:val="24"/>
          <w:szCs w:val="24"/>
        </w:rPr>
        <w:t xml:space="preserve"> </w:t>
      </w:r>
      <w:r w:rsidRPr="00752DCB">
        <w:rPr>
          <w:rFonts w:ascii="Times-Roman" w:hAnsi="Times-Roman" w:cs="Times-Roman"/>
          <w:b/>
          <w:bCs/>
          <w:sz w:val="24"/>
          <w:szCs w:val="24"/>
        </w:rPr>
        <w:t>4.8.2.1 Proposed Action</w:t>
      </w:r>
      <w:r>
        <w:rPr>
          <w:rFonts w:ascii="Times-Roman" w:hAnsi="Times-Roman" w:cs="Times-Roman"/>
          <w:b/>
          <w:bCs/>
          <w:sz w:val="24"/>
          <w:szCs w:val="24"/>
        </w:rPr>
        <w:t xml:space="preserve"> </w:t>
      </w:r>
      <w:r w:rsidRPr="00EA7954">
        <w:rPr>
          <w:rFonts w:ascii="Times-Roman" w:hAnsi="Times-Roman" w:cs="Times-Roman"/>
          <w:sz w:val="24"/>
          <w:szCs w:val="24"/>
        </w:rPr>
        <w:t>also mentions Class A/AA P standards</w:t>
      </w:r>
    </w:p>
    <w:p w14:paraId="66388B6D" w14:textId="649E04EB" w:rsidR="00C429DA" w:rsidRPr="00EA7954" w:rsidRDefault="00752DCB" w:rsidP="00EA7954">
      <w:pPr>
        <w:pStyle w:val="ListParagraph"/>
        <w:numPr>
          <w:ilvl w:val="0"/>
          <w:numId w:val="31"/>
        </w:numPr>
        <w:autoSpaceDE w:val="0"/>
        <w:autoSpaceDN w:val="0"/>
        <w:adjustRightInd w:val="0"/>
        <w:rPr>
          <w:rFonts w:ascii="Times-Roman" w:hAnsi="Times-Roman" w:cs="Times-Roman"/>
          <w:sz w:val="24"/>
          <w:szCs w:val="24"/>
        </w:rPr>
      </w:pPr>
      <w:r>
        <w:rPr>
          <w:rFonts w:ascii="Times-Roman" w:hAnsi="Times-Roman" w:cs="Times-Roman"/>
          <w:sz w:val="24"/>
          <w:szCs w:val="24"/>
        </w:rPr>
        <w:t xml:space="preserve">Section </w:t>
      </w:r>
      <w:r w:rsidRPr="00752DCB">
        <w:rPr>
          <w:rFonts w:ascii="Times-Roman" w:hAnsi="Times-Roman" w:cs="Times-Roman"/>
          <w:b/>
          <w:bCs/>
          <w:sz w:val="24"/>
          <w:szCs w:val="24"/>
        </w:rPr>
        <w:t>4.9.1.7 Benthic Macroinvertebrates and Freshwater Mussels</w:t>
      </w:r>
      <w:r>
        <w:rPr>
          <w:rFonts w:ascii="Times-Roman" w:hAnsi="Times-Roman" w:cs="Times-Roman"/>
          <w:b/>
          <w:bCs/>
          <w:sz w:val="24"/>
          <w:szCs w:val="24"/>
        </w:rPr>
        <w:t xml:space="preserve"> </w:t>
      </w:r>
      <w:r>
        <w:rPr>
          <w:rFonts w:ascii="Times-Roman" w:hAnsi="Times-Roman" w:cs="Times-Roman"/>
          <w:sz w:val="24"/>
          <w:szCs w:val="24"/>
        </w:rPr>
        <w:t xml:space="preserve">states that Section 4.8 </w:t>
      </w:r>
      <w:r w:rsidRPr="00752DCB">
        <w:rPr>
          <w:rFonts w:ascii="Times-Roman" w:hAnsi="Times-Roman" w:cs="Times-Roman"/>
          <w:sz w:val="24"/>
          <w:szCs w:val="24"/>
        </w:rPr>
        <w:t>discuss</w:t>
      </w:r>
      <w:r>
        <w:rPr>
          <w:rFonts w:ascii="Times-Roman" w:hAnsi="Times-Roman" w:cs="Times-Roman"/>
          <w:sz w:val="24"/>
          <w:szCs w:val="24"/>
        </w:rPr>
        <w:t>es a</w:t>
      </w:r>
      <w:r w:rsidRPr="00752DCB">
        <w:rPr>
          <w:rFonts w:ascii="Times-Roman" w:hAnsi="Times-Roman" w:cs="Times-Roman"/>
          <w:sz w:val="24"/>
          <w:szCs w:val="24"/>
        </w:rPr>
        <w:t xml:space="preserve"> BMI study done by the MDEP monitoring in 2016</w:t>
      </w:r>
      <w:r>
        <w:rPr>
          <w:rFonts w:ascii="Times-Roman" w:hAnsi="Times-Roman" w:cs="Times-Roman"/>
          <w:sz w:val="24"/>
          <w:szCs w:val="24"/>
        </w:rPr>
        <w:t xml:space="preserve">, but section 4.8 </w:t>
      </w:r>
      <w:proofErr w:type="gramStart"/>
      <w:r>
        <w:rPr>
          <w:rFonts w:ascii="Times-Roman" w:hAnsi="Times-Roman" w:cs="Times-Roman"/>
          <w:sz w:val="24"/>
          <w:szCs w:val="24"/>
        </w:rPr>
        <w:t>actually discusses</w:t>
      </w:r>
      <w:proofErr w:type="gramEnd"/>
      <w:r>
        <w:rPr>
          <w:rFonts w:ascii="Times-Roman" w:hAnsi="Times-Roman" w:cs="Times-Roman"/>
          <w:sz w:val="24"/>
          <w:szCs w:val="24"/>
        </w:rPr>
        <w:t xml:space="preserve"> the sampling done by M</w:t>
      </w:r>
      <w:r w:rsidRPr="00752DCB">
        <w:rPr>
          <w:rFonts w:ascii="Times-Roman" w:hAnsi="Times-Roman" w:cs="Times-Roman"/>
          <w:sz w:val="24"/>
          <w:szCs w:val="24"/>
        </w:rPr>
        <w:t xml:space="preserve">oody </w:t>
      </w:r>
      <w:r>
        <w:rPr>
          <w:rFonts w:ascii="Times-Roman" w:hAnsi="Times-Roman" w:cs="Times-Roman"/>
          <w:sz w:val="24"/>
          <w:szCs w:val="24"/>
        </w:rPr>
        <w:t>M</w:t>
      </w:r>
      <w:r w:rsidRPr="00752DCB">
        <w:rPr>
          <w:rFonts w:ascii="Times-Roman" w:hAnsi="Times-Roman" w:cs="Times-Roman"/>
          <w:sz w:val="24"/>
          <w:szCs w:val="24"/>
        </w:rPr>
        <w:t xml:space="preserve">ountain at S-1173 in 2019.  Site sampled in 2016 is a considerable distance upstream, </w:t>
      </w:r>
      <w:r>
        <w:rPr>
          <w:rFonts w:ascii="Times-Roman" w:hAnsi="Times-Roman" w:cs="Times-Roman"/>
          <w:sz w:val="24"/>
          <w:szCs w:val="24"/>
        </w:rPr>
        <w:t xml:space="preserve">so I am </w:t>
      </w:r>
      <w:r w:rsidRPr="00752DCB">
        <w:rPr>
          <w:rFonts w:ascii="Times-Roman" w:hAnsi="Times-Roman" w:cs="Times-Roman"/>
          <w:sz w:val="24"/>
          <w:szCs w:val="24"/>
        </w:rPr>
        <w:t>not sure what relevance it has.</w:t>
      </w:r>
      <w:r>
        <w:rPr>
          <w:rFonts w:ascii="Times-Roman" w:hAnsi="Times-Roman" w:cs="Times-Roman"/>
          <w:sz w:val="24"/>
          <w:szCs w:val="24"/>
        </w:rPr>
        <w:t xml:space="preserve">  Unless it </w:t>
      </w:r>
      <w:r w:rsidRPr="00752DCB">
        <w:rPr>
          <w:rFonts w:ascii="Times-Roman" w:hAnsi="Times-Roman" w:cs="Times-Roman"/>
          <w:sz w:val="24"/>
          <w:szCs w:val="24"/>
        </w:rPr>
        <w:t xml:space="preserve">was </w:t>
      </w:r>
      <w:r>
        <w:rPr>
          <w:rFonts w:ascii="Times-Roman" w:hAnsi="Times-Roman" w:cs="Times-Roman"/>
          <w:sz w:val="24"/>
          <w:szCs w:val="24"/>
        </w:rPr>
        <w:t>used as a</w:t>
      </w:r>
      <w:r w:rsidRPr="00752DCB">
        <w:rPr>
          <w:rFonts w:ascii="Times-Roman" w:hAnsi="Times-Roman" w:cs="Times-Roman"/>
          <w:sz w:val="24"/>
          <w:szCs w:val="24"/>
        </w:rPr>
        <w:t>n upstream reference site</w:t>
      </w:r>
      <w:r>
        <w:rPr>
          <w:rFonts w:ascii="Times-Roman" w:hAnsi="Times-Roman" w:cs="Times-Roman"/>
          <w:sz w:val="24"/>
          <w:szCs w:val="24"/>
        </w:rPr>
        <w:t xml:space="preserve"> but that is not mentioned</w:t>
      </w:r>
      <w:r w:rsidRPr="00752DCB">
        <w:rPr>
          <w:rFonts w:ascii="Times-Roman" w:hAnsi="Times-Roman" w:cs="Times-Roman"/>
          <w:sz w:val="24"/>
          <w:szCs w:val="24"/>
        </w:rPr>
        <w:t xml:space="preserve">  </w:t>
      </w:r>
    </w:p>
    <w:p w14:paraId="27B0BB96" w14:textId="77777777" w:rsidR="006155B0" w:rsidRPr="006155B0" w:rsidRDefault="006155B0" w:rsidP="00153E81">
      <w:pPr>
        <w:autoSpaceDE w:val="0"/>
        <w:autoSpaceDN w:val="0"/>
        <w:adjustRightInd w:val="0"/>
        <w:spacing w:before="0"/>
        <w:rPr>
          <w:rFonts w:ascii="Times-Roman" w:eastAsiaTheme="minorHAnsi" w:hAnsi="Times-Roman" w:cs="Times-Roman"/>
          <w:sz w:val="24"/>
          <w:szCs w:val="24"/>
        </w:rPr>
      </w:pPr>
    </w:p>
    <w:p w14:paraId="50E2BEA0" w14:textId="7B31E93F" w:rsidR="00604B6E" w:rsidRPr="00976E3E" w:rsidRDefault="00505A79" w:rsidP="00312E12">
      <w:pPr>
        <w:pStyle w:val="ListParagraph"/>
        <w:numPr>
          <w:ilvl w:val="0"/>
          <w:numId w:val="28"/>
        </w:numPr>
        <w:rPr>
          <w:rFonts w:ascii="Times New Roman" w:hAnsi="Times New Roman" w:cs="Times New Roman"/>
          <w:b/>
          <w:bCs/>
          <w:sz w:val="24"/>
          <w:szCs w:val="24"/>
        </w:rPr>
      </w:pPr>
      <w:r>
        <w:rPr>
          <w:rFonts w:ascii="Times New Roman" w:hAnsi="Times New Roman" w:cs="Times New Roman"/>
          <w:b/>
          <w:bCs/>
          <w:sz w:val="24"/>
          <w:szCs w:val="24"/>
        </w:rPr>
        <w:t xml:space="preserve">Downstream </w:t>
      </w:r>
      <w:r w:rsidR="00604B6E" w:rsidRPr="00976E3E">
        <w:rPr>
          <w:rFonts w:ascii="Times New Roman" w:hAnsi="Times New Roman" w:cs="Times New Roman"/>
          <w:b/>
          <w:bCs/>
          <w:sz w:val="24"/>
          <w:szCs w:val="24"/>
        </w:rPr>
        <w:t>Dissolved Oxygen</w:t>
      </w:r>
      <w:r w:rsidR="00F64483" w:rsidRPr="00976E3E">
        <w:rPr>
          <w:rFonts w:ascii="Times New Roman" w:hAnsi="Times New Roman" w:cs="Times New Roman"/>
          <w:b/>
          <w:bCs/>
          <w:sz w:val="24"/>
          <w:szCs w:val="24"/>
        </w:rPr>
        <w:t xml:space="preserve"> </w:t>
      </w:r>
      <w:r w:rsidR="008F0F53" w:rsidRPr="00976E3E">
        <w:rPr>
          <w:rFonts w:ascii="Times New Roman" w:hAnsi="Times New Roman" w:cs="Times New Roman"/>
          <w:b/>
          <w:bCs/>
          <w:sz w:val="24"/>
          <w:szCs w:val="24"/>
        </w:rPr>
        <w:t xml:space="preserve">and Temperature </w:t>
      </w:r>
    </w:p>
    <w:p w14:paraId="2F3C8BF6" w14:textId="3FCE8808" w:rsidR="00A16EC1" w:rsidRDefault="00505A79" w:rsidP="00CF1EE1">
      <w:pPr>
        <w:autoSpaceDE w:val="0"/>
        <w:autoSpaceDN w:val="0"/>
        <w:adjustRightInd w:val="0"/>
        <w:spacing w:before="0"/>
        <w:rPr>
          <w:rFonts w:ascii="Times-Roman" w:eastAsiaTheme="minorHAnsi" w:hAnsi="Times-Roman" w:cs="Times-Roman"/>
          <w:sz w:val="24"/>
          <w:szCs w:val="24"/>
          <w:highlight w:val="yellow"/>
        </w:rPr>
      </w:pPr>
      <w:r>
        <w:rPr>
          <w:rFonts w:ascii="Times-Roman" w:eastAsiaTheme="minorHAnsi" w:hAnsi="Times-Roman" w:cs="Times-Roman"/>
          <w:sz w:val="24"/>
          <w:szCs w:val="24"/>
        </w:rPr>
        <w:t xml:space="preserve">In addition to the dissolved oxygen and temperature data collected as part of the trophic study, the </w:t>
      </w:r>
      <w:r w:rsidR="00A16EC1" w:rsidRPr="00CF1EE1">
        <w:rPr>
          <w:rFonts w:ascii="Times-Roman" w:eastAsiaTheme="minorHAnsi" w:hAnsi="Times-Roman" w:cs="Times-Roman"/>
          <w:sz w:val="24"/>
          <w:szCs w:val="24"/>
        </w:rPr>
        <w:t xml:space="preserve">Applicant conducted a </w:t>
      </w:r>
      <w:r w:rsidR="00B51E83" w:rsidRPr="00CF1EE1">
        <w:rPr>
          <w:rFonts w:ascii="Times-Roman" w:eastAsiaTheme="minorHAnsi" w:hAnsi="Times-Roman" w:cs="Times-Roman"/>
          <w:sz w:val="24"/>
          <w:szCs w:val="24"/>
        </w:rPr>
        <w:t xml:space="preserve">continuous </w:t>
      </w:r>
      <w:r w:rsidR="00A16EC1" w:rsidRPr="00CF1EE1">
        <w:rPr>
          <w:rFonts w:ascii="Times-Roman" w:eastAsiaTheme="minorHAnsi" w:hAnsi="Times-Roman" w:cs="Times-Roman"/>
          <w:sz w:val="24"/>
          <w:szCs w:val="24"/>
        </w:rPr>
        <w:t xml:space="preserve">Dissolved Oxygen (DO) and Temperature Study </w:t>
      </w:r>
      <w:r w:rsidR="00CF1EE1" w:rsidRPr="00CF1EE1">
        <w:rPr>
          <w:rFonts w:ascii="Times-Roman" w:eastAsiaTheme="minorHAnsi" w:hAnsi="Times-Roman" w:cs="Times-Roman"/>
          <w:sz w:val="24"/>
          <w:szCs w:val="24"/>
        </w:rPr>
        <w:t xml:space="preserve">at a </w:t>
      </w:r>
      <w:r w:rsidR="00CF1EE1" w:rsidRPr="00CF1EE1">
        <w:rPr>
          <w:rFonts w:ascii="Times-Roman" w:eastAsiaTheme="minorHAnsi" w:hAnsi="Times-Roman" w:cs="Times-Roman"/>
          <w:sz w:val="24"/>
          <w:szCs w:val="24"/>
        </w:rPr>
        <w:lastRenderedPageBreak/>
        <w:t>single location approximately 200-feet downstream of the tailrace</w:t>
      </w:r>
      <w:r w:rsidR="00CF1EE1">
        <w:rPr>
          <w:rFonts w:ascii="Times-Roman" w:eastAsiaTheme="minorHAnsi" w:hAnsi="Times-Roman" w:cs="Times-Roman"/>
          <w:sz w:val="24"/>
          <w:szCs w:val="24"/>
        </w:rPr>
        <w:t xml:space="preserve"> </w:t>
      </w:r>
      <w:r w:rsidR="00A16EC1" w:rsidRPr="00CF1EE1">
        <w:rPr>
          <w:rFonts w:ascii="Times-Roman" w:eastAsiaTheme="minorHAnsi" w:hAnsi="Times-Roman" w:cs="Times-Roman"/>
          <w:sz w:val="24"/>
          <w:szCs w:val="24"/>
        </w:rPr>
        <w:t>in accordance with the Department’s Sampling Protocol for Hydropower Studies</w:t>
      </w:r>
      <w:r w:rsidR="00A945AC" w:rsidRPr="00CF1EE1">
        <w:rPr>
          <w:rFonts w:ascii="Times-Roman" w:eastAsiaTheme="minorHAnsi" w:hAnsi="Times-Roman" w:cs="Times-Roman"/>
          <w:sz w:val="24"/>
          <w:szCs w:val="24"/>
        </w:rPr>
        <w:t xml:space="preserve"> </w:t>
      </w:r>
      <w:r w:rsidR="00CF1EE1" w:rsidRPr="00CF1EE1">
        <w:rPr>
          <w:rFonts w:ascii="Times-Roman" w:eastAsiaTheme="minorHAnsi" w:hAnsi="Times-Roman" w:cs="Times-Roman"/>
          <w:sz w:val="24"/>
          <w:szCs w:val="24"/>
        </w:rPr>
        <w:t>from June 25 to</w:t>
      </w:r>
      <w:r w:rsidR="001102D6">
        <w:rPr>
          <w:rFonts w:ascii="Times-Roman" w:eastAsiaTheme="minorHAnsi" w:hAnsi="Times-Roman" w:cs="Times-Roman"/>
          <w:sz w:val="24"/>
          <w:szCs w:val="24"/>
        </w:rPr>
        <w:t xml:space="preserve"> </w:t>
      </w:r>
      <w:r w:rsidR="00CF1EE1" w:rsidRPr="00CF1EE1">
        <w:rPr>
          <w:rFonts w:ascii="Times-Roman" w:eastAsiaTheme="minorHAnsi" w:hAnsi="Times-Roman" w:cs="Times-Roman"/>
          <w:sz w:val="24"/>
          <w:szCs w:val="24"/>
        </w:rPr>
        <w:t>September 17, 2019</w:t>
      </w:r>
      <w:r w:rsidR="00A16EC1" w:rsidRPr="00CF1EE1">
        <w:rPr>
          <w:rFonts w:ascii="Times-Roman" w:eastAsiaTheme="minorHAnsi" w:hAnsi="Times-Roman" w:cs="Times-Roman"/>
          <w:sz w:val="24"/>
          <w:szCs w:val="24"/>
        </w:rPr>
        <w:t xml:space="preserve">. </w:t>
      </w:r>
    </w:p>
    <w:p w14:paraId="7F6339C1" w14:textId="24064AE3" w:rsidR="009445A4" w:rsidRDefault="005C26AF" w:rsidP="00CF1EE1">
      <w:pPr>
        <w:autoSpaceDE w:val="0"/>
        <w:autoSpaceDN w:val="0"/>
        <w:adjustRightInd w:val="0"/>
        <w:spacing w:before="0"/>
        <w:rPr>
          <w:rFonts w:ascii="Times-Roman" w:eastAsiaTheme="minorHAnsi" w:hAnsi="Times-Roman" w:cs="Times-Roman"/>
          <w:sz w:val="24"/>
          <w:szCs w:val="24"/>
          <w:highlight w:val="yellow"/>
        </w:rPr>
      </w:pPr>
      <w:r w:rsidRPr="001102D6">
        <w:rPr>
          <w:rFonts w:ascii="Times-Roman" w:eastAsiaTheme="minorHAnsi" w:hAnsi="Times-Roman" w:cs="Times-Roman"/>
          <w:noProof/>
          <w:sz w:val="24"/>
          <w:szCs w:val="24"/>
        </w:rPr>
        <w:drawing>
          <wp:anchor distT="0" distB="0" distL="114300" distR="114300" simplePos="0" relativeHeight="251662336" behindDoc="1" locked="0" layoutInCell="1" allowOverlap="1" wp14:anchorId="639C2FC7" wp14:editId="153BD92F">
            <wp:simplePos x="0" y="0"/>
            <wp:positionH relativeFrom="column">
              <wp:posOffset>28575</wp:posOffset>
            </wp:positionH>
            <wp:positionV relativeFrom="paragraph">
              <wp:posOffset>176530</wp:posOffset>
            </wp:positionV>
            <wp:extent cx="1969770" cy="3038475"/>
            <wp:effectExtent l="0" t="0" r="0" b="9525"/>
            <wp:wrapTopAndBottom/>
            <wp:docPr id="51485051" name="Picture 1" descr="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5051" name="Picture 1" descr="Table&#10;&#10;"/>
                    <pic:cNvPicPr/>
                  </pic:nvPicPr>
                  <pic:blipFill rotWithShape="1">
                    <a:blip r:embed="rId21" cstate="print">
                      <a:extLst>
                        <a:ext uri="{28A0092B-C50C-407E-A947-70E740481C1C}">
                          <a14:useLocalDpi xmlns:a14="http://schemas.microsoft.com/office/drawing/2010/main" val="0"/>
                        </a:ext>
                      </a:extLst>
                    </a:blip>
                    <a:srcRect l="330" r="12609"/>
                    <a:stretch/>
                  </pic:blipFill>
                  <pic:spPr bwMode="auto">
                    <a:xfrm>
                      <a:off x="0" y="0"/>
                      <a:ext cx="1969770" cy="303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A79" w:rsidRPr="001102D6">
        <w:rPr>
          <w:rFonts w:ascii="Times-Roman" w:eastAsiaTheme="minorHAnsi" w:hAnsi="Times-Roman" w:cs="Times-Roman"/>
          <w:noProof/>
          <w:sz w:val="24"/>
          <w:szCs w:val="24"/>
        </w:rPr>
        <w:drawing>
          <wp:anchor distT="0" distB="0" distL="114300" distR="114300" simplePos="0" relativeHeight="251663360" behindDoc="1" locked="0" layoutInCell="1" allowOverlap="1" wp14:anchorId="7CB50AC3" wp14:editId="4DE6CFE3">
            <wp:simplePos x="0" y="0"/>
            <wp:positionH relativeFrom="column">
              <wp:posOffset>2596587</wp:posOffset>
            </wp:positionH>
            <wp:positionV relativeFrom="paragraph">
              <wp:posOffset>595893</wp:posOffset>
            </wp:positionV>
            <wp:extent cx="3648710" cy="2607945"/>
            <wp:effectExtent l="0" t="0" r="8890" b="1905"/>
            <wp:wrapTight wrapText="bothSides">
              <wp:wrapPolygon edited="0">
                <wp:start x="0" y="0"/>
                <wp:lineTo x="0" y="21458"/>
                <wp:lineTo x="21540" y="21458"/>
                <wp:lineTo x="21540" y="0"/>
                <wp:lineTo x="0" y="0"/>
              </wp:wrapPolygon>
            </wp:wrapTight>
            <wp:docPr id="1410315997" name="Picture 1" descr="Cha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15997" name="Picture 1" descr="Chart&#10;&#10;"/>
                    <pic:cNvPicPr/>
                  </pic:nvPicPr>
                  <pic:blipFill>
                    <a:blip r:embed="rId22">
                      <a:extLst>
                        <a:ext uri="{28A0092B-C50C-407E-A947-70E740481C1C}">
                          <a14:useLocalDpi xmlns:a14="http://schemas.microsoft.com/office/drawing/2010/main" val="0"/>
                        </a:ext>
                      </a:extLst>
                    </a:blip>
                    <a:stretch>
                      <a:fillRect/>
                    </a:stretch>
                  </pic:blipFill>
                  <pic:spPr>
                    <a:xfrm>
                      <a:off x="0" y="0"/>
                      <a:ext cx="3648710" cy="2607945"/>
                    </a:xfrm>
                    <a:prstGeom prst="rect">
                      <a:avLst/>
                    </a:prstGeom>
                  </pic:spPr>
                </pic:pic>
              </a:graphicData>
            </a:graphic>
            <wp14:sizeRelH relativeFrom="page">
              <wp14:pctWidth>0</wp14:pctWidth>
            </wp14:sizeRelH>
            <wp14:sizeRelV relativeFrom="page">
              <wp14:pctHeight>0</wp14:pctHeight>
            </wp14:sizeRelV>
          </wp:anchor>
        </w:drawing>
      </w:r>
    </w:p>
    <w:p w14:paraId="7D7587E5" w14:textId="787713D6" w:rsidR="009445A4" w:rsidRDefault="009445A4" w:rsidP="009445A4">
      <w:pPr>
        <w:autoSpaceDE w:val="0"/>
        <w:autoSpaceDN w:val="0"/>
        <w:adjustRightInd w:val="0"/>
        <w:spacing w:before="0"/>
        <w:rPr>
          <w:rFonts w:ascii="Times-Roman" w:eastAsiaTheme="minorHAnsi" w:hAnsi="Times-Roman" w:cs="Times-Roman"/>
          <w:sz w:val="24"/>
          <w:szCs w:val="24"/>
        </w:rPr>
      </w:pPr>
      <w:r w:rsidRPr="009445A4">
        <w:rPr>
          <w:rFonts w:ascii="Times-Roman" w:eastAsiaTheme="minorHAnsi" w:hAnsi="Times-Roman" w:cs="Times-Roman"/>
          <w:sz w:val="24"/>
          <w:szCs w:val="24"/>
        </w:rPr>
        <w:t>In late June 2019, the DO concentration and percent saturation ranged from 7.6 mg/L to</w:t>
      </w:r>
      <w:r w:rsidR="001102D6">
        <w:rPr>
          <w:rFonts w:ascii="Times-Roman" w:eastAsiaTheme="minorHAnsi" w:hAnsi="Times-Roman" w:cs="Times-Roman"/>
          <w:sz w:val="24"/>
          <w:szCs w:val="24"/>
        </w:rPr>
        <w:t xml:space="preserve"> </w:t>
      </w:r>
      <w:r w:rsidRPr="009445A4">
        <w:rPr>
          <w:rFonts w:ascii="Times-Roman" w:eastAsiaTheme="minorHAnsi" w:hAnsi="Times-Roman" w:cs="Times-Roman"/>
          <w:sz w:val="24"/>
          <w:szCs w:val="24"/>
        </w:rPr>
        <w:t>10.0 mg/L and 81.8 percent to 103.1 percent. The DO concentration</w:t>
      </w:r>
      <w:r w:rsidR="001102D6">
        <w:rPr>
          <w:rFonts w:ascii="Times-Roman" w:eastAsiaTheme="minorHAnsi" w:hAnsi="Times-Roman" w:cs="Times-Roman"/>
          <w:sz w:val="24"/>
          <w:szCs w:val="24"/>
        </w:rPr>
        <w:t xml:space="preserve"> </w:t>
      </w:r>
      <w:r w:rsidRPr="009445A4">
        <w:rPr>
          <w:rFonts w:ascii="Times-Roman" w:eastAsiaTheme="minorHAnsi" w:hAnsi="Times-Roman" w:cs="Times-Roman"/>
          <w:sz w:val="24"/>
          <w:szCs w:val="24"/>
        </w:rPr>
        <w:t>ranged from 6.2 mg/L to 9.1 mg/L, and the percent saturation ranged from 70.9 percent</w:t>
      </w:r>
      <w:r w:rsidR="001102D6">
        <w:rPr>
          <w:rFonts w:ascii="Times-Roman" w:eastAsiaTheme="minorHAnsi" w:hAnsi="Times-Roman" w:cs="Times-Roman"/>
          <w:sz w:val="24"/>
          <w:szCs w:val="24"/>
        </w:rPr>
        <w:t xml:space="preserve"> </w:t>
      </w:r>
      <w:r w:rsidRPr="009445A4">
        <w:rPr>
          <w:rFonts w:ascii="Times-Roman" w:eastAsiaTheme="minorHAnsi" w:hAnsi="Times-Roman" w:cs="Times-Roman"/>
          <w:sz w:val="24"/>
          <w:szCs w:val="24"/>
        </w:rPr>
        <w:t>to 104.5 percent in July and August 2019. In September 2019, the DO concentration</w:t>
      </w:r>
      <w:r w:rsidR="001102D6">
        <w:rPr>
          <w:rFonts w:ascii="Times-Roman" w:eastAsiaTheme="minorHAnsi" w:hAnsi="Times-Roman" w:cs="Times-Roman"/>
          <w:sz w:val="24"/>
          <w:szCs w:val="24"/>
        </w:rPr>
        <w:t xml:space="preserve"> </w:t>
      </w:r>
      <w:r w:rsidRPr="009445A4">
        <w:rPr>
          <w:rFonts w:ascii="Times-Roman" w:eastAsiaTheme="minorHAnsi" w:hAnsi="Times-Roman" w:cs="Times-Roman"/>
          <w:sz w:val="24"/>
          <w:szCs w:val="24"/>
        </w:rPr>
        <w:t>ranged from 7.7 mg/L to 9.8 mg/L, and the DO percent saturation ranged from 79.5</w:t>
      </w:r>
      <w:r w:rsidR="001102D6">
        <w:rPr>
          <w:rFonts w:ascii="Times-Roman" w:eastAsiaTheme="minorHAnsi" w:hAnsi="Times-Roman" w:cs="Times-Roman"/>
          <w:sz w:val="24"/>
          <w:szCs w:val="24"/>
        </w:rPr>
        <w:t xml:space="preserve"> </w:t>
      </w:r>
      <w:r w:rsidRPr="009445A4">
        <w:rPr>
          <w:rFonts w:ascii="Times-Roman" w:eastAsiaTheme="minorHAnsi" w:hAnsi="Times-Roman" w:cs="Times-Roman"/>
          <w:sz w:val="24"/>
          <w:szCs w:val="24"/>
        </w:rPr>
        <w:t>percent to 101.5 percent.</w:t>
      </w:r>
      <w:r>
        <w:rPr>
          <w:rFonts w:ascii="Times-Roman" w:eastAsiaTheme="minorHAnsi" w:hAnsi="Times-Roman" w:cs="Times-Roman"/>
          <w:sz w:val="24"/>
          <w:szCs w:val="24"/>
        </w:rPr>
        <w:t xml:space="preserve"> </w:t>
      </w:r>
    </w:p>
    <w:p w14:paraId="2890C144" w14:textId="41B709D2" w:rsidR="009445A4" w:rsidRDefault="009445A4" w:rsidP="009445A4">
      <w:pPr>
        <w:autoSpaceDE w:val="0"/>
        <w:autoSpaceDN w:val="0"/>
        <w:adjustRightInd w:val="0"/>
        <w:spacing w:before="0"/>
        <w:rPr>
          <w:rFonts w:ascii="Times-Roman" w:eastAsiaTheme="minorHAnsi" w:hAnsi="Times-Roman" w:cs="Times-Roman"/>
          <w:sz w:val="24"/>
          <w:szCs w:val="24"/>
        </w:rPr>
      </w:pPr>
    </w:p>
    <w:p w14:paraId="10E2420E" w14:textId="1389F59E" w:rsidR="009445A4" w:rsidRDefault="009445A4" w:rsidP="009445A4">
      <w:pPr>
        <w:autoSpaceDE w:val="0"/>
        <w:autoSpaceDN w:val="0"/>
        <w:adjustRightInd w:val="0"/>
        <w:spacing w:before="0"/>
        <w:rPr>
          <w:noProof/>
        </w:rPr>
      </w:pPr>
      <w:r w:rsidRPr="009445A4">
        <w:rPr>
          <w:rFonts w:ascii="Times-Roman" w:eastAsiaTheme="minorHAnsi" w:hAnsi="Times-Roman" w:cs="Times-Roman"/>
          <w:sz w:val="24"/>
          <w:szCs w:val="24"/>
        </w:rPr>
        <w:t xml:space="preserve">The rapid increases and decreases in DO </w:t>
      </w:r>
      <w:proofErr w:type="gramStart"/>
      <w:r w:rsidRPr="009445A4">
        <w:rPr>
          <w:rFonts w:ascii="Times-Roman" w:eastAsiaTheme="minorHAnsi" w:hAnsi="Times-Roman" w:cs="Times-Roman"/>
          <w:sz w:val="24"/>
          <w:szCs w:val="24"/>
        </w:rPr>
        <w:t>corresponded</w:t>
      </w:r>
      <w:proofErr w:type="gramEnd"/>
      <w:r w:rsidRPr="009445A4">
        <w:rPr>
          <w:rFonts w:ascii="Times-Roman" w:eastAsiaTheme="minorHAnsi" w:hAnsi="Times-Roman" w:cs="Times-Roman"/>
          <w:sz w:val="24"/>
          <w:szCs w:val="24"/>
        </w:rPr>
        <w:t xml:space="preserve"> to times when the Lowell Tannery</w:t>
      </w:r>
      <w:r w:rsidR="001102D6">
        <w:rPr>
          <w:rFonts w:ascii="Times-Roman" w:eastAsiaTheme="minorHAnsi" w:hAnsi="Times-Roman" w:cs="Times-Roman"/>
          <w:sz w:val="24"/>
          <w:szCs w:val="24"/>
        </w:rPr>
        <w:t xml:space="preserve"> </w:t>
      </w:r>
      <w:r w:rsidRPr="009445A4">
        <w:rPr>
          <w:rFonts w:ascii="Times-Roman" w:eastAsiaTheme="minorHAnsi" w:hAnsi="Times-Roman" w:cs="Times-Roman"/>
          <w:sz w:val="24"/>
          <w:szCs w:val="24"/>
        </w:rPr>
        <w:t>Project began and stopped generating (Figure 4). When generation stopped, DO levels</w:t>
      </w:r>
      <w:r w:rsidR="001102D6">
        <w:rPr>
          <w:rFonts w:ascii="Times-Roman" w:eastAsiaTheme="minorHAnsi" w:hAnsi="Times-Roman" w:cs="Times-Roman"/>
          <w:sz w:val="24"/>
          <w:szCs w:val="24"/>
        </w:rPr>
        <w:t xml:space="preserve"> </w:t>
      </w:r>
      <w:r w:rsidRPr="009445A4">
        <w:rPr>
          <w:rFonts w:ascii="Times-Roman" w:eastAsiaTheme="minorHAnsi" w:hAnsi="Times-Roman" w:cs="Times-Roman"/>
          <w:sz w:val="24"/>
          <w:szCs w:val="24"/>
        </w:rPr>
        <w:t xml:space="preserve">downstream of the dam increased </w:t>
      </w:r>
      <w:proofErr w:type="gramStart"/>
      <w:r w:rsidRPr="009445A4">
        <w:rPr>
          <w:rFonts w:ascii="Times-Roman" w:eastAsiaTheme="minorHAnsi" w:hAnsi="Times-Roman" w:cs="Times-Roman"/>
          <w:sz w:val="24"/>
          <w:szCs w:val="24"/>
        </w:rPr>
        <w:t>as a result of</w:t>
      </w:r>
      <w:proofErr w:type="gramEnd"/>
      <w:r w:rsidRPr="009445A4">
        <w:rPr>
          <w:rFonts w:ascii="Times-Roman" w:eastAsiaTheme="minorHAnsi" w:hAnsi="Times-Roman" w:cs="Times-Roman"/>
          <w:sz w:val="24"/>
          <w:szCs w:val="24"/>
        </w:rPr>
        <w:t xml:space="preserve"> spill reflecting increased aeration and</w:t>
      </w:r>
      <w:r w:rsidR="001102D6">
        <w:rPr>
          <w:rFonts w:ascii="Times-Roman" w:eastAsiaTheme="minorHAnsi" w:hAnsi="Times-Roman" w:cs="Times-Roman"/>
          <w:sz w:val="24"/>
          <w:szCs w:val="24"/>
        </w:rPr>
        <w:t xml:space="preserve"> </w:t>
      </w:r>
      <w:r w:rsidRPr="009445A4">
        <w:rPr>
          <w:rFonts w:ascii="Times-Roman" w:eastAsiaTheme="minorHAnsi" w:hAnsi="Times-Roman" w:cs="Times-Roman"/>
          <w:sz w:val="24"/>
          <w:szCs w:val="24"/>
        </w:rPr>
        <w:t>mixing (for example on August 3 and August 19, 2019). During times when the project</w:t>
      </w:r>
      <w:r w:rsidR="001102D6">
        <w:rPr>
          <w:rFonts w:ascii="Times-Roman" w:eastAsiaTheme="minorHAnsi" w:hAnsi="Times-Roman" w:cs="Times-Roman"/>
          <w:sz w:val="24"/>
          <w:szCs w:val="24"/>
        </w:rPr>
        <w:t xml:space="preserve"> </w:t>
      </w:r>
      <w:r w:rsidRPr="009445A4">
        <w:rPr>
          <w:rFonts w:ascii="Times-Roman" w:eastAsiaTheme="minorHAnsi" w:hAnsi="Times-Roman" w:cs="Times-Roman"/>
          <w:sz w:val="24"/>
          <w:szCs w:val="24"/>
        </w:rPr>
        <w:t xml:space="preserve">was generating, the water temperature and DO </w:t>
      </w:r>
      <w:proofErr w:type="gramStart"/>
      <w:r w:rsidRPr="009445A4">
        <w:rPr>
          <w:rFonts w:ascii="Times-Roman" w:eastAsiaTheme="minorHAnsi" w:hAnsi="Times-Roman" w:cs="Times-Roman"/>
          <w:sz w:val="24"/>
          <w:szCs w:val="24"/>
        </w:rPr>
        <w:t>measured</w:t>
      </w:r>
      <w:proofErr w:type="gramEnd"/>
      <w:r w:rsidRPr="009445A4">
        <w:rPr>
          <w:rFonts w:ascii="Times-Roman" w:eastAsiaTheme="minorHAnsi" w:hAnsi="Times-Roman" w:cs="Times-Roman"/>
          <w:sz w:val="24"/>
          <w:szCs w:val="24"/>
        </w:rPr>
        <w:t xml:space="preserve"> downstream of the dam</w:t>
      </w:r>
      <w:r w:rsidR="001102D6">
        <w:rPr>
          <w:rFonts w:ascii="Times-Roman" w:eastAsiaTheme="minorHAnsi" w:hAnsi="Times-Roman" w:cs="Times-Roman"/>
          <w:sz w:val="24"/>
          <w:szCs w:val="24"/>
        </w:rPr>
        <w:t xml:space="preserve"> </w:t>
      </w:r>
      <w:r w:rsidRPr="009445A4">
        <w:rPr>
          <w:rFonts w:ascii="Times-Roman" w:eastAsiaTheme="minorHAnsi" w:hAnsi="Times-Roman" w:cs="Times-Roman"/>
          <w:sz w:val="24"/>
          <w:szCs w:val="24"/>
        </w:rPr>
        <w:t>reflected the levels in the impoundment as demonstrated by comparing levels</w:t>
      </w:r>
      <w:r w:rsidR="001102D6">
        <w:rPr>
          <w:rFonts w:ascii="Times-Roman" w:eastAsiaTheme="minorHAnsi" w:hAnsi="Times-Roman" w:cs="Times-Roman"/>
          <w:sz w:val="24"/>
          <w:szCs w:val="24"/>
        </w:rPr>
        <w:t xml:space="preserve"> </w:t>
      </w:r>
      <w:r w:rsidRPr="009445A4">
        <w:rPr>
          <w:rFonts w:ascii="Times-Roman" w:eastAsiaTheme="minorHAnsi" w:hAnsi="Times-Roman" w:cs="Times-Roman"/>
          <w:sz w:val="24"/>
          <w:szCs w:val="24"/>
        </w:rPr>
        <w:t>downstream to the impoundment profiles on June 25, July 16, July 29, and August 16,</w:t>
      </w:r>
      <w:r w:rsidR="001102D6">
        <w:rPr>
          <w:rFonts w:ascii="Times-Roman" w:eastAsiaTheme="minorHAnsi" w:hAnsi="Times-Roman" w:cs="Times-Roman"/>
          <w:sz w:val="24"/>
          <w:szCs w:val="24"/>
        </w:rPr>
        <w:t xml:space="preserve"> </w:t>
      </w:r>
      <w:r w:rsidRPr="009445A4">
        <w:rPr>
          <w:rFonts w:ascii="Times-Roman" w:eastAsiaTheme="minorHAnsi" w:hAnsi="Times-Roman" w:cs="Times-Roman"/>
          <w:sz w:val="24"/>
          <w:szCs w:val="24"/>
        </w:rPr>
        <w:t>2019.</w:t>
      </w:r>
      <w:r w:rsidR="001102D6" w:rsidRPr="001102D6">
        <w:rPr>
          <w:noProof/>
        </w:rPr>
        <w:t xml:space="preserve"> </w:t>
      </w:r>
    </w:p>
    <w:p w14:paraId="32351D65" w14:textId="740436CB" w:rsidR="00996397" w:rsidRDefault="00F771B5" w:rsidP="00505A79">
      <w:pPr>
        <w:autoSpaceDE w:val="0"/>
        <w:autoSpaceDN w:val="0"/>
        <w:adjustRightInd w:val="0"/>
        <w:spacing w:before="0"/>
        <w:rPr>
          <w:rFonts w:ascii="Times-Roman" w:eastAsiaTheme="minorHAnsi" w:hAnsi="Times-Roman" w:cs="Times-Roman"/>
          <w:sz w:val="24"/>
          <w:szCs w:val="24"/>
        </w:rPr>
      </w:pPr>
      <w:r w:rsidRPr="00996397">
        <w:rPr>
          <w:rFonts w:ascii="Times-Roman" w:eastAsiaTheme="minorHAnsi" w:hAnsi="Times-Roman" w:cs="Times-Roman"/>
          <w:noProof/>
          <w:sz w:val="24"/>
          <w:szCs w:val="24"/>
        </w:rPr>
        <w:drawing>
          <wp:anchor distT="0" distB="0" distL="114300" distR="114300" simplePos="0" relativeHeight="251664384" behindDoc="1" locked="0" layoutInCell="1" allowOverlap="1" wp14:anchorId="4C764AF3" wp14:editId="19F71636">
            <wp:simplePos x="0" y="0"/>
            <wp:positionH relativeFrom="margin">
              <wp:posOffset>2390715</wp:posOffset>
            </wp:positionH>
            <wp:positionV relativeFrom="paragraph">
              <wp:posOffset>1130060</wp:posOffset>
            </wp:positionV>
            <wp:extent cx="3630295" cy="1936115"/>
            <wp:effectExtent l="0" t="0" r="8255" b="6985"/>
            <wp:wrapTight wrapText="bothSides">
              <wp:wrapPolygon edited="0">
                <wp:start x="0" y="0"/>
                <wp:lineTo x="0" y="21465"/>
                <wp:lineTo x="21536" y="21465"/>
                <wp:lineTo x="21536" y="0"/>
                <wp:lineTo x="0" y="0"/>
              </wp:wrapPolygon>
            </wp:wrapTight>
            <wp:docPr id="1935815005" name="Picture 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15005" name="Picture 4" descr="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0295"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6AF">
        <w:rPr>
          <w:rFonts w:ascii="Times-Roman" w:eastAsiaTheme="minorHAnsi" w:hAnsi="Times-Roman" w:cs="Times-Roman"/>
          <w:sz w:val="24"/>
          <w:szCs w:val="24"/>
        </w:rPr>
        <w:t>T</w:t>
      </w:r>
      <w:r w:rsidR="00996397">
        <w:rPr>
          <w:rFonts w:ascii="Times-Roman" w:eastAsiaTheme="minorHAnsi" w:hAnsi="Times-Roman" w:cs="Times-Roman"/>
          <w:sz w:val="24"/>
          <w:szCs w:val="24"/>
        </w:rPr>
        <w:t xml:space="preserve">he Applicant </w:t>
      </w:r>
      <w:r w:rsidR="00996397" w:rsidRPr="00996397">
        <w:rPr>
          <w:rFonts w:ascii="Times-Roman" w:eastAsiaTheme="minorHAnsi" w:hAnsi="Times-Roman" w:cs="Times-Roman"/>
          <w:sz w:val="24"/>
          <w:szCs w:val="24"/>
        </w:rPr>
        <w:t>monitored DO and water</w:t>
      </w:r>
      <w:r w:rsidR="00996397">
        <w:rPr>
          <w:rFonts w:ascii="Times-Roman" w:eastAsiaTheme="minorHAnsi" w:hAnsi="Times-Roman" w:cs="Times-Roman"/>
          <w:sz w:val="24"/>
          <w:szCs w:val="24"/>
        </w:rPr>
        <w:t xml:space="preserve"> </w:t>
      </w:r>
      <w:r w:rsidR="00996397" w:rsidRPr="00996397">
        <w:rPr>
          <w:rFonts w:ascii="Times-Roman" w:eastAsiaTheme="minorHAnsi" w:hAnsi="Times-Roman" w:cs="Times-Roman"/>
          <w:sz w:val="24"/>
          <w:szCs w:val="24"/>
        </w:rPr>
        <w:t>temperature in 2020 to evaluate whether</w:t>
      </w:r>
      <w:r w:rsidR="00996397">
        <w:rPr>
          <w:rFonts w:ascii="Times-Roman" w:eastAsiaTheme="minorHAnsi" w:hAnsi="Times-Roman" w:cs="Times-Roman"/>
          <w:sz w:val="24"/>
          <w:szCs w:val="24"/>
        </w:rPr>
        <w:t xml:space="preserve"> </w:t>
      </w:r>
      <w:r w:rsidR="00996397" w:rsidRPr="00996397">
        <w:rPr>
          <w:rFonts w:ascii="Times-Roman" w:eastAsiaTheme="minorHAnsi" w:hAnsi="Times-Roman" w:cs="Times-Roman"/>
          <w:sz w:val="24"/>
          <w:szCs w:val="24"/>
        </w:rPr>
        <w:t>upstream waters (i.e., impounded waters or inflowing waters to the impoundment) may</w:t>
      </w:r>
      <w:r w:rsidR="00996397">
        <w:rPr>
          <w:rFonts w:ascii="Times-Roman" w:eastAsiaTheme="minorHAnsi" w:hAnsi="Times-Roman" w:cs="Times-Roman"/>
          <w:sz w:val="24"/>
          <w:szCs w:val="24"/>
        </w:rPr>
        <w:t xml:space="preserve"> </w:t>
      </w:r>
      <w:r w:rsidR="00996397" w:rsidRPr="00996397">
        <w:rPr>
          <w:rFonts w:ascii="Times-Roman" w:eastAsiaTheme="minorHAnsi" w:hAnsi="Times-Roman" w:cs="Times-Roman"/>
          <w:sz w:val="24"/>
          <w:szCs w:val="24"/>
        </w:rPr>
        <w:t>have contributed to the low DO values near the dam and in the tailwater that were</w:t>
      </w:r>
      <w:r w:rsidR="00996397">
        <w:rPr>
          <w:rFonts w:ascii="Times-Roman" w:eastAsiaTheme="minorHAnsi" w:hAnsi="Times-Roman" w:cs="Times-Roman"/>
          <w:sz w:val="24"/>
          <w:szCs w:val="24"/>
        </w:rPr>
        <w:t xml:space="preserve"> </w:t>
      </w:r>
      <w:r w:rsidR="00996397" w:rsidRPr="00996397">
        <w:rPr>
          <w:rFonts w:ascii="Times-Roman" w:eastAsiaTheme="minorHAnsi" w:hAnsi="Times-Roman" w:cs="Times-Roman"/>
          <w:sz w:val="24"/>
          <w:szCs w:val="24"/>
        </w:rPr>
        <w:t>observed in 2019.</w:t>
      </w:r>
      <w:r w:rsidR="00996397">
        <w:rPr>
          <w:rFonts w:ascii="Times-Roman" w:eastAsiaTheme="minorHAnsi" w:hAnsi="Times-Roman" w:cs="Times-Roman"/>
          <w:sz w:val="24"/>
          <w:szCs w:val="24"/>
        </w:rPr>
        <w:t xml:space="preserve"> Between July 15 and August 24, 2020, continuous measurements were recorded at the following four locations: Upstream (3.8 miles upstream from the dam at the transition point between river </w:t>
      </w:r>
      <w:r w:rsidR="00996397">
        <w:rPr>
          <w:rFonts w:ascii="Times-Roman" w:eastAsiaTheme="minorHAnsi" w:hAnsi="Times-Roman" w:cs="Times-Roman"/>
          <w:sz w:val="24"/>
          <w:szCs w:val="24"/>
        </w:rPr>
        <w:lastRenderedPageBreak/>
        <w:t>and impounded habitat)</w:t>
      </w:r>
      <w:r w:rsidR="00B50385">
        <w:rPr>
          <w:rFonts w:ascii="Times-Roman" w:eastAsiaTheme="minorHAnsi" w:hAnsi="Times-Roman" w:cs="Times-Roman"/>
          <w:sz w:val="24"/>
          <w:szCs w:val="24"/>
        </w:rPr>
        <w:t xml:space="preserve"> The “Upstream” site is also near the outlet to </w:t>
      </w:r>
      <w:proofErr w:type="spellStart"/>
      <w:r w:rsidR="00B50385">
        <w:rPr>
          <w:rFonts w:ascii="Times-Roman" w:eastAsiaTheme="minorHAnsi" w:hAnsi="Times-Roman" w:cs="Times-Roman"/>
          <w:sz w:val="24"/>
          <w:szCs w:val="24"/>
        </w:rPr>
        <w:t>Saponac</w:t>
      </w:r>
      <w:proofErr w:type="spellEnd"/>
      <w:r w:rsidR="00B50385">
        <w:rPr>
          <w:rFonts w:ascii="Times-Roman" w:eastAsiaTheme="minorHAnsi" w:hAnsi="Times-Roman" w:cs="Times-Roman"/>
          <w:sz w:val="24"/>
          <w:szCs w:val="24"/>
        </w:rPr>
        <w:t xml:space="preserve"> Pond which is a naturally impounded body of water significantly larger than the Lowell Tannery Impoundment</w:t>
      </w:r>
      <w:r w:rsidR="00996397">
        <w:rPr>
          <w:rFonts w:ascii="Times-Roman" w:eastAsiaTheme="minorHAnsi" w:hAnsi="Times-Roman" w:cs="Times-Roman"/>
          <w:sz w:val="24"/>
          <w:szCs w:val="24"/>
        </w:rPr>
        <w:t xml:space="preserve">; Impoundment (deep hole ~250 feet upstream of dam); Tailwater (directly downstream of the dam); and Downstream (one miles downstream of the dam). </w:t>
      </w:r>
      <w:r w:rsidR="00505A79" w:rsidRPr="00505A79">
        <w:rPr>
          <w:rFonts w:ascii="Times-Roman" w:eastAsiaTheme="minorHAnsi" w:hAnsi="Times-Roman" w:cs="Times-Roman"/>
          <w:sz w:val="24"/>
          <w:szCs w:val="24"/>
        </w:rPr>
        <w:t>Due to low river flows, KEI (USA) was not able to operate the project</w:t>
      </w:r>
      <w:r w:rsidR="00505A79">
        <w:rPr>
          <w:rFonts w:ascii="Times-Roman" w:eastAsiaTheme="minorHAnsi" w:hAnsi="Times-Roman" w:cs="Times-Roman"/>
          <w:sz w:val="24"/>
          <w:szCs w:val="24"/>
        </w:rPr>
        <w:t xml:space="preserve"> </w:t>
      </w:r>
      <w:r w:rsidR="00505A79" w:rsidRPr="00505A79">
        <w:rPr>
          <w:rFonts w:ascii="Times-Roman" w:eastAsiaTheme="minorHAnsi" w:hAnsi="Times-Roman" w:cs="Times-Roman"/>
          <w:sz w:val="24"/>
          <w:szCs w:val="24"/>
        </w:rPr>
        <w:t>during the 2020 monitoring period; all water was spilled or passed through the fishways.</w:t>
      </w:r>
      <w:r w:rsidR="00505A79">
        <w:rPr>
          <w:rFonts w:ascii="Times-Roman" w:eastAsiaTheme="minorHAnsi" w:hAnsi="Times-Roman" w:cs="Times-Roman"/>
          <w:sz w:val="24"/>
          <w:szCs w:val="24"/>
        </w:rPr>
        <w:t xml:space="preserve"> As a result, the data from the tailrace site was not representative of conditions during project operations.  </w:t>
      </w:r>
    </w:p>
    <w:p w14:paraId="2E663AE9" w14:textId="04E527F3" w:rsidR="00996397" w:rsidRDefault="00996397" w:rsidP="00996397">
      <w:pPr>
        <w:autoSpaceDE w:val="0"/>
        <w:autoSpaceDN w:val="0"/>
        <w:adjustRightInd w:val="0"/>
        <w:spacing w:before="0"/>
        <w:rPr>
          <w:rFonts w:ascii="Times-Roman" w:eastAsiaTheme="minorHAnsi" w:hAnsi="Times-Roman" w:cs="Times-Roman"/>
          <w:sz w:val="24"/>
          <w:szCs w:val="24"/>
        </w:rPr>
      </w:pPr>
    </w:p>
    <w:p w14:paraId="42E1E847" w14:textId="24D23F5F" w:rsidR="00505A79" w:rsidRPr="00505A79" w:rsidRDefault="00F771B5" w:rsidP="00505A79">
      <w:pPr>
        <w:autoSpaceDE w:val="0"/>
        <w:autoSpaceDN w:val="0"/>
        <w:adjustRightInd w:val="0"/>
        <w:spacing w:before="0"/>
        <w:rPr>
          <w:rFonts w:ascii="Times-Roman" w:eastAsiaTheme="minorHAnsi" w:hAnsi="Times-Roman" w:cs="Times-Roman"/>
          <w:sz w:val="24"/>
          <w:szCs w:val="24"/>
        </w:rPr>
      </w:pPr>
      <w:r w:rsidRPr="00F771B5">
        <w:rPr>
          <w:rFonts w:ascii="Times-Roman" w:eastAsiaTheme="minorHAnsi" w:hAnsi="Times-Roman" w:cs="Times-Roman"/>
          <w:noProof/>
          <w:sz w:val="24"/>
          <w:szCs w:val="24"/>
        </w:rPr>
        <w:drawing>
          <wp:anchor distT="0" distB="0" distL="114300" distR="114300" simplePos="0" relativeHeight="251666432" behindDoc="1" locked="0" layoutInCell="1" allowOverlap="1" wp14:anchorId="0034D323" wp14:editId="71B60BD9">
            <wp:simplePos x="0" y="0"/>
            <wp:positionH relativeFrom="column">
              <wp:posOffset>-8974</wp:posOffset>
            </wp:positionH>
            <wp:positionV relativeFrom="paragraph">
              <wp:posOffset>1202487</wp:posOffset>
            </wp:positionV>
            <wp:extent cx="2872105" cy="2687320"/>
            <wp:effectExtent l="0" t="0" r="4445" b="0"/>
            <wp:wrapTight wrapText="bothSides">
              <wp:wrapPolygon edited="0">
                <wp:start x="0" y="0"/>
                <wp:lineTo x="0" y="21437"/>
                <wp:lineTo x="21490" y="21437"/>
                <wp:lineTo x="21490" y="0"/>
                <wp:lineTo x="0" y="0"/>
              </wp:wrapPolygon>
            </wp:wrapTight>
            <wp:docPr id="1846423902" name="Picture 1" descr="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23902" name="Picture 1" descr="Table&#10;&#10;"/>
                    <pic:cNvPicPr/>
                  </pic:nvPicPr>
                  <pic:blipFill>
                    <a:blip r:embed="rId24">
                      <a:extLst>
                        <a:ext uri="{28A0092B-C50C-407E-A947-70E740481C1C}">
                          <a14:useLocalDpi xmlns:a14="http://schemas.microsoft.com/office/drawing/2010/main" val="0"/>
                        </a:ext>
                      </a:extLst>
                    </a:blip>
                    <a:stretch>
                      <a:fillRect/>
                    </a:stretch>
                  </pic:blipFill>
                  <pic:spPr>
                    <a:xfrm>
                      <a:off x="0" y="0"/>
                      <a:ext cx="2872105" cy="2687320"/>
                    </a:xfrm>
                    <a:prstGeom prst="rect">
                      <a:avLst/>
                    </a:prstGeom>
                  </pic:spPr>
                </pic:pic>
              </a:graphicData>
            </a:graphic>
            <wp14:sizeRelH relativeFrom="page">
              <wp14:pctWidth>0</wp14:pctWidth>
            </wp14:sizeRelH>
            <wp14:sizeRelV relativeFrom="page">
              <wp14:pctHeight>0</wp14:pctHeight>
            </wp14:sizeRelV>
          </wp:anchor>
        </w:drawing>
      </w:r>
      <w:r w:rsidRPr="00996397">
        <w:rPr>
          <w:rFonts w:ascii="Times-Roman" w:eastAsiaTheme="minorHAnsi" w:hAnsi="Times-Roman" w:cs="Times-Roman"/>
          <w:noProof/>
          <w:sz w:val="24"/>
          <w:szCs w:val="24"/>
        </w:rPr>
        <w:drawing>
          <wp:anchor distT="0" distB="0" distL="114300" distR="114300" simplePos="0" relativeHeight="251665408" behindDoc="0" locked="0" layoutInCell="1" allowOverlap="1" wp14:anchorId="167BEEE5" wp14:editId="2B8B2CA1">
            <wp:simplePos x="0" y="0"/>
            <wp:positionH relativeFrom="margin">
              <wp:posOffset>2748280</wp:posOffset>
            </wp:positionH>
            <wp:positionV relativeFrom="paragraph">
              <wp:posOffset>1210945</wp:posOffset>
            </wp:positionV>
            <wp:extent cx="3505835" cy="2673985"/>
            <wp:effectExtent l="0" t="0" r="0" b="0"/>
            <wp:wrapTopAndBottom/>
            <wp:docPr id="1569462780" name="Picture 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62780" name="Picture 1" descr="graph"/>
                    <pic:cNvPicPr/>
                  </pic:nvPicPr>
                  <pic:blipFill rotWithShape="1">
                    <a:blip r:embed="rId25">
                      <a:extLst>
                        <a:ext uri="{28A0092B-C50C-407E-A947-70E740481C1C}">
                          <a14:useLocalDpi xmlns:a14="http://schemas.microsoft.com/office/drawing/2010/main" val="0"/>
                        </a:ext>
                      </a:extLst>
                    </a:blip>
                    <a:srcRect t="1836" b="7541"/>
                    <a:stretch/>
                  </pic:blipFill>
                  <pic:spPr bwMode="auto">
                    <a:xfrm>
                      <a:off x="0" y="0"/>
                      <a:ext cx="3505835" cy="267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A79" w:rsidRPr="00505A79">
        <w:rPr>
          <w:rFonts w:ascii="Times-Roman" w:eastAsiaTheme="minorHAnsi" w:hAnsi="Times-Roman" w:cs="Times-Roman"/>
          <w:sz w:val="24"/>
          <w:szCs w:val="24"/>
        </w:rPr>
        <w:t xml:space="preserve">The 2020 monitoring showed that </w:t>
      </w:r>
      <w:r w:rsidR="00690F23">
        <w:rPr>
          <w:rFonts w:ascii="Times-Roman" w:eastAsiaTheme="minorHAnsi" w:hAnsi="Times-Roman" w:cs="Times-Roman"/>
          <w:sz w:val="24"/>
          <w:szCs w:val="24"/>
        </w:rPr>
        <w:t xml:space="preserve">the Upstream site </w:t>
      </w:r>
      <w:r w:rsidR="00505A79" w:rsidRPr="00505A79">
        <w:rPr>
          <w:rFonts w:ascii="Times-Roman" w:eastAsiaTheme="minorHAnsi" w:hAnsi="Times-Roman" w:cs="Times-Roman"/>
          <w:sz w:val="24"/>
          <w:szCs w:val="24"/>
        </w:rPr>
        <w:t>regularly had DO concentrations and percent saturation levels below the Class A/AA standards (Figure 4.12). The DO concentration and percent saturation at the deep spot in the impoundment were consistently between 6.0 mg/L and 7.5 mg/L and 60 percent to 90 percent, respectively. In the tailwater and downstream of the dam, the DO concentration and percent saturation were above the Class AA standards throughout the monitoring period.</w:t>
      </w:r>
      <w:r w:rsidR="00505A79">
        <w:rPr>
          <w:rFonts w:ascii="Times-Roman" w:eastAsiaTheme="minorHAnsi" w:hAnsi="Times-Roman" w:cs="Times-Roman"/>
          <w:sz w:val="24"/>
          <w:szCs w:val="24"/>
        </w:rPr>
        <w:t xml:space="preserve"> </w:t>
      </w:r>
    </w:p>
    <w:p w14:paraId="51DD154B" w14:textId="34C4E136" w:rsidR="00505A79" w:rsidRDefault="00505A79" w:rsidP="00505A79">
      <w:pPr>
        <w:autoSpaceDE w:val="0"/>
        <w:autoSpaceDN w:val="0"/>
        <w:adjustRightInd w:val="0"/>
        <w:spacing w:before="0"/>
        <w:rPr>
          <w:rFonts w:ascii="Times-Roman" w:eastAsiaTheme="minorHAnsi" w:hAnsi="Times-Roman" w:cs="Times-Roman"/>
          <w:sz w:val="24"/>
          <w:szCs w:val="24"/>
          <w:highlight w:val="yellow"/>
        </w:rPr>
      </w:pPr>
    </w:p>
    <w:p w14:paraId="27D3AC3F" w14:textId="5A3ED840" w:rsidR="00B87377" w:rsidRPr="0070115A" w:rsidRDefault="00A16EC1" w:rsidP="00A16EC1">
      <w:pPr>
        <w:autoSpaceDE w:val="0"/>
        <w:autoSpaceDN w:val="0"/>
        <w:adjustRightInd w:val="0"/>
        <w:spacing w:before="0"/>
        <w:rPr>
          <w:rFonts w:ascii="Times-Roman" w:eastAsiaTheme="minorHAnsi" w:hAnsi="Times-Roman" w:cs="Times-Roman"/>
          <w:sz w:val="24"/>
          <w:szCs w:val="24"/>
        </w:rPr>
      </w:pPr>
      <w:r w:rsidRPr="0070115A">
        <w:rPr>
          <w:rFonts w:ascii="Times-Roman" w:eastAsiaTheme="minorHAnsi" w:hAnsi="Times-Roman" w:cs="Times-Roman"/>
          <w:sz w:val="24"/>
          <w:szCs w:val="24"/>
        </w:rPr>
        <w:t xml:space="preserve">Analysis of the sampling results indicates that </w:t>
      </w:r>
      <w:proofErr w:type="spellStart"/>
      <w:r w:rsidR="00690F23" w:rsidRPr="0070115A">
        <w:rPr>
          <w:rFonts w:ascii="Times-Roman" w:eastAsiaTheme="minorHAnsi" w:hAnsi="Times-Roman" w:cs="Times-Roman"/>
          <w:sz w:val="24"/>
          <w:szCs w:val="24"/>
        </w:rPr>
        <w:t>Passadumkeag</w:t>
      </w:r>
      <w:proofErr w:type="spellEnd"/>
      <w:r w:rsidR="00690F23" w:rsidRPr="0070115A">
        <w:rPr>
          <w:rFonts w:ascii="Times-Roman" w:eastAsiaTheme="minorHAnsi" w:hAnsi="Times-Roman" w:cs="Times-Roman"/>
          <w:sz w:val="24"/>
          <w:szCs w:val="24"/>
        </w:rPr>
        <w:t xml:space="preserve"> River</w:t>
      </w:r>
      <w:r w:rsidR="00690F23" w:rsidRPr="005C26AF">
        <w:rPr>
          <w:rFonts w:ascii="Times-Roman" w:eastAsiaTheme="minorHAnsi" w:hAnsi="Times-Roman" w:cs="Times-Roman"/>
          <w:sz w:val="24"/>
          <w:szCs w:val="24"/>
        </w:rPr>
        <w:t xml:space="preserve"> above</w:t>
      </w:r>
      <w:r w:rsidR="00690F23" w:rsidRPr="0070115A">
        <w:rPr>
          <w:rFonts w:ascii="Times-Roman" w:eastAsiaTheme="minorHAnsi" w:hAnsi="Times-Roman" w:cs="Times-Roman"/>
          <w:sz w:val="24"/>
          <w:szCs w:val="24"/>
        </w:rPr>
        <w:t xml:space="preserve"> the project is frequently below Class A dissolved oxygen levels, which contributes to periodic low DO values in the impoundment and tailrace</w:t>
      </w:r>
      <w:r w:rsidRPr="0070115A">
        <w:rPr>
          <w:rFonts w:ascii="Times-Roman" w:eastAsiaTheme="minorHAnsi" w:hAnsi="Times-Roman" w:cs="Times-Roman"/>
          <w:sz w:val="24"/>
          <w:szCs w:val="24"/>
        </w:rPr>
        <w:t xml:space="preserve">. </w:t>
      </w:r>
      <w:r w:rsidR="0070115A" w:rsidRPr="0070115A">
        <w:rPr>
          <w:rFonts w:ascii="Times-Roman" w:eastAsiaTheme="minorHAnsi" w:hAnsi="Times-Roman" w:cs="Times-Roman"/>
          <w:sz w:val="24"/>
          <w:szCs w:val="24"/>
        </w:rPr>
        <w:t xml:space="preserve">The river’s </w:t>
      </w:r>
      <w:r w:rsidR="00DF66D3">
        <w:rPr>
          <w:rFonts w:ascii="Times-Roman" w:eastAsiaTheme="minorHAnsi" w:hAnsi="Times-Roman" w:cs="Times-Roman"/>
          <w:sz w:val="24"/>
          <w:szCs w:val="24"/>
        </w:rPr>
        <w:t xml:space="preserve">natural conditions of </w:t>
      </w:r>
      <w:r w:rsidR="0070115A" w:rsidRPr="0070115A">
        <w:rPr>
          <w:rFonts w:ascii="Times-Roman" w:eastAsiaTheme="minorHAnsi" w:hAnsi="Times-Roman" w:cs="Times-Roman"/>
          <w:sz w:val="24"/>
          <w:szCs w:val="24"/>
        </w:rPr>
        <w:t xml:space="preserve">high color and DOC </w:t>
      </w:r>
      <w:r w:rsidR="00AE6F78">
        <w:rPr>
          <w:rFonts w:ascii="Times-Roman" w:eastAsiaTheme="minorHAnsi" w:hAnsi="Times-Roman" w:cs="Times-Roman"/>
          <w:sz w:val="24"/>
          <w:szCs w:val="24"/>
        </w:rPr>
        <w:t>are characteristic of this wetland</w:t>
      </w:r>
      <w:r w:rsidR="005C26AF">
        <w:rPr>
          <w:rFonts w:ascii="Times-Roman" w:eastAsiaTheme="minorHAnsi" w:hAnsi="Times-Roman" w:cs="Times-Roman"/>
          <w:sz w:val="24"/>
          <w:szCs w:val="24"/>
        </w:rPr>
        <w:t>-</w:t>
      </w:r>
      <w:r w:rsidR="00AE6F78">
        <w:rPr>
          <w:rFonts w:ascii="Times-Roman" w:eastAsiaTheme="minorHAnsi" w:hAnsi="Times-Roman" w:cs="Times-Roman"/>
          <w:sz w:val="24"/>
          <w:szCs w:val="24"/>
        </w:rPr>
        <w:t>dominated</w:t>
      </w:r>
      <w:r w:rsidR="005C26AF">
        <w:rPr>
          <w:rFonts w:ascii="Times-Roman" w:eastAsiaTheme="minorHAnsi" w:hAnsi="Times-Roman" w:cs="Times-Roman"/>
          <w:sz w:val="24"/>
          <w:szCs w:val="24"/>
        </w:rPr>
        <w:t>,</w:t>
      </w:r>
      <w:r w:rsidR="00AE6F78">
        <w:rPr>
          <w:rFonts w:ascii="Times-Roman" w:eastAsiaTheme="minorHAnsi" w:hAnsi="Times-Roman" w:cs="Times-Roman"/>
          <w:sz w:val="24"/>
          <w:szCs w:val="24"/>
        </w:rPr>
        <w:t xml:space="preserve"> low gradient stream system</w:t>
      </w:r>
      <w:r w:rsidR="005C26AF">
        <w:rPr>
          <w:rFonts w:ascii="Times-Roman" w:eastAsiaTheme="minorHAnsi" w:hAnsi="Times-Roman" w:cs="Times-Roman"/>
          <w:sz w:val="24"/>
          <w:szCs w:val="24"/>
        </w:rPr>
        <w:t xml:space="preserve"> and</w:t>
      </w:r>
      <w:r w:rsidR="00AE6F78">
        <w:rPr>
          <w:rFonts w:ascii="Times-Roman" w:eastAsiaTheme="minorHAnsi" w:hAnsi="Times-Roman" w:cs="Times-Roman"/>
          <w:sz w:val="24"/>
          <w:szCs w:val="24"/>
        </w:rPr>
        <w:t xml:space="preserve"> appear to be the primary contributors</w:t>
      </w:r>
      <w:r w:rsidR="00AE6F78" w:rsidRPr="0070115A">
        <w:rPr>
          <w:rFonts w:ascii="Times-Roman" w:eastAsiaTheme="minorHAnsi" w:hAnsi="Times-Roman" w:cs="Times-Roman"/>
          <w:sz w:val="24"/>
          <w:szCs w:val="24"/>
        </w:rPr>
        <w:t xml:space="preserve"> </w:t>
      </w:r>
      <w:r w:rsidR="0070115A" w:rsidRPr="0070115A">
        <w:rPr>
          <w:rFonts w:ascii="Times-Roman" w:eastAsiaTheme="minorHAnsi" w:hAnsi="Times-Roman" w:cs="Times-Roman"/>
          <w:sz w:val="24"/>
          <w:szCs w:val="24"/>
        </w:rPr>
        <w:t xml:space="preserve">to </w:t>
      </w:r>
      <w:r w:rsidR="00690F23" w:rsidRPr="0070115A">
        <w:rPr>
          <w:rFonts w:ascii="Times-Roman" w:eastAsiaTheme="minorHAnsi" w:hAnsi="Times-Roman" w:cs="Times-Roman"/>
          <w:sz w:val="24"/>
          <w:szCs w:val="24"/>
        </w:rPr>
        <w:t>low values</w:t>
      </w:r>
      <w:r w:rsidR="0070115A" w:rsidRPr="0070115A">
        <w:rPr>
          <w:rFonts w:ascii="Times-Roman" w:eastAsiaTheme="minorHAnsi" w:hAnsi="Times-Roman" w:cs="Times-Roman"/>
          <w:sz w:val="24"/>
          <w:szCs w:val="24"/>
        </w:rPr>
        <w:t xml:space="preserve"> </w:t>
      </w:r>
      <w:r w:rsidR="00AE6F78">
        <w:rPr>
          <w:rFonts w:ascii="Times-Roman" w:eastAsiaTheme="minorHAnsi" w:hAnsi="Times-Roman" w:cs="Times-Roman"/>
          <w:sz w:val="24"/>
          <w:szCs w:val="24"/>
        </w:rPr>
        <w:t>measured with</w:t>
      </w:r>
      <w:r w:rsidR="0070115A" w:rsidRPr="0070115A">
        <w:rPr>
          <w:rFonts w:ascii="Times-Roman" w:eastAsiaTheme="minorHAnsi" w:hAnsi="Times-Roman" w:cs="Times-Roman"/>
          <w:sz w:val="24"/>
          <w:szCs w:val="24"/>
        </w:rPr>
        <w:t>in the project area</w:t>
      </w:r>
      <w:r w:rsidR="00870D00" w:rsidRPr="0070115A">
        <w:rPr>
          <w:rFonts w:ascii="Times-Roman" w:eastAsiaTheme="minorHAnsi" w:hAnsi="Times-Roman" w:cs="Times-Roman"/>
          <w:sz w:val="24"/>
          <w:szCs w:val="24"/>
        </w:rPr>
        <w:t xml:space="preserve">. </w:t>
      </w:r>
    </w:p>
    <w:p w14:paraId="7921211F" w14:textId="77777777" w:rsidR="00E118BB" w:rsidRPr="0070115A" w:rsidRDefault="00E118BB" w:rsidP="00542034">
      <w:pPr>
        <w:autoSpaceDE w:val="0"/>
        <w:autoSpaceDN w:val="0"/>
        <w:adjustRightInd w:val="0"/>
        <w:spacing w:before="0"/>
        <w:rPr>
          <w:rFonts w:ascii="Times-Roman" w:eastAsiaTheme="minorHAnsi" w:hAnsi="Times-Roman" w:cs="Times-Roman"/>
          <w:sz w:val="24"/>
          <w:szCs w:val="24"/>
        </w:rPr>
      </w:pPr>
    </w:p>
    <w:p w14:paraId="68F21138" w14:textId="0E93D5D2" w:rsidR="0021358C" w:rsidRPr="0021358C" w:rsidRDefault="0021358C" w:rsidP="0021358C">
      <w:pPr>
        <w:pBdr>
          <w:top w:val="single" w:sz="6" w:space="1" w:color="auto"/>
        </w:pBdr>
        <w:spacing w:before="0"/>
        <w:jc w:val="center"/>
        <w:rPr>
          <w:rFonts w:ascii="Arial" w:eastAsia="Times New Roman" w:hAnsi="Arial" w:cs="Arial"/>
          <w:vanish/>
          <w:sz w:val="16"/>
          <w:szCs w:val="16"/>
        </w:rPr>
      </w:pPr>
      <w:r w:rsidRPr="0021358C">
        <w:rPr>
          <w:rFonts w:ascii="Arial" w:eastAsia="Times New Roman" w:hAnsi="Arial" w:cs="Arial"/>
          <w:vanish/>
          <w:sz w:val="16"/>
          <w:szCs w:val="16"/>
        </w:rPr>
        <w:t>Bottom of Form</w:t>
      </w:r>
    </w:p>
    <w:sectPr w:rsidR="0021358C" w:rsidRPr="0021358C" w:rsidSect="007F125F">
      <w:type w:val="continuous"/>
      <w:pgSz w:w="12240" w:h="15840" w:code="1"/>
      <w:pgMar w:top="1440" w:right="1440" w:bottom="1440" w:left="1440" w:header="576"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0FF01" w14:textId="77777777" w:rsidR="00FD5402" w:rsidRDefault="00FD5402" w:rsidP="00785540">
      <w:pPr>
        <w:spacing w:before="0"/>
      </w:pPr>
      <w:r>
        <w:separator/>
      </w:r>
    </w:p>
  </w:endnote>
  <w:endnote w:type="continuationSeparator" w:id="0">
    <w:p w14:paraId="0B3F0B6F" w14:textId="77777777" w:rsidR="00FD5402" w:rsidRDefault="00FD5402" w:rsidP="007855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253B5" w14:textId="77777777" w:rsidR="001D3F23" w:rsidRDefault="00E05653">
    <w:pPr>
      <w:pStyle w:val="Footer"/>
      <w:framePr w:wrap="around" w:vAnchor="text" w:hAnchor="margin" w:xAlign="center" w:y="1"/>
    </w:pPr>
    <w:r>
      <w:fldChar w:fldCharType="begin"/>
    </w:r>
    <w:r>
      <w:instrText xml:space="preserve">PAGE  </w:instrText>
    </w:r>
    <w:r>
      <w:fldChar w:fldCharType="separate"/>
    </w:r>
    <w:r>
      <w:rPr>
        <w:noProof/>
      </w:rPr>
      <w:t>1</w:t>
    </w:r>
    <w:r>
      <w:fldChar w:fldCharType="end"/>
    </w:r>
  </w:p>
  <w:p w14:paraId="0C01FFC7" w14:textId="77777777" w:rsidR="001D3F23" w:rsidRDefault="001D3F23">
    <w:pPr>
      <w:pStyle w:val="Footer"/>
    </w:pPr>
  </w:p>
  <w:p w14:paraId="43BE3189" w14:textId="77777777" w:rsidR="001D3F23" w:rsidRDefault="001D3F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714048"/>
      <w:docPartObj>
        <w:docPartGallery w:val="Page Numbers (Bottom of Page)"/>
        <w:docPartUnique/>
      </w:docPartObj>
    </w:sdtPr>
    <w:sdtEndPr>
      <w:rPr>
        <w:noProof/>
      </w:rPr>
    </w:sdtEndPr>
    <w:sdtContent>
      <w:p w14:paraId="146565C3" w14:textId="77777777" w:rsidR="008B416E" w:rsidRDefault="008B416E">
        <w:pPr>
          <w:pStyle w:val="Footer"/>
        </w:pPr>
        <w:r w:rsidRPr="00F05C55">
          <w:rPr>
            <w:sz w:val="20"/>
            <w:szCs w:val="20"/>
          </w:rPr>
          <w:fldChar w:fldCharType="begin"/>
        </w:r>
        <w:r w:rsidRPr="00F05C55">
          <w:rPr>
            <w:sz w:val="20"/>
            <w:szCs w:val="20"/>
          </w:rPr>
          <w:instrText xml:space="preserve"> PAGE   \* MERGEFORMAT </w:instrText>
        </w:r>
        <w:r w:rsidRPr="00F05C55">
          <w:rPr>
            <w:sz w:val="20"/>
            <w:szCs w:val="20"/>
          </w:rPr>
          <w:fldChar w:fldCharType="separate"/>
        </w:r>
        <w:r w:rsidRPr="00F05C55">
          <w:rPr>
            <w:noProof/>
            <w:sz w:val="20"/>
            <w:szCs w:val="20"/>
          </w:rPr>
          <w:t>2</w:t>
        </w:r>
        <w:r w:rsidRPr="00F05C55">
          <w:rPr>
            <w:noProof/>
            <w:sz w:val="20"/>
            <w:szCs w:val="20"/>
          </w:rPr>
          <w:fldChar w:fldCharType="end"/>
        </w:r>
      </w:p>
    </w:sdtContent>
  </w:sdt>
  <w:p w14:paraId="10FD9753" w14:textId="77777777" w:rsidR="001D3F23" w:rsidRDefault="001D3F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4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430"/>
      <w:gridCol w:w="2520"/>
      <w:gridCol w:w="2975"/>
    </w:tblGrid>
    <w:tr w:rsidR="003B0685" w14:paraId="6B18907D" w14:textId="77777777" w:rsidTr="00E80F21">
      <w:tc>
        <w:tcPr>
          <w:tcW w:w="2515" w:type="dxa"/>
        </w:tcPr>
        <w:p w14:paraId="384E7901" w14:textId="77777777" w:rsidR="003B0685" w:rsidRPr="00E00531" w:rsidRDefault="003B0685" w:rsidP="00FF60BC">
          <w:pPr>
            <w:pStyle w:val="Footer"/>
            <w:spacing w:before="100" w:beforeAutospacing="1"/>
            <w:jc w:val="left"/>
            <w:rPr>
              <w:rFonts w:ascii="Times New Roman" w:hAnsi="Times New Roman"/>
              <w:b/>
              <w:sz w:val="15"/>
              <w:szCs w:val="15"/>
            </w:rPr>
          </w:pPr>
          <w:r w:rsidRPr="00E00531">
            <w:rPr>
              <w:rFonts w:ascii="Times New Roman" w:hAnsi="Times New Roman"/>
              <w:b/>
              <w:sz w:val="15"/>
              <w:szCs w:val="15"/>
            </w:rPr>
            <w:t>AUGUSTA</w:t>
          </w:r>
        </w:p>
      </w:tc>
      <w:tc>
        <w:tcPr>
          <w:tcW w:w="2430" w:type="dxa"/>
        </w:tcPr>
        <w:p w14:paraId="3584E192" w14:textId="77777777" w:rsidR="003B0685" w:rsidRPr="00E00531" w:rsidRDefault="003B0685" w:rsidP="00FF60BC">
          <w:pPr>
            <w:pStyle w:val="Footer"/>
            <w:spacing w:before="100" w:beforeAutospacing="1"/>
            <w:jc w:val="left"/>
            <w:rPr>
              <w:rFonts w:ascii="Times New Roman" w:hAnsi="Times New Roman"/>
              <w:b/>
              <w:sz w:val="15"/>
              <w:szCs w:val="15"/>
            </w:rPr>
          </w:pPr>
          <w:r w:rsidRPr="00E00531">
            <w:rPr>
              <w:rFonts w:ascii="Times New Roman" w:hAnsi="Times New Roman"/>
              <w:b/>
              <w:sz w:val="15"/>
              <w:szCs w:val="15"/>
            </w:rPr>
            <w:t>BANGOR</w:t>
          </w:r>
        </w:p>
      </w:tc>
      <w:tc>
        <w:tcPr>
          <w:tcW w:w="2520" w:type="dxa"/>
        </w:tcPr>
        <w:p w14:paraId="45CE7F72" w14:textId="77777777" w:rsidR="003B0685" w:rsidRPr="00E00531" w:rsidRDefault="003B0685" w:rsidP="00FF60BC">
          <w:pPr>
            <w:pStyle w:val="Footer"/>
            <w:spacing w:before="100" w:beforeAutospacing="1"/>
            <w:jc w:val="left"/>
            <w:rPr>
              <w:rFonts w:ascii="Times New Roman" w:hAnsi="Times New Roman"/>
              <w:b/>
              <w:sz w:val="15"/>
              <w:szCs w:val="15"/>
            </w:rPr>
          </w:pPr>
          <w:r w:rsidRPr="00E00531">
            <w:rPr>
              <w:rFonts w:ascii="Times New Roman" w:hAnsi="Times New Roman"/>
              <w:b/>
              <w:sz w:val="15"/>
              <w:szCs w:val="15"/>
            </w:rPr>
            <w:t>PORTLAND</w:t>
          </w:r>
        </w:p>
      </w:tc>
      <w:tc>
        <w:tcPr>
          <w:tcW w:w="2975" w:type="dxa"/>
        </w:tcPr>
        <w:p w14:paraId="1DFC175A" w14:textId="77777777" w:rsidR="003B0685" w:rsidRPr="00E00531" w:rsidRDefault="003B0685" w:rsidP="00FF60BC">
          <w:pPr>
            <w:pStyle w:val="Footer"/>
            <w:spacing w:before="100" w:beforeAutospacing="1"/>
            <w:jc w:val="left"/>
            <w:rPr>
              <w:rFonts w:ascii="Times New Roman" w:hAnsi="Times New Roman"/>
              <w:b/>
              <w:sz w:val="15"/>
              <w:szCs w:val="15"/>
            </w:rPr>
          </w:pPr>
          <w:r w:rsidRPr="00E00531">
            <w:rPr>
              <w:rFonts w:ascii="Times New Roman" w:hAnsi="Times New Roman"/>
              <w:b/>
              <w:sz w:val="15"/>
              <w:szCs w:val="15"/>
            </w:rPr>
            <w:t>PRESQUE ISLE</w:t>
          </w:r>
        </w:p>
      </w:tc>
    </w:tr>
    <w:tr w:rsidR="003B0685" w14:paraId="64D9FB4C" w14:textId="77777777" w:rsidTr="00E80F21">
      <w:tc>
        <w:tcPr>
          <w:tcW w:w="2515" w:type="dxa"/>
        </w:tcPr>
        <w:p w14:paraId="286BFF7A"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17 STATE HOUSE STATION</w:t>
          </w:r>
        </w:p>
      </w:tc>
      <w:tc>
        <w:tcPr>
          <w:tcW w:w="2430" w:type="dxa"/>
        </w:tcPr>
        <w:p w14:paraId="5234ACBB"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106 HOGAN ROAD, SUITE 6</w:t>
          </w:r>
        </w:p>
      </w:tc>
      <w:tc>
        <w:tcPr>
          <w:tcW w:w="2520" w:type="dxa"/>
        </w:tcPr>
        <w:p w14:paraId="49D371BA"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312 CANCO ROAD</w:t>
          </w:r>
        </w:p>
      </w:tc>
      <w:tc>
        <w:tcPr>
          <w:tcW w:w="2975" w:type="dxa"/>
        </w:tcPr>
        <w:p w14:paraId="4FBEC6B5"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1235 CENTRAL DRIVE, SKYWAY PARK</w:t>
          </w:r>
        </w:p>
      </w:tc>
    </w:tr>
    <w:tr w:rsidR="003B0685" w14:paraId="238C9911" w14:textId="77777777" w:rsidTr="00E80F21">
      <w:tc>
        <w:tcPr>
          <w:tcW w:w="2515" w:type="dxa"/>
        </w:tcPr>
        <w:p w14:paraId="198A81E1"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AUGUSTA, MAINE 04333-0017</w:t>
          </w:r>
        </w:p>
      </w:tc>
      <w:tc>
        <w:tcPr>
          <w:tcW w:w="2430" w:type="dxa"/>
        </w:tcPr>
        <w:p w14:paraId="71A56476"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BANGOR, MAINE 04401</w:t>
          </w:r>
        </w:p>
      </w:tc>
      <w:tc>
        <w:tcPr>
          <w:tcW w:w="2520" w:type="dxa"/>
        </w:tcPr>
        <w:p w14:paraId="710BE6E5"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PORTLAND, MAINE 04103</w:t>
          </w:r>
        </w:p>
      </w:tc>
      <w:tc>
        <w:tcPr>
          <w:tcW w:w="2975" w:type="dxa"/>
        </w:tcPr>
        <w:p w14:paraId="70A5CBE9"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PRESQUE ISLE, MAINE 04769</w:t>
          </w:r>
        </w:p>
      </w:tc>
    </w:tr>
    <w:tr w:rsidR="003B0685" w14:paraId="4AF4DB3A" w14:textId="77777777" w:rsidTr="00E80F21">
      <w:tc>
        <w:tcPr>
          <w:tcW w:w="2515" w:type="dxa"/>
        </w:tcPr>
        <w:p w14:paraId="63D8D88C"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(207) 287-7688 FAX: (207) 287-7826</w:t>
          </w:r>
        </w:p>
      </w:tc>
      <w:tc>
        <w:tcPr>
          <w:tcW w:w="2430" w:type="dxa"/>
        </w:tcPr>
        <w:p w14:paraId="10F8559E"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207-941-4570 FAX: (207) 941-4584</w:t>
          </w:r>
        </w:p>
      </w:tc>
      <w:tc>
        <w:tcPr>
          <w:tcW w:w="2520" w:type="dxa"/>
        </w:tcPr>
        <w:p w14:paraId="21F95150"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(207) 822-6300 FAX: (207) 822-6303</w:t>
          </w:r>
        </w:p>
      </w:tc>
      <w:tc>
        <w:tcPr>
          <w:tcW w:w="2975" w:type="dxa"/>
        </w:tcPr>
        <w:p w14:paraId="74B12567"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(207) 764-0477 FAX: (207) 760-3143</w:t>
          </w:r>
        </w:p>
      </w:tc>
    </w:tr>
    <w:tr w:rsidR="003B0685" w14:paraId="4BF4B24F" w14:textId="77777777" w:rsidTr="00E80F21">
      <w:tc>
        <w:tcPr>
          <w:tcW w:w="2515" w:type="dxa"/>
        </w:tcPr>
        <w:p w14:paraId="2E8B0ED2"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430" w:type="dxa"/>
        </w:tcPr>
        <w:p w14:paraId="27C46475"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520" w:type="dxa"/>
        </w:tcPr>
        <w:p w14:paraId="344EB200"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975" w:type="dxa"/>
        </w:tcPr>
        <w:p w14:paraId="4A0F6724" w14:textId="77777777" w:rsidR="003B0685" w:rsidRPr="003B0685" w:rsidRDefault="003B0685" w:rsidP="00FF60BC">
          <w:pPr>
            <w:pStyle w:val="Footer"/>
            <w:spacing w:before="100" w:beforeAutospacing="1"/>
            <w:jc w:val="left"/>
            <w:rPr>
              <w:rFonts w:ascii="Times New Roman" w:hAnsi="Times New Roman"/>
              <w:sz w:val="15"/>
              <w:szCs w:val="15"/>
            </w:rPr>
          </w:pPr>
        </w:p>
      </w:tc>
    </w:tr>
    <w:tr w:rsidR="003B0685" w14:paraId="311D1D29" w14:textId="77777777" w:rsidTr="00E80F21">
      <w:tc>
        <w:tcPr>
          <w:tcW w:w="2515" w:type="dxa"/>
        </w:tcPr>
        <w:p w14:paraId="05695F90" w14:textId="77777777" w:rsidR="003B0685" w:rsidRPr="003B0685" w:rsidRDefault="00234F33" w:rsidP="00FF60BC">
          <w:pPr>
            <w:pStyle w:val="Footer"/>
            <w:spacing w:before="100" w:beforeAutospacing="1"/>
            <w:jc w:val="left"/>
            <w:rPr>
              <w:rFonts w:ascii="Times New Roman" w:hAnsi="Times New Roman"/>
              <w:sz w:val="15"/>
              <w:szCs w:val="15"/>
            </w:rPr>
          </w:pPr>
          <w:r>
            <w:rPr>
              <w:rFonts w:ascii="Times New Roman" w:hAnsi="Times New Roman"/>
              <w:sz w:val="15"/>
              <w:szCs w:val="15"/>
            </w:rPr>
            <w:t>WEBSITE: www.maine.gov/dep</w:t>
          </w:r>
        </w:p>
      </w:tc>
      <w:tc>
        <w:tcPr>
          <w:tcW w:w="2430" w:type="dxa"/>
        </w:tcPr>
        <w:p w14:paraId="3683C924"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520" w:type="dxa"/>
        </w:tcPr>
        <w:p w14:paraId="78C83BE6"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975" w:type="dxa"/>
        </w:tcPr>
        <w:p w14:paraId="34AECDE2" w14:textId="77777777" w:rsidR="003B0685" w:rsidRPr="003B0685" w:rsidRDefault="003B0685" w:rsidP="00FF60BC">
          <w:pPr>
            <w:pStyle w:val="Footer"/>
            <w:spacing w:before="100" w:beforeAutospacing="1"/>
            <w:jc w:val="left"/>
            <w:rPr>
              <w:rFonts w:ascii="Times New Roman" w:hAnsi="Times New Roman"/>
              <w:sz w:val="15"/>
              <w:szCs w:val="15"/>
            </w:rPr>
          </w:pPr>
        </w:p>
      </w:tc>
    </w:tr>
  </w:tbl>
  <w:p w14:paraId="44F4815D" w14:textId="77777777" w:rsidR="00FF60BC" w:rsidRPr="00FF60BC" w:rsidRDefault="00FF60BC" w:rsidP="00FF60BC">
    <w:pPr>
      <w:pStyle w:val="Footer"/>
      <w:spacing w:before="100" w:beforeAutospacing="1"/>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35343" w14:textId="77777777" w:rsidR="00FD5402" w:rsidRDefault="00FD5402" w:rsidP="00785540">
      <w:pPr>
        <w:spacing w:before="0"/>
      </w:pPr>
      <w:r>
        <w:separator/>
      </w:r>
    </w:p>
  </w:footnote>
  <w:footnote w:type="continuationSeparator" w:id="0">
    <w:p w14:paraId="341A4CAA" w14:textId="77777777" w:rsidR="00FD5402" w:rsidRDefault="00FD5402" w:rsidP="00785540">
      <w:pPr>
        <w:spacing w:before="0"/>
      </w:pPr>
      <w:r>
        <w:continuationSeparator/>
      </w:r>
    </w:p>
  </w:footnote>
  <w:footnote w:id="1">
    <w:p w14:paraId="3E45DD7D" w14:textId="77777777" w:rsidR="00ED3CE0" w:rsidRPr="00F274D9" w:rsidRDefault="00ED3CE0" w:rsidP="00ED3CE0">
      <w:pPr>
        <w:pStyle w:val="FootnoteText"/>
        <w:rPr>
          <w:rFonts w:ascii="Times New Roman" w:hAnsi="Times New Roman"/>
        </w:rPr>
      </w:pPr>
      <w:r>
        <w:rPr>
          <w:rStyle w:val="FootnoteReference"/>
        </w:rPr>
        <w:footnoteRef/>
      </w:r>
      <w:r>
        <w:t xml:space="preserve"> </w:t>
      </w:r>
      <w:r w:rsidRPr="00F274D9">
        <w:rPr>
          <w:rFonts w:ascii="Times New Roman" w:hAnsi="Times New Roman"/>
        </w:rPr>
        <w:t>Elevations are provided in feet above mean sea level.</w:t>
      </w:r>
    </w:p>
  </w:footnote>
  <w:footnote w:id="2">
    <w:p w14:paraId="18E3D571" w14:textId="77777777" w:rsidR="00A74BD0" w:rsidRPr="005D6E52" w:rsidRDefault="00A74BD0" w:rsidP="00A74BD0">
      <w:pPr>
        <w:pStyle w:val="FootnoteText"/>
        <w:rPr>
          <w:rFonts w:ascii="Times New Roman" w:hAnsi="Times New Roman"/>
        </w:rPr>
      </w:pPr>
      <w:r w:rsidRPr="005D6E52">
        <w:rPr>
          <w:rStyle w:val="FootnoteReference"/>
          <w:rFonts w:ascii="Times New Roman" w:hAnsi="Times New Roman"/>
        </w:rPr>
        <w:footnoteRef/>
      </w:r>
      <w:r w:rsidRPr="005D6E52">
        <w:rPr>
          <w:rFonts w:ascii="Times New Roman" w:hAnsi="Times New Roman"/>
        </w:rPr>
        <w:t xml:space="preserve"> The </w:t>
      </w:r>
      <w:r w:rsidRPr="005D6E52">
        <w:rPr>
          <w:rFonts w:ascii="Times New Roman" w:hAnsi="Times New Roman"/>
        </w:rPr>
        <w:t>epilimnetic zone is determined by establishing a temperature profile at 1</w:t>
      </w:r>
      <w:r>
        <w:rPr>
          <w:rFonts w:ascii="Times New Roman" w:hAnsi="Times New Roman"/>
        </w:rPr>
        <w:t>-meter</w:t>
      </w:r>
      <w:r w:rsidRPr="005D6E52">
        <w:rPr>
          <w:rFonts w:ascii="Times New Roman" w:hAnsi="Times New Roman"/>
        </w:rPr>
        <w:t xml:space="preserve"> increments to define the epilimnion as the upper layer where the change in temperature per meter of depth is less than 1 degree Celsius. </w:t>
      </w:r>
    </w:p>
  </w:footnote>
  <w:footnote w:id="3">
    <w:p w14:paraId="7C41E9D5" w14:textId="2C259674" w:rsidR="00D7343D" w:rsidRPr="00D7343D" w:rsidRDefault="00D7343D">
      <w:pPr>
        <w:pStyle w:val="FootnoteText"/>
        <w:rPr>
          <w:rFonts w:ascii="Times New Roman" w:hAnsi="Times New Roman"/>
        </w:rPr>
      </w:pPr>
      <w:r w:rsidRPr="00D7343D">
        <w:rPr>
          <w:rStyle w:val="FootnoteReference"/>
          <w:rFonts w:ascii="Times New Roman" w:hAnsi="Times New Roman"/>
        </w:rPr>
        <w:footnoteRef/>
      </w:r>
      <w:r w:rsidRPr="00D7343D">
        <w:rPr>
          <w:rFonts w:ascii="Times New Roman" w:hAnsi="Times New Roman"/>
        </w:rPr>
        <w:t xml:space="preserve"> FLA document </w:t>
      </w:r>
      <w:r w:rsidR="00EA7954">
        <w:rPr>
          <w:rFonts w:ascii="Times New Roman" w:hAnsi="Times New Roman"/>
        </w:rPr>
        <w:t>stated, “…samplers were installed at one</w:t>
      </w:r>
      <w:r w:rsidR="00B4414E">
        <w:rPr>
          <w:rFonts w:ascii="Times New Roman" w:hAnsi="Times New Roman"/>
        </w:rPr>
        <w:t xml:space="preserve"> </w:t>
      </w:r>
      <w:r w:rsidR="00EA7954">
        <w:rPr>
          <w:rFonts w:ascii="Times New Roman" w:hAnsi="Times New Roman"/>
        </w:rPr>
        <w:t xml:space="preserve">(1) sample site approximately 490-feet downstream of the dam on August 9, 2019…”. However, the ISR and other project materials listed August 6, </w:t>
      </w:r>
      <w:r w:rsidR="00EA7954">
        <w:rPr>
          <w:rFonts w:ascii="Times New Roman" w:hAnsi="Times New Roman"/>
        </w:rPr>
        <w:t>2019 as the deployment date. The Department assumes that August 9</w:t>
      </w:r>
      <w:r w:rsidR="00EA7954" w:rsidRPr="00EA7954">
        <w:rPr>
          <w:rFonts w:ascii="Times New Roman" w:hAnsi="Times New Roman"/>
          <w:vertAlign w:val="superscript"/>
        </w:rPr>
        <w:t>th</w:t>
      </w:r>
      <w:r w:rsidR="00EA7954">
        <w:rPr>
          <w:rFonts w:ascii="Times New Roman" w:hAnsi="Times New Roman"/>
        </w:rPr>
        <w:t xml:space="preserve"> was an error.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7B08" w14:textId="52110B2F" w:rsidR="00341B1B" w:rsidRDefault="00A74BD0" w:rsidP="00341B1B">
    <w:pPr>
      <w:pStyle w:val="Header"/>
      <w:spacing w:before="0"/>
      <w:rPr>
        <w:rFonts w:ascii="Times New Roman" w:hAnsi="Times New Roman"/>
      </w:rPr>
    </w:pPr>
    <w:r>
      <w:rPr>
        <w:rFonts w:ascii="Times New Roman" w:hAnsi="Times New Roman"/>
      </w:rPr>
      <w:t>Lowell Tannery</w:t>
    </w:r>
    <w:r w:rsidR="00341B1B">
      <w:rPr>
        <w:rFonts w:ascii="Times New Roman" w:hAnsi="Times New Roman"/>
      </w:rPr>
      <w:t xml:space="preserve"> Project</w:t>
    </w:r>
  </w:p>
  <w:p w14:paraId="3860FD5C" w14:textId="4785E09E" w:rsidR="008A2E2B" w:rsidRPr="008A2E2B" w:rsidRDefault="00341B1B" w:rsidP="00341B1B">
    <w:pPr>
      <w:pStyle w:val="Header"/>
      <w:spacing w:before="0"/>
      <w:rPr>
        <w:rFonts w:ascii="Times New Roman" w:hAnsi="Times New Roman"/>
      </w:rPr>
    </w:pPr>
    <w:r>
      <w:rPr>
        <w:rFonts w:ascii="Times New Roman" w:hAnsi="Times New Roman"/>
      </w:rPr>
      <w:t>Water Quality Assessment Memorandum</w:t>
    </w:r>
    <w:r w:rsidR="008A2E2B">
      <w:tab/>
    </w:r>
    <w:r w:rsidR="008A2E2B">
      <w:tab/>
    </w:r>
  </w:p>
  <w:p w14:paraId="2973F4F8" w14:textId="1221DE7C" w:rsidR="007A758C" w:rsidRPr="007A758C" w:rsidRDefault="007A758C">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7C737" w14:textId="77777777" w:rsidR="00DC0F83" w:rsidRDefault="007A758C" w:rsidP="00CA228D">
    <w:pPr>
      <w:pStyle w:val="Header"/>
      <w:rPr>
        <w:rFonts w:ascii="Times New Roman" w:eastAsia="Garamond" w:hAnsi="Times New Roman"/>
        <w:b/>
        <w:bCs/>
        <w:caps/>
        <w:color w:val="0000FF"/>
        <w:sz w:val="18"/>
        <w:szCs w:val="18"/>
      </w:rPr>
    </w:pPr>
    <w:r w:rsidRPr="00DC0F83">
      <w:rPr>
        <w:rFonts w:ascii="Times New Roman" w:hAnsi="Times New Roman"/>
        <w:caps/>
        <w:noProof/>
        <w:sz w:val="18"/>
        <w:szCs w:val="18"/>
      </w:rPr>
      <w:drawing>
        <wp:anchor distT="0" distB="0" distL="114300" distR="114300" simplePos="0" relativeHeight="251661312" behindDoc="1" locked="0" layoutInCell="1" allowOverlap="1" wp14:anchorId="509C2109" wp14:editId="49286C33">
          <wp:simplePos x="0" y="0"/>
          <wp:positionH relativeFrom="page">
            <wp:posOffset>6486525</wp:posOffset>
          </wp:positionH>
          <wp:positionV relativeFrom="paragraph">
            <wp:posOffset>-36830</wp:posOffset>
          </wp:positionV>
          <wp:extent cx="565150" cy="572135"/>
          <wp:effectExtent l="0" t="0" r="6350" b="0"/>
          <wp:wrapNone/>
          <wp:docPr id="16" name="Picture 16" descr="Maine DE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ine DEP 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572135"/>
                  </a:xfrm>
                  <a:prstGeom prst="rect">
                    <a:avLst/>
                  </a:prstGeom>
                  <a:noFill/>
                </pic:spPr>
              </pic:pic>
            </a:graphicData>
          </a:graphic>
          <wp14:sizeRelH relativeFrom="page">
            <wp14:pctWidth>0</wp14:pctWidth>
          </wp14:sizeRelH>
          <wp14:sizeRelV relativeFrom="page">
            <wp14:pctHeight>0</wp14:pctHeight>
          </wp14:sizeRelV>
        </wp:anchor>
      </w:drawing>
    </w:r>
    <w:r w:rsidRPr="00DC0F83">
      <w:rPr>
        <w:rFonts w:ascii="Times New Roman" w:hAnsi="Times New Roman"/>
        <w:caps/>
        <w:noProof/>
        <w:sz w:val="18"/>
        <w:szCs w:val="18"/>
      </w:rPr>
      <w:drawing>
        <wp:anchor distT="0" distB="0" distL="114300" distR="114300" simplePos="0" relativeHeight="251659264" behindDoc="1" locked="0" layoutInCell="1" allowOverlap="1" wp14:anchorId="3B3F7701" wp14:editId="2C743ABD">
          <wp:simplePos x="0" y="0"/>
          <wp:positionH relativeFrom="page">
            <wp:posOffset>676275</wp:posOffset>
          </wp:positionH>
          <wp:positionV relativeFrom="paragraph">
            <wp:posOffset>-92710</wp:posOffset>
          </wp:positionV>
          <wp:extent cx="544195" cy="666115"/>
          <wp:effectExtent l="0" t="0" r="8255" b="635"/>
          <wp:wrapNone/>
          <wp:docPr id="17" name="Picture 17" descr="Maine Governor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ine Governors Symb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195" cy="666115"/>
                  </a:xfrm>
                  <a:prstGeom prst="rect">
                    <a:avLst/>
                  </a:prstGeom>
                  <a:noFill/>
                </pic:spPr>
              </pic:pic>
            </a:graphicData>
          </a:graphic>
          <wp14:sizeRelH relativeFrom="page">
            <wp14:pctWidth>0</wp14:pctWidth>
          </wp14:sizeRelH>
          <wp14:sizeRelV relativeFrom="page">
            <wp14:pctHeight>0</wp14:pctHeight>
          </wp14:sizeRelV>
        </wp:anchor>
      </w:drawing>
    </w:r>
    <w:r w:rsidR="0016710F">
      <w:rPr>
        <w:rFonts w:ascii="Times New Roman" w:hAnsi="Times New Roman"/>
        <w:caps/>
        <w:noProof/>
        <w:sz w:val="18"/>
        <w:szCs w:val="18"/>
      </w:rPr>
      <mc:AlternateContent>
        <mc:Choice Requires="wps">
          <w:drawing>
            <wp:anchor distT="0" distB="0" distL="114300" distR="114300" simplePos="0" relativeHeight="251658239" behindDoc="1" locked="0" layoutInCell="1" allowOverlap="1" wp14:anchorId="05ADE95E" wp14:editId="7BDE74D7">
              <wp:simplePos x="0" y="0"/>
              <wp:positionH relativeFrom="column">
                <wp:posOffset>-891540</wp:posOffset>
              </wp:positionH>
              <wp:positionV relativeFrom="paragraph">
                <wp:posOffset>15240</wp:posOffset>
              </wp:positionV>
              <wp:extent cx="7726680" cy="409575"/>
              <wp:effectExtent l="0" t="0" r="7620" b="9525"/>
              <wp:wrapNone/>
              <wp:docPr id="4" name="Text Box 4"/>
              <wp:cNvGraphicFramePr/>
              <a:graphic xmlns:a="http://schemas.openxmlformats.org/drawingml/2006/main">
                <a:graphicData uri="http://schemas.microsoft.com/office/word/2010/wordprocessingShape">
                  <wps:wsp>
                    <wps:cNvSpPr txBox="1"/>
                    <wps:spPr>
                      <a:xfrm>
                        <a:off x="0" y="0"/>
                        <a:ext cx="7726680" cy="409575"/>
                      </a:xfrm>
                      <a:prstGeom prst="rect">
                        <a:avLst/>
                      </a:prstGeom>
                      <a:solidFill>
                        <a:schemeClr val="lt1"/>
                      </a:solidFill>
                      <a:ln w="6350">
                        <a:noFill/>
                      </a:ln>
                    </wps:spPr>
                    <wps:txbx>
                      <w:txbxContent>
                        <w:p w14:paraId="30B9E091" w14:textId="77777777" w:rsidR="00CA228D" w:rsidRPr="00CA228D" w:rsidRDefault="00CA228D" w:rsidP="0016710F">
                          <w:pPr>
                            <w:pStyle w:val="Header"/>
                            <w:spacing w:before="100" w:beforeAutospacing="1"/>
                            <w:jc w:val="center"/>
                            <w:rPr>
                              <w:rFonts w:ascii="Times New Roman" w:eastAsia="Garamond" w:hAnsi="Times New Roman"/>
                              <w:b/>
                              <w:bCs/>
                              <w:caps/>
                              <w:color w:val="0000FF"/>
                              <w:spacing w:val="14"/>
                              <w:sz w:val="18"/>
                              <w:szCs w:val="18"/>
                            </w:rPr>
                          </w:pPr>
                          <w:r w:rsidRPr="00CA228D">
                            <w:rPr>
                              <w:rFonts w:ascii="Times New Roman" w:eastAsia="Garamond" w:hAnsi="Times New Roman"/>
                              <w:b/>
                              <w:bCs/>
                              <w:caps/>
                              <w:color w:val="0000FF"/>
                              <w:spacing w:val="14"/>
                              <w:sz w:val="18"/>
                              <w:szCs w:val="18"/>
                            </w:rPr>
                            <w:t>STATE OF MAINE</w:t>
                          </w:r>
                          <w:r w:rsidRPr="00CA228D">
                            <w:rPr>
                              <w:rFonts w:ascii="Times New Roman" w:eastAsia="Garamond" w:hAnsi="Times New Roman"/>
                              <w:b/>
                              <w:bCs/>
                              <w:caps/>
                              <w:color w:val="0000FF"/>
                              <w:spacing w:val="14"/>
                              <w:sz w:val="18"/>
                              <w:szCs w:val="18"/>
                            </w:rPr>
                            <w:br/>
                          </w:r>
                          <w:r w:rsidRPr="00CA228D">
                            <w:rPr>
                              <w:rFonts w:ascii="Times New Roman" w:eastAsia="Garamond" w:hAnsi="Times New Roman"/>
                              <w:b/>
                              <w:bCs/>
                              <w:caps/>
                              <w:color w:val="0000FF"/>
                              <w:spacing w:val="14"/>
                            </w:rPr>
                            <w:t>D</w:t>
                          </w:r>
                          <w:r w:rsidRPr="00CA228D">
                            <w:rPr>
                              <w:rFonts w:ascii="Times New Roman" w:eastAsia="Garamond" w:hAnsi="Times New Roman"/>
                              <w:b/>
                              <w:bCs/>
                              <w:caps/>
                              <w:color w:val="0000FF"/>
                              <w:spacing w:val="14"/>
                              <w:sz w:val="18"/>
                              <w:szCs w:val="18"/>
                            </w:rPr>
                            <w:t xml:space="preserve">epartment of </w:t>
                          </w:r>
                          <w:r w:rsidRPr="00CA228D">
                            <w:rPr>
                              <w:rFonts w:ascii="Times New Roman" w:eastAsia="Garamond" w:hAnsi="Times New Roman"/>
                              <w:b/>
                              <w:bCs/>
                              <w:caps/>
                              <w:color w:val="0000FF"/>
                              <w:spacing w:val="14"/>
                            </w:rPr>
                            <w:t>E</w:t>
                          </w:r>
                          <w:r w:rsidRPr="00CA228D">
                            <w:rPr>
                              <w:rFonts w:ascii="Times New Roman" w:eastAsia="Garamond" w:hAnsi="Times New Roman"/>
                              <w:b/>
                              <w:bCs/>
                              <w:caps/>
                              <w:color w:val="0000FF"/>
                              <w:spacing w:val="14"/>
                              <w:sz w:val="18"/>
                              <w:szCs w:val="18"/>
                            </w:rPr>
                            <w:t xml:space="preserve">nvironmental </w:t>
                          </w:r>
                          <w:r w:rsidRPr="00CA228D">
                            <w:rPr>
                              <w:rFonts w:ascii="Times New Roman" w:eastAsia="Garamond" w:hAnsi="Times New Roman"/>
                              <w:b/>
                              <w:bCs/>
                              <w:caps/>
                              <w:color w:val="0000FF"/>
                              <w:spacing w:val="14"/>
                            </w:rPr>
                            <w:t>P</w:t>
                          </w:r>
                          <w:r w:rsidRPr="00CA228D">
                            <w:rPr>
                              <w:rFonts w:ascii="Times New Roman" w:eastAsia="Garamond" w:hAnsi="Times New Roman"/>
                              <w:b/>
                              <w:bCs/>
                              <w:caps/>
                              <w:color w:val="0000FF"/>
                              <w:spacing w:val="14"/>
                              <w:sz w:val="18"/>
                              <w:szCs w:val="18"/>
                            </w:rPr>
                            <w:t>rotection</w:t>
                          </w:r>
                        </w:p>
                        <w:p w14:paraId="65E8FA35" w14:textId="77777777" w:rsidR="00CA228D" w:rsidRDefault="00CA2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DE95E" id="_x0000_t202" coordsize="21600,21600" o:spt="202" path="m,l,21600r21600,l21600,xe">
              <v:stroke joinstyle="miter"/>
              <v:path gradientshapeok="t" o:connecttype="rect"/>
            </v:shapetype>
            <v:shape id="Text Box 4" o:spid="_x0000_s1026" type="#_x0000_t202" style="position:absolute;margin-left:-70.2pt;margin-top:1.2pt;width:608.4pt;height:3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" fillcolor="white [3201]" stroked="f" strokeweight=".5pt">
              <v:textbox>
                <w:txbxContent>
                  <w:p w14:paraId="30B9E091" w14:textId="77777777" w:rsidR="00CA228D" w:rsidRPr="00CA228D" w:rsidRDefault="00CA228D" w:rsidP="0016710F">
                    <w:pPr>
                      <w:pStyle w:val="Header"/>
                      <w:spacing w:before="100" w:beforeAutospacing="1"/>
                      <w:jc w:val="center"/>
                      <w:rPr>
                        <w:rFonts w:ascii="Times New Roman" w:eastAsia="Garamond" w:hAnsi="Times New Roman"/>
                        <w:b/>
                        <w:bCs/>
                        <w:caps/>
                        <w:color w:val="0000FF"/>
                        <w:spacing w:val="14"/>
                        <w:sz w:val="18"/>
                        <w:szCs w:val="18"/>
                      </w:rPr>
                    </w:pPr>
                    <w:r w:rsidRPr="00CA228D">
                      <w:rPr>
                        <w:rFonts w:ascii="Times New Roman" w:eastAsia="Garamond" w:hAnsi="Times New Roman"/>
                        <w:b/>
                        <w:bCs/>
                        <w:caps/>
                        <w:color w:val="0000FF"/>
                        <w:spacing w:val="14"/>
                        <w:sz w:val="18"/>
                        <w:szCs w:val="18"/>
                      </w:rPr>
                      <w:t>STATE OF MAINE</w:t>
                    </w:r>
                    <w:r w:rsidRPr="00CA228D">
                      <w:rPr>
                        <w:rFonts w:ascii="Times New Roman" w:eastAsia="Garamond" w:hAnsi="Times New Roman"/>
                        <w:b/>
                        <w:bCs/>
                        <w:caps/>
                        <w:color w:val="0000FF"/>
                        <w:spacing w:val="14"/>
                        <w:sz w:val="18"/>
                        <w:szCs w:val="18"/>
                      </w:rPr>
                      <w:br/>
                    </w:r>
                    <w:r w:rsidRPr="00CA228D">
                      <w:rPr>
                        <w:rFonts w:ascii="Times New Roman" w:eastAsia="Garamond" w:hAnsi="Times New Roman"/>
                        <w:b/>
                        <w:bCs/>
                        <w:caps/>
                        <w:color w:val="0000FF"/>
                        <w:spacing w:val="14"/>
                      </w:rPr>
                      <w:t>D</w:t>
                    </w:r>
                    <w:r w:rsidRPr="00CA228D">
                      <w:rPr>
                        <w:rFonts w:ascii="Times New Roman" w:eastAsia="Garamond" w:hAnsi="Times New Roman"/>
                        <w:b/>
                        <w:bCs/>
                        <w:caps/>
                        <w:color w:val="0000FF"/>
                        <w:spacing w:val="14"/>
                        <w:sz w:val="18"/>
                        <w:szCs w:val="18"/>
                      </w:rPr>
                      <w:t xml:space="preserve">epartment of </w:t>
                    </w:r>
                    <w:r w:rsidRPr="00CA228D">
                      <w:rPr>
                        <w:rFonts w:ascii="Times New Roman" w:eastAsia="Garamond" w:hAnsi="Times New Roman"/>
                        <w:b/>
                        <w:bCs/>
                        <w:caps/>
                        <w:color w:val="0000FF"/>
                        <w:spacing w:val="14"/>
                      </w:rPr>
                      <w:t>E</w:t>
                    </w:r>
                    <w:r w:rsidRPr="00CA228D">
                      <w:rPr>
                        <w:rFonts w:ascii="Times New Roman" w:eastAsia="Garamond" w:hAnsi="Times New Roman"/>
                        <w:b/>
                        <w:bCs/>
                        <w:caps/>
                        <w:color w:val="0000FF"/>
                        <w:spacing w:val="14"/>
                        <w:sz w:val="18"/>
                        <w:szCs w:val="18"/>
                      </w:rPr>
                      <w:t xml:space="preserve">nvironmental </w:t>
                    </w:r>
                    <w:r w:rsidRPr="00CA228D">
                      <w:rPr>
                        <w:rFonts w:ascii="Times New Roman" w:eastAsia="Garamond" w:hAnsi="Times New Roman"/>
                        <w:b/>
                        <w:bCs/>
                        <w:caps/>
                        <w:color w:val="0000FF"/>
                        <w:spacing w:val="14"/>
                      </w:rPr>
                      <w:t>P</w:t>
                    </w:r>
                    <w:r w:rsidRPr="00CA228D">
                      <w:rPr>
                        <w:rFonts w:ascii="Times New Roman" w:eastAsia="Garamond" w:hAnsi="Times New Roman"/>
                        <w:b/>
                        <w:bCs/>
                        <w:caps/>
                        <w:color w:val="0000FF"/>
                        <w:spacing w:val="14"/>
                        <w:sz w:val="18"/>
                        <w:szCs w:val="18"/>
                      </w:rPr>
                      <w:t>rotection</w:t>
                    </w:r>
                  </w:p>
                  <w:p w14:paraId="65E8FA35" w14:textId="77777777" w:rsidR="00CA228D" w:rsidRDefault="00CA228D"/>
                </w:txbxContent>
              </v:textbox>
            </v:shape>
          </w:pict>
        </mc:Fallback>
      </mc:AlternateContent>
    </w:r>
  </w:p>
  <w:p w14:paraId="3BF28609" w14:textId="77777777" w:rsidR="00DC0F83" w:rsidRDefault="00432DA9" w:rsidP="00DC0F83">
    <w:pPr>
      <w:pStyle w:val="Header"/>
      <w:jc w:val="center"/>
      <w:rPr>
        <w:rFonts w:ascii="Times New Roman" w:eastAsia="Garamond" w:hAnsi="Times New Roman"/>
        <w:b/>
        <w:bCs/>
        <w:caps/>
        <w:color w:val="0000FF"/>
        <w:sz w:val="18"/>
        <w:szCs w:val="18"/>
      </w:rPr>
    </w:pPr>
    <w:r>
      <w:rPr>
        <w:rFonts w:ascii="Times New Roman" w:eastAsia="Garamond" w:hAnsi="Times New Roman"/>
        <w:b/>
        <w:bCs/>
        <w:caps/>
        <w:noProof/>
        <w:color w:val="0000FF"/>
        <w:sz w:val="18"/>
        <w:szCs w:val="18"/>
      </w:rPr>
      <mc:AlternateContent>
        <mc:Choice Requires="wps">
          <w:drawing>
            <wp:anchor distT="0" distB="0" distL="114300" distR="114300" simplePos="0" relativeHeight="251663360" behindDoc="0" locked="0" layoutInCell="1" allowOverlap="1" wp14:anchorId="20355711" wp14:editId="3959DD80">
              <wp:simplePos x="0" y="0"/>
              <wp:positionH relativeFrom="column">
                <wp:posOffset>5207318</wp:posOffset>
              </wp:positionH>
              <wp:positionV relativeFrom="paragraph">
                <wp:posOffset>239395</wp:posOffset>
              </wp:positionV>
              <wp:extent cx="1295400" cy="324485"/>
              <wp:effectExtent l="0" t="0" r="0" b="0"/>
              <wp:wrapNone/>
              <wp:docPr id="8" name="Text Box 8"/>
              <wp:cNvGraphicFramePr/>
              <a:graphic xmlns:a="http://schemas.openxmlformats.org/drawingml/2006/main">
                <a:graphicData uri="http://schemas.microsoft.com/office/word/2010/wordprocessingShape">
                  <wps:wsp>
                    <wps:cNvSpPr txBox="1"/>
                    <wps:spPr>
                      <a:xfrm>
                        <a:off x="0" y="0"/>
                        <a:ext cx="1295400" cy="324485"/>
                      </a:xfrm>
                      <a:prstGeom prst="rect">
                        <a:avLst/>
                      </a:prstGeom>
                      <a:solidFill>
                        <a:schemeClr val="lt1"/>
                      </a:solidFill>
                      <a:ln w="6350">
                        <a:noFill/>
                      </a:ln>
                    </wps:spPr>
                    <wps:txbx>
                      <w:txbxContent>
                        <w:p w14:paraId="15A56C35" w14:textId="77777777" w:rsidR="00432DA9" w:rsidRPr="000D14CA" w:rsidRDefault="00432DA9" w:rsidP="00432DA9">
                          <w:pPr>
                            <w:spacing w:before="100" w:beforeAutospacing="1" w:line="276" w:lineRule="auto"/>
                            <w:jc w:val="center"/>
                            <w:rPr>
                              <w:rFonts w:ascii="Arial" w:eastAsia="Arial" w:hAnsi="Arial" w:cs="Arial"/>
                              <w:color w:val="0000FF"/>
                              <w:spacing w:val="1"/>
                              <w:sz w:val="14"/>
                              <w:szCs w:val="14"/>
                            </w:rPr>
                          </w:pPr>
                          <w:r>
                            <w:rPr>
                              <w:rFonts w:ascii="Arial" w:eastAsia="Arial" w:hAnsi="Arial" w:cs="Arial"/>
                              <w:color w:val="0000FF"/>
                              <w:spacing w:val="1"/>
                              <w:sz w:val="14"/>
                              <w:szCs w:val="14"/>
                            </w:rPr>
                            <w:t>MELANIE LOYZIM</w:t>
                          </w:r>
                          <w:r>
                            <w:rPr>
                              <w:rFonts w:ascii="Arial" w:eastAsia="Arial" w:hAnsi="Arial" w:cs="Arial"/>
                              <w:color w:val="0000FF"/>
                              <w:spacing w:val="1"/>
                              <w:sz w:val="14"/>
                              <w:szCs w:val="14"/>
                            </w:rPr>
                            <w:br/>
                            <w:t>COMMISSIONER</w:t>
                          </w:r>
                        </w:p>
                        <w:p w14:paraId="0634F198" w14:textId="77777777" w:rsidR="000D14CA" w:rsidRPr="000D14CA" w:rsidRDefault="000D14CA" w:rsidP="000D14CA">
                          <w:pPr>
                            <w:spacing w:before="100" w:beforeAutospacing="1" w:line="276" w:lineRule="auto"/>
                            <w:jc w:val="center"/>
                            <w:rPr>
                              <w:rFonts w:ascii="Arial" w:eastAsia="Arial" w:hAnsi="Arial" w:cs="Arial"/>
                              <w:color w:val="0000FF"/>
                              <w:spacing w:val="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355711" id="Text Box 8" o:spid="_x0000_s1027" type="#_x0000_t202" style="position:absolute;left:0;text-align:left;margin-left:410.05pt;margin-top:18.85pt;width:102pt;height:25.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" fillcolor="white [3201]" stroked="f" strokeweight=".5pt">
              <v:textbox>
                <w:txbxContent>
                  <w:p w14:paraId="15A56C35" w14:textId="77777777" w:rsidR="00432DA9" w:rsidRPr="000D14CA" w:rsidRDefault="00432DA9" w:rsidP="00432DA9">
                    <w:pPr>
                      <w:spacing w:before="100" w:beforeAutospacing="1" w:line="276" w:lineRule="auto"/>
                      <w:jc w:val="center"/>
                      <w:rPr>
                        <w:rFonts w:ascii="Arial" w:eastAsia="Arial" w:hAnsi="Arial" w:cs="Arial"/>
                        <w:color w:val="0000FF"/>
                        <w:spacing w:val="1"/>
                        <w:sz w:val="14"/>
                        <w:szCs w:val="14"/>
                      </w:rPr>
                    </w:pPr>
                    <w:r>
                      <w:rPr>
                        <w:rFonts w:ascii="Arial" w:eastAsia="Arial" w:hAnsi="Arial" w:cs="Arial"/>
                        <w:color w:val="0000FF"/>
                        <w:spacing w:val="1"/>
                        <w:sz w:val="14"/>
                        <w:szCs w:val="14"/>
                      </w:rPr>
                      <w:t>MELANIE LOYZIM</w:t>
                    </w:r>
                    <w:r>
                      <w:rPr>
                        <w:rFonts w:ascii="Arial" w:eastAsia="Arial" w:hAnsi="Arial" w:cs="Arial"/>
                        <w:color w:val="0000FF"/>
                        <w:spacing w:val="1"/>
                        <w:sz w:val="14"/>
                        <w:szCs w:val="14"/>
                      </w:rPr>
                      <w:br/>
                      <w:t>COMMISSIONER</w:t>
                    </w:r>
                  </w:p>
                  <w:p w14:paraId="0634F198" w14:textId="77777777" w:rsidR="000D14CA" w:rsidRPr="000D14CA" w:rsidRDefault="000D14CA" w:rsidP="000D14CA">
                    <w:pPr>
                      <w:spacing w:before="100" w:beforeAutospacing="1" w:line="276" w:lineRule="auto"/>
                      <w:jc w:val="center"/>
                      <w:rPr>
                        <w:rFonts w:ascii="Arial" w:eastAsia="Arial" w:hAnsi="Arial" w:cs="Arial"/>
                        <w:color w:val="0000FF"/>
                        <w:spacing w:val="1"/>
                        <w:sz w:val="14"/>
                        <w:szCs w:val="14"/>
                      </w:rPr>
                    </w:pPr>
                  </w:p>
                </w:txbxContent>
              </v:textbox>
            </v:shape>
          </w:pict>
        </mc:Fallback>
      </mc:AlternateContent>
    </w:r>
    <w:r w:rsidR="007A758C">
      <w:rPr>
        <w:rFonts w:ascii="Times New Roman" w:eastAsia="Garamond" w:hAnsi="Times New Roman"/>
        <w:b/>
        <w:bCs/>
        <w:caps/>
        <w:noProof/>
        <w:color w:val="0000FF"/>
        <w:sz w:val="18"/>
        <w:szCs w:val="18"/>
      </w:rPr>
      <mc:AlternateContent>
        <mc:Choice Requires="wps">
          <w:drawing>
            <wp:anchor distT="0" distB="0" distL="114300" distR="114300" simplePos="0" relativeHeight="251657214" behindDoc="1" locked="0" layoutInCell="1" allowOverlap="1" wp14:anchorId="4793456D" wp14:editId="77DB3CD6">
              <wp:simplePos x="0" y="0"/>
              <wp:positionH relativeFrom="column">
                <wp:posOffset>-438150</wp:posOffset>
              </wp:positionH>
              <wp:positionV relativeFrom="paragraph">
                <wp:posOffset>235585</wp:posOffset>
              </wp:positionV>
              <wp:extent cx="942975" cy="324485"/>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942975" cy="324485"/>
                      </a:xfrm>
                      <a:prstGeom prst="rect">
                        <a:avLst/>
                      </a:prstGeom>
                      <a:solidFill>
                        <a:schemeClr val="lt1"/>
                      </a:solidFill>
                      <a:ln w="6350">
                        <a:noFill/>
                      </a:ln>
                    </wps:spPr>
                    <wps:txbx>
                      <w:txbxContent>
                        <w:p w14:paraId="7DAB2018" w14:textId="77777777" w:rsidR="000D14CA" w:rsidRPr="000D14CA" w:rsidRDefault="000D14CA" w:rsidP="000D14CA">
                          <w:pPr>
                            <w:spacing w:before="100" w:beforeAutospacing="1" w:line="276" w:lineRule="auto"/>
                            <w:jc w:val="center"/>
                            <w:rPr>
                              <w:rFonts w:ascii="Arial" w:eastAsia="Arial" w:hAnsi="Arial" w:cs="Arial"/>
                              <w:color w:val="0000FF"/>
                              <w:spacing w:val="1"/>
                              <w:sz w:val="14"/>
                              <w:szCs w:val="14"/>
                            </w:rPr>
                          </w:pPr>
                          <w:r>
                            <w:rPr>
                              <w:rFonts w:ascii="Arial" w:eastAsia="Arial" w:hAnsi="Arial" w:cs="Arial"/>
                              <w:color w:val="0000FF"/>
                              <w:spacing w:val="1"/>
                              <w:sz w:val="14"/>
                              <w:szCs w:val="14"/>
                            </w:rPr>
                            <w:t>JANET T. MILLS</w:t>
                          </w:r>
                          <w:r>
                            <w:rPr>
                              <w:rFonts w:ascii="Arial" w:eastAsia="Arial" w:hAnsi="Arial" w:cs="Arial"/>
                              <w:color w:val="0000FF"/>
                              <w:spacing w:val="1"/>
                              <w:sz w:val="14"/>
                              <w:szCs w:val="14"/>
                            </w:rPr>
                            <w:br/>
                            <w:t>GOVERN</w:t>
                          </w:r>
                          <w:r w:rsidR="00BE2B62">
                            <w:rPr>
                              <w:rFonts w:ascii="Arial" w:eastAsia="Arial" w:hAnsi="Arial" w:cs="Arial"/>
                              <w:color w:val="0000FF"/>
                              <w:spacing w:val="1"/>
                              <w:sz w:val="14"/>
                              <w:szCs w:val="14"/>
                            </w:rPr>
                            <w:t>O</w:t>
                          </w:r>
                          <w:r>
                            <w:rPr>
                              <w:rFonts w:ascii="Arial" w:eastAsia="Arial" w:hAnsi="Arial" w:cs="Arial"/>
                              <w:color w:val="0000FF"/>
                              <w:spacing w:val="1"/>
                              <w:sz w:val="14"/>
                              <w:szCs w:val="1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93456D" id="Text Box 9" o:spid="_x0000_s1028" type="#_x0000_t202" style="position:absolute;left:0;text-align:left;margin-left:-34.5pt;margin-top:18.55pt;width:74.25pt;height:25.55pt;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" fillcolor="white [3201]" stroked="f" strokeweight=".5pt">
              <v:textbox>
                <w:txbxContent>
                  <w:p w14:paraId="7DAB2018" w14:textId="77777777" w:rsidR="000D14CA" w:rsidRPr="000D14CA" w:rsidRDefault="000D14CA" w:rsidP="000D14CA">
                    <w:pPr>
                      <w:spacing w:before="100" w:beforeAutospacing="1" w:line="276" w:lineRule="auto"/>
                      <w:jc w:val="center"/>
                      <w:rPr>
                        <w:rFonts w:ascii="Arial" w:eastAsia="Arial" w:hAnsi="Arial" w:cs="Arial"/>
                        <w:color w:val="0000FF"/>
                        <w:spacing w:val="1"/>
                        <w:sz w:val="14"/>
                        <w:szCs w:val="14"/>
                      </w:rPr>
                    </w:pPr>
                    <w:r>
                      <w:rPr>
                        <w:rFonts w:ascii="Arial" w:eastAsia="Arial" w:hAnsi="Arial" w:cs="Arial"/>
                        <w:color w:val="0000FF"/>
                        <w:spacing w:val="1"/>
                        <w:sz w:val="14"/>
                        <w:szCs w:val="14"/>
                      </w:rPr>
                      <w:t>JANET T. MILLS</w:t>
                    </w:r>
                    <w:r>
                      <w:rPr>
                        <w:rFonts w:ascii="Arial" w:eastAsia="Arial" w:hAnsi="Arial" w:cs="Arial"/>
                        <w:color w:val="0000FF"/>
                        <w:spacing w:val="1"/>
                        <w:sz w:val="14"/>
                        <w:szCs w:val="14"/>
                      </w:rPr>
                      <w:br/>
                      <w:t>GOVERN</w:t>
                    </w:r>
                    <w:r w:rsidR="00BE2B62">
                      <w:rPr>
                        <w:rFonts w:ascii="Arial" w:eastAsia="Arial" w:hAnsi="Arial" w:cs="Arial"/>
                        <w:color w:val="0000FF"/>
                        <w:spacing w:val="1"/>
                        <w:sz w:val="14"/>
                        <w:szCs w:val="14"/>
                      </w:rPr>
                      <w:t>O</w:t>
                    </w:r>
                    <w:r>
                      <w:rPr>
                        <w:rFonts w:ascii="Arial" w:eastAsia="Arial" w:hAnsi="Arial" w:cs="Arial"/>
                        <w:color w:val="0000FF"/>
                        <w:spacing w:val="1"/>
                        <w:sz w:val="14"/>
                        <w:szCs w:val="14"/>
                      </w:rPr>
                      <w:t>R</w:t>
                    </w:r>
                  </w:p>
                </w:txbxContent>
              </v:textbox>
            </v:shape>
          </w:pict>
        </mc:Fallback>
      </mc:AlternateContent>
    </w:r>
  </w:p>
  <w:p w14:paraId="620CE72D" w14:textId="77777777" w:rsidR="000D14CA" w:rsidRPr="00DC0F83" w:rsidRDefault="000D14CA" w:rsidP="007A758C">
    <w:pPr>
      <w:pStyle w:val="Header"/>
      <w:rPr>
        <w:rFonts w:ascii="Times New Roman" w:eastAsia="Garamond" w:hAnsi="Times New Roman"/>
        <w:b/>
        <w:bCs/>
        <w:caps/>
        <w:color w:val="0000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400BE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82C91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803D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600C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CDE3A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2650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62AF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B25D6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F68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FC46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4390C"/>
    <w:multiLevelType w:val="hybridMultilevel"/>
    <w:tmpl w:val="0260668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3306D1B"/>
    <w:multiLevelType w:val="hybridMultilevel"/>
    <w:tmpl w:val="FA08B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220262"/>
    <w:multiLevelType w:val="hybridMultilevel"/>
    <w:tmpl w:val="638EC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4A7736"/>
    <w:multiLevelType w:val="hybridMultilevel"/>
    <w:tmpl w:val="4F4C7F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6E3C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3BB6A58"/>
    <w:multiLevelType w:val="hybridMultilevel"/>
    <w:tmpl w:val="9EB615C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7E39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C053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8720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45F6A09"/>
    <w:multiLevelType w:val="hybridMultilevel"/>
    <w:tmpl w:val="46C419D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90100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9BC72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642A1C"/>
    <w:multiLevelType w:val="hybridMultilevel"/>
    <w:tmpl w:val="6D5C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AC2A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BE76D6E"/>
    <w:multiLevelType w:val="multilevel"/>
    <w:tmpl w:val="9DD0DD5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5F730CB5"/>
    <w:multiLevelType w:val="multilevel"/>
    <w:tmpl w:val="5F58368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63190769"/>
    <w:multiLevelType w:val="hybridMultilevel"/>
    <w:tmpl w:val="F9BC6E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D837D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F1C4B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10C27DF"/>
    <w:multiLevelType w:val="hybridMultilevel"/>
    <w:tmpl w:val="7ECCFEE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0550FB"/>
    <w:multiLevelType w:val="multilevel"/>
    <w:tmpl w:val="4E46251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798F3528"/>
    <w:multiLevelType w:val="multilevel"/>
    <w:tmpl w:val="ACF4B7D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7F104EA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981613292">
    <w:abstractNumId w:val="28"/>
  </w:num>
  <w:num w:numId="2" w16cid:durableId="1526285305">
    <w:abstractNumId w:val="27"/>
  </w:num>
  <w:num w:numId="3" w16cid:durableId="252595728">
    <w:abstractNumId w:val="24"/>
  </w:num>
  <w:num w:numId="4" w16cid:durableId="1755544383">
    <w:abstractNumId w:val="9"/>
  </w:num>
  <w:num w:numId="5" w16cid:durableId="311720414">
    <w:abstractNumId w:val="7"/>
  </w:num>
  <w:num w:numId="6" w16cid:durableId="1483346039">
    <w:abstractNumId w:val="6"/>
  </w:num>
  <w:num w:numId="7" w16cid:durableId="926308518">
    <w:abstractNumId w:val="5"/>
  </w:num>
  <w:num w:numId="8" w16cid:durableId="424763331">
    <w:abstractNumId w:val="4"/>
  </w:num>
  <w:num w:numId="9" w16cid:durableId="1359624399">
    <w:abstractNumId w:val="8"/>
  </w:num>
  <w:num w:numId="10" w16cid:durableId="1031343400">
    <w:abstractNumId w:val="3"/>
  </w:num>
  <w:num w:numId="11" w16cid:durableId="1979651051">
    <w:abstractNumId w:val="2"/>
  </w:num>
  <w:num w:numId="12" w16cid:durableId="1793211244">
    <w:abstractNumId w:val="1"/>
  </w:num>
  <w:num w:numId="13" w16cid:durableId="1461458618">
    <w:abstractNumId w:val="0"/>
  </w:num>
  <w:num w:numId="14" w16cid:durableId="273633829">
    <w:abstractNumId w:val="21"/>
  </w:num>
  <w:num w:numId="15" w16cid:durableId="2075740948">
    <w:abstractNumId w:val="20"/>
  </w:num>
  <w:num w:numId="16" w16cid:durableId="1545021338">
    <w:abstractNumId w:val="31"/>
  </w:num>
  <w:num w:numId="17" w16cid:durableId="391735899">
    <w:abstractNumId w:val="30"/>
  </w:num>
  <w:num w:numId="18" w16cid:durableId="2091921609">
    <w:abstractNumId w:val="23"/>
  </w:num>
  <w:num w:numId="19" w16cid:durableId="1108087337">
    <w:abstractNumId w:val="25"/>
  </w:num>
  <w:num w:numId="20" w16cid:durableId="703136160">
    <w:abstractNumId w:val="14"/>
  </w:num>
  <w:num w:numId="21" w16cid:durableId="30695873">
    <w:abstractNumId w:val="17"/>
  </w:num>
  <w:num w:numId="22" w16cid:durableId="75442493">
    <w:abstractNumId w:val="16"/>
  </w:num>
  <w:num w:numId="23" w16cid:durableId="851844520">
    <w:abstractNumId w:val="18"/>
  </w:num>
  <w:num w:numId="24" w16cid:durableId="767966915">
    <w:abstractNumId w:val="32"/>
  </w:num>
  <w:num w:numId="25" w16cid:durableId="698630699">
    <w:abstractNumId w:val="12"/>
  </w:num>
  <w:num w:numId="26" w16cid:durableId="418403567">
    <w:abstractNumId w:val="29"/>
  </w:num>
  <w:num w:numId="27" w16cid:durableId="7179768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6205770">
    <w:abstractNumId w:val="15"/>
  </w:num>
  <w:num w:numId="29" w16cid:durableId="60102405">
    <w:abstractNumId w:val="22"/>
  </w:num>
  <w:num w:numId="30" w16cid:durableId="929238137">
    <w:abstractNumId w:val="19"/>
  </w:num>
  <w:num w:numId="31" w16cid:durableId="665743480">
    <w:abstractNumId w:val="11"/>
  </w:num>
  <w:num w:numId="32" w16cid:durableId="1100762844">
    <w:abstractNumId w:val="13"/>
  </w:num>
  <w:num w:numId="33" w16cid:durableId="11932231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402"/>
    <w:rsid w:val="00011BA1"/>
    <w:rsid w:val="000300E8"/>
    <w:rsid w:val="000A3C97"/>
    <w:rsid w:val="000B12A6"/>
    <w:rsid w:val="000B1F41"/>
    <w:rsid w:val="000C7A0D"/>
    <w:rsid w:val="000D14CA"/>
    <w:rsid w:val="000D15D3"/>
    <w:rsid w:val="000E26C7"/>
    <w:rsid w:val="000E7180"/>
    <w:rsid w:val="00106B6B"/>
    <w:rsid w:val="001102D6"/>
    <w:rsid w:val="0011127E"/>
    <w:rsid w:val="001169FD"/>
    <w:rsid w:val="001314C3"/>
    <w:rsid w:val="00141289"/>
    <w:rsid w:val="00153E81"/>
    <w:rsid w:val="0015580E"/>
    <w:rsid w:val="0016710F"/>
    <w:rsid w:val="001957D0"/>
    <w:rsid w:val="001A5D76"/>
    <w:rsid w:val="001B1CDF"/>
    <w:rsid w:val="001D3F23"/>
    <w:rsid w:val="001F390D"/>
    <w:rsid w:val="0021358C"/>
    <w:rsid w:val="00214030"/>
    <w:rsid w:val="0022176E"/>
    <w:rsid w:val="002217EB"/>
    <w:rsid w:val="00231297"/>
    <w:rsid w:val="00234F33"/>
    <w:rsid w:val="00240FE6"/>
    <w:rsid w:val="0028575C"/>
    <w:rsid w:val="0028684B"/>
    <w:rsid w:val="00293B83"/>
    <w:rsid w:val="00296B3D"/>
    <w:rsid w:val="002976ED"/>
    <w:rsid w:val="002B0BA4"/>
    <w:rsid w:val="002C17D3"/>
    <w:rsid w:val="002C7ED0"/>
    <w:rsid w:val="002E50F5"/>
    <w:rsid w:val="002F5F8E"/>
    <w:rsid w:val="00312E12"/>
    <w:rsid w:val="0031497B"/>
    <w:rsid w:val="00315627"/>
    <w:rsid w:val="00330857"/>
    <w:rsid w:val="003371BB"/>
    <w:rsid w:val="00337949"/>
    <w:rsid w:val="00341B1B"/>
    <w:rsid w:val="00343FA4"/>
    <w:rsid w:val="0037338F"/>
    <w:rsid w:val="0037447F"/>
    <w:rsid w:val="00382155"/>
    <w:rsid w:val="00382B92"/>
    <w:rsid w:val="00390C2E"/>
    <w:rsid w:val="003A1922"/>
    <w:rsid w:val="003A7EA9"/>
    <w:rsid w:val="003B0685"/>
    <w:rsid w:val="003C0476"/>
    <w:rsid w:val="004171DF"/>
    <w:rsid w:val="00432DA9"/>
    <w:rsid w:val="0043305E"/>
    <w:rsid w:val="00441C30"/>
    <w:rsid w:val="004452A3"/>
    <w:rsid w:val="0045064F"/>
    <w:rsid w:val="004746E4"/>
    <w:rsid w:val="004A4CC7"/>
    <w:rsid w:val="004C7AEB"/>
    <w:rsid w:val="004D40DB"/>
    <w:rsid w:val="004E237B"/>
    <w:rsid w:val="004E7C2E"/>
    <w:rsid w:val="00502F83"/>
    <w:rsid w:val="00504FD8"/>
    <w:rsid w:val="00505A79"/>
    <w:rsid w:val="005365BC"/>
    <w:rsid w:val="00540B40"/>
    <w:rsid w:val="00542034"/>
    <w:rsid w:val="00544FEB"/>
    <w:rsid w:val="00550D8E"/>
    <w:rsid w:val="00570AC5"/>
    <w:rsid w:val="005B4C90"/>
    <w:rsid w:val="005C1F6C"/>
    <w:rsid w:val="005C26AF"/>
    <w:rsid w:val="005D68F5"/>
    <w:rsid w:val="005E4DB3"/>
    <w:rsid w:val="00604B6E"/>
    <w:rsid w:val="00605A9C"/>
    <w:rsid w:val="0061369D"/>
    <w:rsid w:val="006155B0"/>
    <w:rsid w:val="00626120"/>
    <w:rsid w:val="00637114"/>
    <w:rsid w:val="00666958"/>
    <w:rsid w:val="00690F23"/>
    <w:rsid w:val="00697389"/>
    <w:rsid w:val="006A3CE7"/>
    <w:rsid w:val="006A73F1"/>
    <w:rsid w:val="006B791E"/>
    <w:rsid w:val="006D5EC6"/>
    <w:rsid w:val="006D7279"/>
    <w:rsid w:val="006E57F0"/>
    <w:rsid w:val="006E5DE3"/>
    <w:rsid w:val="006F1F74"/>
    <w:rsid w:val="0070115A"/>
    <w:rsid w:val="007044CE"/>
    <w:rsid w:val="0073600C"/>
    <w:rsid w:val="00752DCB"/>
    <w:rsid w:val="00761E2F"/>
    <w:rsid w:val="007770B1"/>
    <w:rsid w:val="00777291"/>
    <w:rsid w:val="00785540"/>
    <w:rsid w:val="007902D3"/>
    <w:rsid w:val="007A7273"/>
    <w:rsid w:val="007A758C"/>
    <w:rsid w:val="007C27E6"/>
    <w:rsid w:val="007E52DA"/>
    <w:rsid w:val="007F125F"/>
    <w:rsid w:val="008019D6"/>
    <w:rsid w:val="00811E53"/>
    <w:rsid w:val="008422A9"/>
    <w:rsid w:val="00851EE5"/>
    <w:rsid w:val="00851F6E"/>
    <w:rsid w:val="008528B8"/>
    <w:rsid w:val="00855ABD"/>
    <w:rsid w:val="00866DBA"/>
    <w:rsid w:val="00867EF7"/>
    <w:rsid w:val="0087043D"/>
    <w:rsid w:val="008706E9"/>
    <w:rsid w:val="00870D00"/>
    <w:rsid w:val="00872BA6"/>
    <w:rsid w:val="00873D98"/>
    <w:rsid w:val="00873FD6"/>
    <w:rsid w:val="00874990"/>
    <w:rsid w:val="00881298"/>
    <w:rsid w:val="008842F1"/>
    <w:rsid w:val="00894902"/>
    <w:rsid w:val="008A1FE6"/>
    <w:rsid w:val="008A2E2B"/>
    <w:rsid w:val="008B416E"/>
    <w:rsid w:val="008B4596"/>
    <w:rsid w:val="008C1568"/>
    <w:rsid w:val="008F0F53"/>
    <w:rsid w:val="008F4C03"/>
    <w:rsid w:val="00904A16"/>
    <w:rsid w:val="00904DCA"/>
    <w:rsid w:val="00933B8F"/>
    <w:rsid w:val="009445A4"/>
    <w:rsid w:val="00955FE7"/>
    <w:rsid w:val="0095790A"/>
    <w:rsid w:val="00976E3E"/>
    <w:rsid w:val="0098449E"/>
    <w:rsid w:val="00996397"/>
    <w:rsid w:val="009A4C65"/>
    <w:rsid w:val="009C10B6"/>
    <w:rsid w:val="009D69B9"/>
    <w:rsid w:val="009D6DE7"/>
    <w:rsid w:val="009E15FD"/>
    <w:rsid w:val="009E473E"/>
    <w:rsid w:val="009F36F8"/>
    <w:rsid w:val="00A0387D"/>
    <w:rsid w:val="00A16EC1"/>
    <w:rsid w:val="00A17AB3"/>
    <w:rsid w:val="00A2550E"/>
    <w:rsid w:val="00A3719F"/>
    <w:rsid w:val="00A431C7"/>
    <w:rsid w:val="00A512C2"/>
    <w:rsid w:val="00A63C30"/>
    <w:rsid w:val="00A674BF"/>
    <w:rsid w:val="00A73B69"/>
    <w:rsid w:val="00A74BD0"/>
    <w:rsid w:val="00A77744"/>
    <w:rsid w:val="00A838FD"/>
    <w:rsid w:val="00A92386"/>
    <w:rsid w:val="00A9314C"/>
    <w:rsid w:val="00A93D90"/>
    <w:rsid w:val="00A945AC"/>
    <w:rsid w:val="00A97B47"/>
    <w:rsid w:val="00AA5201"/>
    <w:rsid w:val="00AB11CD"/>
    <w:rsid w:val="00AB4791"/>
    <w:rsid w:val="00AB50C8"/>
    <w:rsid w:val="00AB5BFA"/>
    <w:rsid w:val="00AD7164"/>
    <w:rsid w:val="00AE2FD1"/>
    <w:rsid w:val="00AE6F78"/>
    <w:rsid w:val="00B20AE9"/>
    <w:rsid w:val="00B24F85"/>
    <w:rsid w:val="00B33DC0"/>
    <w:rsid w:val="00B340E9"/>
    <w:rsid w:val="00B3746D"/>
    <w:rsid w:val="00B4414E"/>
    <w:rsid w:val="00B50385"/>
    <w:rsid w:val="00B51E83"/>
    <w:rsid w:val="00B53B38"/>
    <w:rsid w:val="00B553E3"/>
    <w:rsid w:val="00B71290"/>
    <w:rsid w:val="00B82BAA"/>
    <w:rsid w:val="00B87377"/>
    <w:rsid w:val="00B90DF9"/>
    <w:rsid w:val="00BA2BFE"/>
    <w:rsid w:val="00BB356C"/>
    <w:rsid w:val="00BC5C9B"/>
    <w:rsid w:val="00BE2B62"/>
    <w:rsid w:val="00BE4F89"/>
    <w:rsid w:val="00BE78F6"/>
    <w:rsid w:val="00C02CD3"/>
    <w:rsid w:val="00C20331"/>
    <w:rsid w:val="00C26FDC"/>
    <w:rsid w:val="00C26FEB"/>
    <w:rsid w:val="00C429DA"/>
    <w:rsid w:val="00C620D0"/>
    <w:rsid w:val="00C709AA"/>
    <w:rsid w:val="00C83248"/>
    <w:rsid w:val="00C85F1C"/>
    <w:rsid w:val="00C95173"/>
    <w:rsid w:val="00CA228D"/>
    <w:rsid w:val="00CB04E6"/>
    <w:rsid w:val="00CB07A0"/>
    <w:rsid w:val="00CB34D7"/>
    <w:rsid w:val="00CE2926"/>
    <w:rsid w:val="00CF179F"/>
    <w:rsid w:val="00CF1EE1"/>
    <w:rsid w:val="00CF778B"/>
    <w:rsid w:val="00D42B51"/>
    <w:rsid w:val="00D61AC2"/>
    <w:rsid w:val="00D7343D"/>
    <w:rsid w:val="00D81386"/>
    <w:rsid w:val="00D83159"/>
    <w:rsid w:val="00DC0F83"/>
    <w:rsid w:val="00DD09E7"/>
    <w:rsid w:val="00DD0AFA"/>
    <w:rsid w:val="00DE013A"/>
    <w:rsid w:val="00DF66D3"/>
    <w:rsid w:val="00E00531"/>
    <w:rsid w:val="00E05653"/>
    <w:rsid w:val="00E118BB"/>
    <w:rsid w:val="00E34BE5"/>
    <w:rsid w:val="00E37DE2"/>
    <w:rsid w:val="00E51CEF"/>
    <w:rsid w:val="00E80F21"/>
    <w:rsid w:val="00E87284"/>
    <w:rsid w:val="00E97900"/>
    <w:rsid w:val="00EA3EB9"/>
    <w:rsid w:val="00EA498D"/>
    <w:rsid w:val="00EA7954"/>
    <w:rsid w:val="00EB38E6"/>
    <w:rsid w:val="00ED1149"/>
    <w:rsid w:val="00ED3CE0"/>
    <w:rsid w:val="00ED652E"/>
    <w:rsid w:val="00ED7332"/>
    <w:rsid w:val="00EE2AFA"/>
    <w:rsid w:val="00EE7395"/>
    <w:rsid w:val="00F05C55"/>
    <w:rsid w:val="00F2663F"/>
    <w:rsid w:val="00F274D9"/>
    <w:rsid w:val="00F56F6A"/>
    <w:rsid w:val="00F57743"/>
    <w:rsid w:val="00F60D55"/>
    <w:rsid w:val="00F64246"/>
    <w:rsid w:val="00F64483"/>
    <w:rsid w:val="00F771B5"/>
    <w:rsid w:val="00F821F3"/>
    <w:rsid w:val="00FA7661"/>
    <w:rsid w:val="00FC308F"/>
    <w:rsid w:val="00FC49CC"/>
    <w:rsid w:val="00FD0055"/>
    <w:rsid w:val="00FD0722"/>
    <w:rsid w:val="00FD1780"/>
    <w:rsid w:val="00FD44D0"/>
    <w:rsid w:val="00FD5402"/>
    <w:rsid w:val="00FF6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F3727"/>
  <w15:chartTrackingRefBased/>
  <w15:docId w15:val="{7690B626-60A4-4C7D-B043-259F0D5C8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2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8E6"/>
    <w:rPr>
      <w:rFonts w:eastAsiaTheme="minorEastAsia" w:cs="Times New Roman"/>
    </w:rPr>
  </w:style>
  <w:style w:type="paragraph" w:styleId="Heading1">
    <w:name w:val="heading 1"/>
    <w:basedOn w:val="Normal"/>
    <w:link w:val="Heading1Char"/>
    <w:uiPriority w:val="9"/>
    <w:qFormat/>
    <w:rsid w:val="00697389"/>
    <w:pPr>
      <w:keepNext/>
      <w:keepLines/>
      <w:outlineLvl w:val="0"/>
    </w:pPr>
    <w:rPr>
      <w:rFonts w:asciiTheme="majorHAnsi" w:hAnsiTheme="majorHAnsi"/>
      <w:b/>
    </w:rPr>
  </w:style>
  <w:style w:type="paragraph" w:styleId="Heading2">
    <w:name w:val="heading 2"/>
    <w:basedOn w:val="Normal"/>
    <w:next w:val="Normal"/>
    <w:link w:val="Heading2Char"/>
    <w:uiPriority w:val="9"/>
    <w:unhideWhenUsed/>
    <w:qFormat/>
    <w:rsid w:val="0069738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738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9738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9738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9738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9738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9738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69738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540"/>
    <w:rPr>
      <w:rFonts w:asciiTheme="majorHAnsi" w:eastAsiaTheme="minorEastAsia" w:hAnsiTheme="majorHAnsi" w:cs="Times New Roman"/>
      <w:b/>
    </w:rPr>
  </w:style>
  <w:style w:type="table" w:customStyle="1" w:styleId="Memotable">
    <w:name w:val="Memo table"/>
    <w:basedOn w:val="TableNormal"/>
    <w:uiPriority w:val="99"/>
    <w:rsid w:val="00785540"/>
    <w:pPr>
      <w:spacing w:before="240"/>
      <w:contextualSpacing/>
    </w:pPr>
    <w:rPr>
      <w:rFonts w:eastAsiaTheme="minorEastAsia" w:cs="Times New Roman"/>
    </w:rPr>
    <w:tblPr>
      <w:tblBorders>
        <w:bottom w:val="single" w:sz="2" w:space="0" w:color="auto"/>
      </w:tblBorders>
    </w:tblPr>
    <w:tblStylePr w:type="firstCol">
      <w:pPr>
        <w:wordWrap/>
        <w:spacing w:beforeLines="0" w:before="240" w:beforeAutospacing="0"/>
        <w:contextualSpacing/>
      </w:pPr>
      <w:rPr>
        <w:rFonts w:asciiTheme="majorHAnsi" w:hAnsiTheme="majorHAnsi"/>
      </w:rPr>
    </w:tblStylePr>
  </w:style>
  <w:style w:type="paragraph" w:customStyle="1" w:styleId="CompanyName">
    <w:name w:val="Company Name"/>
    <w:basedOn w:val="Normal"/>
    <w:uiPriority w:val="1"/>
    <w:qFormat/>
    <w:rsid w:val="00785540"/>
    <w:pPr>
      <w:keepLines/>
      <w:pBdr>
        <w:top w:val="single" w:sz="48" w:space="8" w:color="404040" w:themeColor="text1" w:themeTint="BF"/>
        <w:left w:val="single" w:sz="48" w:space="4" w:color="404040" w:themeColor="text1" w:themeTint="BF"/>
        <w:bottom w:val="single" w:sz="48" w:space="8" w:color="404040" w:themeColor="text1" w:themeTint="BF"/>
        <w:right w:val="single" w:sz="48" w:space="4" w:color="404040" w:themeColor="text1" w:themeTint="BF"/>
      </w:pBdr>
      <w:shd w:val="clear" w:color="auto" w:fill="404040" w:themeFill="text1" w:themeFillTint="BF"/>
      <w:spacing w:before="0"/>
      <w:ind w:left="5040" w:right="288"/>
      <w:jc w:val="center"/>
    </w:pPr>
    <w:rPr>
      <w:rFonts w:asciiTheme="majorHAnsi" w:hAnsiTheme="majorHAnsi"/>
      <w:color w:val="FFFFFF" w:themeColor="background1"/>
      <w:spacing w:val="-15"/>
      <w:sz w:val="32"/>
    </w:rPr>
  </w:style>
  <w:style w:type="paragraph" w:styleId="Footer">
    <w:name w:val="footer"/>
    <w:basedOn w:val="Normal"/>
    <w:link w:val="FooterChar"/>
    <w:uiPriority w:val="99"/>
    <w:unhideWhenUsed/>
    <w:qFormat/>
    <w:rsid w:val="00E05653"/>
    <w:pPr>
      <w:jc w:val="center"/>
    </w:pPr>
  </w:style>
  <w:style w:type="character" w:customStyle="1" w:styleId="FooterChar">
    <w:name w:val="Footer Char"/>
    <w:basedOn w:val="DefaultParagraphFont"/>
    <w:link w:val="Footer"/>
    <w:uiPriority w:val="99"/>
    <w:rsid w:val="00E05653"/>
    <w:rPr>
      <w:rFonts w:eastAsiaTheme="minorEastAsia" w:cs="Times New Roman"/>
    </w:rPr>
  </w:style>
  <w:style w:type="paragraph" w:styleId="Title">
    <w:name w:val="Title"/>
    <w:basedOn w:val="Normal"/>
    <w:link w:val="TitleChar"/>
    <w:uiPriority w:val="2"/>
    <w:qFormat/>
    <w:rsid w:val="00785540"/>
    <w:pPr>
      <w:keepNext/>
      <w:keepLines/>
      <w:spacing w:before="0" w:after="120"/>
      <w:ind w:left="-720"/>
    </w:pPr>
    <w:rPr>
      <w:rFonts w:asciiTheme="majorHAnsi" w:hAnsiTheme="majorHAnsi"/>
      <w:b/>
      <w:kern w:val="28"/>
      <w:sz w:val="108"/>
    </w:rPr>
  </w:style>
  <w:style w:type="character" w:customStyle="1" w:styleId="TitleChar">
    <w:name w:val="Title Char"/>
    <w:basedOn w:val="DefaultParagraphFont"/>
    <w:link w:val="Title"/>
    <w:uiPriority w:val="2"/>
    <w:rsid w:val="00785540"/>
    <w:rPr>
      <w:rFonts w:asciiTheme="majorHAnsi" w:eastAsiaTheme="minorEastAsia" w:hAnsiTheme="majorHAnsi" w:cs="Times New Roman"/>
      <w:b/>
      <w:kern w:val="28"/>
      <w:sz w:val="108"/>
    </w:rPr>
  </w:style>
  <w:style w:type="paragraph" w:styleId="Header">
    <w:name w:val="header"/>
    <w:basedOn w:val="Normal"/>
    <w:link w:val="HeaderChar"/>
    <w:uiPriority w:val="99"/>
    <w:unhideWhenUsed/>
    <w:rsid w:val="00E05653"/>
  </w:style>
  <w:style w:type="character" w:customStyle="1" w:styleId="HeaderChar">
    <w:name w:val="Header Char"/>
    <w:basedOn w:val="DefaultParagraphFont"/>
    <w:link w:val="Header"/>
    <w:uiPriority w:val="99"/>
    <w:rsid w:val="00E05653"/>
    <w:rPr>
      <w:rFonts w:eastAsiaTheme="minorEastAsia" w:cs="Times New Roman"/>
    </w:rPr>
  </w:style>
  <w:style w:type="paragraph" w:styleId="Subtitle">
    <w:name w:val="Subtitle"/>
    <w:basedOn w:val="Normal"/>
    <w:next w:val="Normal"/>
    <w:link w:val="SubtitleChar"/>
    <w:uiPriority w:val="11"/>
    <w:semiHidden/>
    <w:unhideWhenUsed/>
    <w:qFormat/>
    <w:rsid w:val="00E87284"/>
    <w:pPr>
      <w:numPr>
        <w:ilvl w:val="1"/>
      </w:numPr>
      <w:spacing w:after="160"/>
    </w:pPr>
    <w:rPr>
      <w:rFonts w:cstheme="minorBidi"/>
      <w:color w:val="5A5A5A" w:themeColor="text1" w:themeTint="A5"/>
    </w:rPr>
  </w:style>
  <w:style w:type="character" w:customStyle="1" w:styleId="SubtitleChar">
    <w:name w:val="Subtitle Char"/>
    <w:basedOn w:val="DefaultParagraphFont"/>
    <w:link w:val="Subtitle"/>
    <w:uiPriority w:val="11"/>
    <w:semiHidden/>
    <w:rsid w:val="00E87284"/>
    <w:rPr>
      <w:rFonts w:eastAsiaTheme="minorEastAsia"/>
      <w:color w:val="5A5A5A" w:themeColor="text1" w:themeTint="A5"/>
    </w:rPr>
  </w:style>
  <w:style w:type="character" w:styleId="IntenseEmphasis">
    <w:name w:val="Intense Emphasis"/>
    <w:basedOn w:val="DefaultParagraphFont"/>
    <w:uiPriority w:val="21"/>
    <w:semiHidden/>
    <w:unhideWhenUsed/>
    <w:qFormat/>
    <w:rsid w:val="00E87284"/>
    <w:rPr>
      <w:i/>
      <w:iCs/>
      <w:color w:val="244061" w:themeColor="accent1" w:themeShade="80"/>
    </w:rPr>
  </w:style>
  <w:style w:type="paragraph" w:styleId="IntenseQuote">
    <w:name w:val="Intense Quote"/>
    <w:basedOn w:val="Normal"/>
    <w:next w:val="Normal"/>
    <w:link w:val="IntenseQuoteChar"/>
    <w:uiPriority w:val="30"/>
    <w:semiHidden/>
    <w:unhideWhenUsed/>
    <w:qFormat/>
    <w:rsid w:val="00E87284"/>
    <w:pPr>
      <w:pBdr>
        <w:top w:val="single" w:sz="4" w:space="10" w:color="244061" w:themeColor="accent1" w:themeShade="80"/>
        <w:bottom w:val="single" w:sz="4" w:space="10" w:color="244061" w:themeColor="accent1" w:themeShade="80"/>
      </w:pBdr>
      <w:spacing w:before="360" w:after="360"/>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semiHidden/>
    <w:rsid w:val="00E87284"/>
    <w:rPr>
      <w:rFonts w:eastAsiaTheme="minorEastAsia" w:cs="Times New Roman"/>
      <w:i/>
      <w:iCs/>
      <w:color w:val="244061" w:themeColor="accent1" w:themeShade="80"/>
    </w:rPr>
  </w:style>
  <w:style w:type="character" w:styleId="IntenseReference">
    <w:name w:val="Intense Reference"/>
    <w:basedOn w:val="DefaultParagraphFont"/>
    <w:uiPriority w:val="32"/>
    <w:semiHidden/>
    <w:unhideWhenUsed/>
    <w:qFormat/>
    <w:rsid w:val="00E87284"/>
    <w:rPr>
      <w:b/>
      <w:bCs/>
      <w:caps w:val="0"/>
      <w:smallCaps/>
      <w:color w:val="244061" w:themeColor="accent1" w:themeShade="80"/>
      <w:spacing w:val="5"/>
    </w:rPr>
  </w:style>
  <w:style w:type="paragraph" w:styleId="BlockText">
    <w:name w:val="Block Text"/>
    <w:basedOn w:val="Normal"/>
    <w:uiPriority w:val="99"/>
    <w:semiHidden/>
    <w:unhideWhenUsed/>
    <w:rsid w:val="00E87284"/>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ind w:left="1152" w:right="1152"/>
    </w:pPr>
    <w:rPr>
      <w:rFonts w:cstheme="minorBidi"/>
      <w:i/>
      <w:iCs/>
      <w:color w:val="244061" w:themeColor="accent1" w:themeShade="80"/>
    </w:rPr>
  </w:style>
  <w:style w:type="character" w:styleId="FollowedHyperlink">
    <w:name w:val="FollowedHyperlink"/>
    <w:basedOn w:val="DefaultParagraphFont"/>
    <w:uiPriority w:val="99"/>
    <w:semiHidden/>
    <w:unhideWhenUsed/>
    <w:rsid w:val="00E87284"/>
    <w:rPr>
      <w:color w:val="403152" w:themeColor="accent4" w:themeShade="80"/>
      <w:u w:val="single"/>
    </w:rPr>
  </w:style>
  <w:style w:type="character" w:styleId="Hyperlink">
    <w:name w:val="Hyperlink"/>
    <w:basedOn w:val="DefaultParagraphFont"/>
    <w:uiPriority w:val="99"/>
    <w:unhideWhenUsed/>
    <w:rsid w:val="00E87284"/>
    <w:rPr>
      <w:color w:val="1F497D" w:themeColor="text2"/>
      <w:u w:val="single"/>
    </w:rPr>
  </w:style>
  <w:style w:type="character" w:styleId="Mention">
    <w:name w:val="Mention"/>
    <w:basedOn w:val="DefaultParagraphFont"/>
    <w:uiPriority w:val="99"/>
    <w:semiHidden/>
    <w:unhideWhenUsed/>
    <w:rsid w:val="00E87284"/>
    <w:rPr>
      <w:color w:val="244061" w:themeColor="accent1" w:themeShade="80"/>
      <w:shd w:val="clear" w:color="auto" w:fill="E6E6E6"/>
    </w:rPr>
  </w:style>
  <w:style w:type="character" w:styleId="PlaceholderText">
    <w:name w:val="Placeholder Text"/>
    <w:basedOn w:val="DefaultParagraphFont"/>
    <w:uiPriority w:val="99"/>
    <w:semiHidden/>
    <w:rsid w:val="00E87284"/>
    <w:rPr>
      <w:color w:val="595959" w:themeColor="text1" w:themeTint="A6"/>
    </w:rPr>
  </w:style>
  <w:style w:type="character" w:customStyle="1" w:styleId="Heading8Char">
    <w:name w:val="Heading 8 Char"/>
    <w:basedOn w:val="DefaultParagraphFont"/>
    <w:link w:val="Heading8"/>
    <w:uiPriority w:val="9"/>
    <w:semiHidden/>
    <w:rsid w:val="0069738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697389"/>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697389"/>
    <w:pPr>
      <w:spacing w:before="0" w:after="200"/>
    </w:pPr>
    <w:rPr>
      <w:i/>
      <w:iCs/>
      <w:color w:val="1F497D" w:themeColor="text2"/>
      <w:szCs w:val="18"/>
    </w:rPr>
  </w:style>
  <w:style w:type="paragraph" w:styleId="BalloonText">
    <w:name w:val="Balloon Text"/>
    <w:basedOn w:val="Normal"/>
    <w:link w:val="BalloonTextChar"/>
    <w:uiPriority w:val="99"/>
    <w:semiHidden/>
    <w:unhideWhenUsed/>
    <w:rsid w:val="00697389"/>
    <w:pPr>
      <w:spacing w:before="0"/>
    </w:pPr>
    <w:rPr>
      <w:rFonts w:ascii="Segoe UI" w:hAnsi="Segoe UI" w:cs="Segoe UI"/>
      <w:szCs w:val="18"/>
    </w:rPr>
  </w:style>
  <w:style w:type="character" w:customStyle="1" w:styleId="BalloonTextChar">
    <w:name w:val="Balloon Text Char"/>
    <w:basedOn w:val="DefaultParagraphFont"/>
    <w:link w:val="BalloonText"/>
    <w:uiPriority w:val="99"/>
    <w:semiHidden/>
    <w:rsid w:val="00697389"/>
    <w:rPr>
      <w:rFonts w:ascii="Segoe UI" w:eastAsiaTheme="minorEastAsia" w:hAnsi="Segoe UI" w:cs="Segoe UI"/>
      <w:szCs w:val="18"/>
    </w:rPr>
  </w:style>
  <w:style w:type="paragraph" w:styleId="BodyText3">
    <w:name w:val="Body Text 3"/>
    <w:basedOn w:val="Normal"/>
    <w:link w:val="BodyText3Char"/>
    <w:uiPriority w:val="99"/>
    <w:semiHidden/>
    <w:unhideWhenUsed/>
    <w:rsid w:val="00697389"/>
    <w:pPr>
      <w:spacing w:after="120"/>
    </w:pPr>
    <w:rPr>
      <w:szCs w:val="16"/>
    </w:rPr>
  </w:style>
  <w:style w:type="character" w:customStyle="1" w:styleId="BodyText3Char">
    <w:name w:val="Body Text 3 Char"/>
    <w:basedOn w:val="DefaultParagraphFont"/>
    <w:link w:val="BodyText3"/>
    <w:uiPriority w:val="99"/>
    <w:semiHidden/>
    <w:rsid w:val="00697389"/>
    <w:rPr>
      <w:rFonts w:eastAsiaTheme="minorEastAsia" w:cs="Times New Roman"/>
      <w:szCs w:val="16"/>
    </w:rPr>
  </w:style>
  <w:style w:type="paragraph" w:styleId="BodyTextIndent3">
    <w:name w:val="Body Text Indent 3"/>
    <w:basedOn w:val="Normal"/>
    <w:link w:val="BodyTextIndent3Char"/>
    <w:uiPriority w:val="99"/>
    <w:semiHidden/>
    <w:unhideWhenUsed/>
    <w:rsid w:val="00697389"/>
    <w:pPr>
      <w:spacing w:after="120"/>
      <w:ind w:left="360"/>
    </w:pPr>
    <w:rPr>
      <w:szCs w:val="16"/>
    </w:rPr>
  </w:style>
  <w:style w:type="character" w:customStyle="1" w:styleId="BodyTextIndent3Char">
    <w:name w:val="Body Text Indent 3 Char"/>
    <w:basedOn w:val="DefaultParagraphFont"/>
    <w:link w:val="BodyTextIndent3"/>
    <w:uiPriority w:val="99"/>
    <w:semiHidden/>
    <w:rsid w:val="00697389"/>
    <w:rPr>
      <w:rFonts w:eastAsiaTheme="minorEastAsia" w:cs="Times New Roman"/>
      <w:szCs w:val="16"/>
    </w:rPr>
  </w:style>
  <w:style w:type="character" w:styleId="CommentReference">
    <w:name w:val="annotation reference"/>
    <w:basedOn w:val="DefaultParagraphFont"/>
    <w:uiPriority w:val="99"/>
    <w:semiHidden/>
    <w:unhideWhenUsed/>
    <w:rsid w:val="00697389"/>
    <w:rPr>
      <w:sz w:val="22"/>
      <w:szCs w:val="16"/>
    </w:rPr>
  </w:style>
  <w:style w:type="paragraph" w:styleId="CommentText">
    <w:name w:val="annotation text"/>
    <w:basedOn w:val="Normal"/>
    <w:link w:val="CommentTextChar"/>
    <w:uiPriority w:val="99"/>
    <w:unhideWhenUsed/>
    <w:rsid w:val="00697389"/>
    <w:rPr>
      <w:szCs w:val="20"/>
    </w:rPr>
  </w:style>
  <w:style w:type="character" w:customStyle="1" w:styleId="CommentTextChar">
    <w:name w:val="Comment Text Char"/>
    <w:basedOn w:val="DefaultParagraphFont"/>
    <w:link w:val="CommentText"/>
    <w:uiPriority w:val="99"/>
    <w:rsid w:val="00697389"/>
    <w:rPr>
      <w:rFonts w:eastAsiaTheme="minorEastAsia" w:cs="Times New Roman"/>
      <w:szCs w:val="20"/>
    </w:rPr>
  </w:style>
  <w:style w:type="paragraph" w:styleId="CommentSubject">
    <w:name w:val="annotation subject"/>
    <w:basedOn w:val="CommentText"/>
    <w:next w:val="CommentText"/>
    <w:link w:val="CommentSubjectChar"/>
    <w:uiPriority w:val="99"/>
    <w:semiHidden/>
    <w:unhideWhenUsed/>
    <w:rsid w:val="00697389"/>
    <w:rPr>
      <w:b/>
      <w:bCs/>
    </w:rPr>
  </w:style>
  <w:style w:type="character" w:customStyle="1" w:styleId="CommentSubjectChar">
    <w:name w:val="Comment Subject Char"/>
    <w:basedOn w:val="CommentTextChar"/>
    <w:link w:val="CommentSubject"/>
    <w:uiPriority w:val="99"/>
    <w:semiHidden/>
    <w:rsid w:val="00697389"/>
    <w:rPr>
      <w:rFonts w:eastAsiaTheme="minorEastAsia" w:cs="Times New Roman"/>
      <w:b/>
      <w:bCs/>
      <w:szCs w:val="20"/>
    </w:rPr>
  </w:style>
  <w:style w:type="paragraph" w:styleId="DocumentMap">
    <w:name w:val="Document Map"/>
    <w:basedOn w:val="Normal"/>
    <w:link w:val="DocumentMapChar"/>
    <w:uiPriority w:val="99"/>
    <w:semiHidden/>
    <w:unhideWhenUsed/>
    <w:rsid w:val="00697389"/>
    <w:pPr>
      <w:spacing w:before="0"/>
    </w:pPr>
    <w:rPr>
      <w:rFonts w:ascii="Segoe UI" w:hAnsi="Segoe UI" w:cs="Segoe UI"/>
      <w:szCs w:val="16"/>
    </w:rPr>
  </w:style>
  <w:style w:type="character" w:customStyle="1" w:styleId="DocumentMapChar">
    <w:name w:val="Document Map Char"/>
    <w:basedOn w:val="DefaultParagraphFont"/>
    <w:link w:val="DocumentMap"/>
    <w:uiPriority w:val="99"/>
    <w:semiHidden/>
    <w:rsid w:val="00697389"/>
    <w:rPr>
      <w:rFonts w:ascii="Segoe UI" w:eastAsiaTheme="minorEastAsia" w:hAnsi="Segoe UI" w:cs="Segoe UI"/>
      <w:szCs w:val="16"/>
    </w:rPr>
  </w:style>
  <w:style w:type="paragraph" w:styleId="EndnoteText">
    <w:name w:val="endnote text"/>
    <w:basedOn w:val="Normal"/>
    <w:link w:val="EndnoteTextChar"/>
    <w:uiPriority w:val="99"/>
    <w:semiHidden/>
    <w:unhideWhenUsed/>
    <w:rsid w:val="00697389"/>
    <w:pPr>
      <w:spacing w:before="0"/>
    </w:pPr>
    <w:rPr>
      <w:szCs w:val="20"/>
    </w:rPr>
  </w:style>
  <w:style w:type="character" w:customStyle="1" w:styleId="EndnoteTextChar">
    <w:name w:val="Endnote Text Char"/>
    <w:basedOn w:val="DefaultParagraphFont"/>
    <w:link w:val="EndnoteText"/>
    <w:uiPriority w:val="99"/>
    <w:semiHidden/>
    <w:rsid w:val="00697389"/>
    <w:rPr>
      <w:rFonts w:eastAsiaTheme="minorEastAsia" w:cs="Times New Roman"/>
      <w:szCs w:val="20"/>
    </w:rPr>
  </w:style>
  <w:style w:type="paragraph" w:styleId="EnvelopeReturn">
    <w:name w:val="envelope return"/>
    <w:basedOn w:val="Normal"/>
    <w:uiPriority w:val="99"/>
    <w:semiHidden/>
    <w:unhideWhenUsed/>
    <w:rsid w:val="00697389"/>
    <w:pPr>
      <w:spacing w:before="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97389"/>
    <w:pPr>
      <w:spacing w:before="0"/>
    </w:pPr>
    <w:rPr>
      <w:szCs w:val="20"/>
    </w:rPr>
  </w:style>
  <w:style w:type="character" w:customStyle="1" w:styleId="FootnoteTextChar">
    <w:name w:val="Footnote Text Char"/>
    <w:basedOn w:val="DefaultParagraphFont"/>
    <w:link w:val="FootnoteText"/>
    <w:uiPriority w:val="99"/>
    <w:semiHidden/>
    <w:rsid w:val="00697389"/>
    <w:rPr>
      <w:rFonts w:eastAsiaTheme="minorEastAsia" w:cs="Times New Roman"/>
      <w:szCs w:val="20"/>
    </w:rPr>
  </w:style>
  <w:style w:type="character" w:styleId="HTMLCode">
    <w:name w:val="HTML Code"/>
    <w:basedOn w:val="DefaultParagraphFont"/>
    <w:uiPriority w:val="99"/>
    <w:semiHidden/>
    <w:unhideWhenUsed/>
    <w:rsid w:val="00697389"/>
    <w:rPr>
      <w:rFonts w:ascii="Consolas" w:hAnsi="Consolas"/>
      <w:sz w:val="22"/>
      <w:szCs w:val="20"/>
    </w:rPr>
  </w:style>
  <w:style w:type="character" w:styleId="HTMLKeyboard">
    <w:name w:val="HTML Keyboard"/>
    <w:basedOn w:val="DefaultParagraphFont"/>
    <w:uiPriority w:val="99"/>
    <w:semiHidden/>
    <w:unhideWhenUsed/>
    <w:rsid w:val="00697389"/>
    <w:rPr>
      <w:rFonts w:ascii="Consolas" w:hAnsi="Consolas"/>
      <w:sz w:val="22"/>
      <w:szCs w:val="20"/>
    </w:rPr>
  </w:style>
  <w:style w:type="paragraph" w:styleId="HTMLPreformatted">
    <w:name w:val="HTML Preformatted"/>
    <w:basedOn w:val="Normal"/>
    <w:link w:val="HTMLPreformattedChar"/>
    <w:uiPriority w:val="99"/>
    <w:semiHidden/>
    <w:unhideWhenUsed/>
    <w:rsid w:val="00697389"/>
    <w:pPr>
      <w:spacing w:before="0"/>
    </w:pPr>
    <w:rPr>
      <w:rFonts w:ascii="Consolas" w:hAnsi="Consolas"/>
      <w:szCs w:val="20"/>
    </w:rPr>
  </w:style>
  <w:style w:type="character" w:customStyle="1" w:styleId="HTMLPreformattedChar">
    <w:name w:val="HTML Preformatted Char"/>
    <w:basedOn w:val="DefaultParagraphFont"/>
    <w:link w:val="HTMLPreformatted"/>
    <w:uiPriority w:val="99"/>
    <w:semiHidden/>
    <w:rsid w:val="00697389"/>
    <w:rPr>
      <w:rFonts w:ascii="Consolas" w:eastAsiaTheme="minorEastAsia" w:hAnsi="Consolas" w:cs="Times New Roman"/>
      <w:szCs w:val="20"/>
    </w:rPr>
  </w:style>
  <w:style w:type="character" w:styleId="HTMLTypewriter">
    <w:name w:val="HTML Typewriter"/>
    <w:basedOn w:val="DefaultParagraphFont"/>
    <w:uiPriority w:val="99"/>
    <w:semiHidden/>
    <w:unhideWhenUsed/>
    <w:rsid w:val="00697389"/>
    <w:rPr>
      <w:rFonts w:ascii="Consolas" w:hAnsi="Consolas"/>
      <w:sz w:val="22"/>
      <w:szCs w:val="20"/>
    </w:rPr>
  </w:style>
  <w:style w:type="paragraph" w:styleId="MacroText">
    <w:name w:val="macro"/>
    <w:link w:val="MacroTextChar"/>
    <w:uiPriority w:val="99"/>
    <w:semiHidden/>
    <w:unhideWhenUsed/>
    <w:rsid w:val="00697389"/>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s="Times New Roman"/>
      <w:szCs w:val="20"/>
    </w:rPr>
  </w:style>
  <w:style w:type="character" w:customStyle="1" w:styleId="MacroTextChar">
    <w:name w:val="Macro Text Char"/>
    <w:basedOn w:val="DefaultParagraphFont"/>
    <w:link w:val="MacroText"/>
    <w:uiPriority w:val="99"/>
    <w:semiHidden/>
    <w:rsid w:val="00697389"/>
    <w:rPr>
      <w:rFonts w:ascii="Consolas" w:eastAsiaTheme="minorEastAsia" w:hAnsi="Consolas" w:cs="Times New Roman"/>
      <w:szCs w:val="20"/>
    </w:rPr>
  </w:style>
  <w:style w:type="paragraph" w:styleId="PlainText">
    <w:name w:val="Plain Text"/>
    <w:basedOn w:val="Normal"/>
    <w:link w:val="PlainTextChar"/>
    <w:uiPriority w:val="99"/>
    <w:semiHidden/>
    <w:unhideWhenUsed/>
    <w:rsid w:val="00697389"/>
    <w:pPr>
      <w:spacing w:before="0"/>
    </w:pPr>
    <w:rPr>
      <w:rFonts w:ascii="Consolas" w:hAnsi="Consolas"/>
      <w:szCs w:val="21"/>
    </w:rPr>
  </w:style>
  <w:style w:type="character" w:customStyle="1" w:styleId="PlainTextChar">
    <w:name w:val="Plain Text Char"/>
    <w:basedOn w:val="DefaultParagraphFont"/>
    <w:link w:val="PlainText"/>
    <w:uiPriority w:val="99"/>
    <w:semiHidden/>
    <w:rsid w:val="00697389"/>
    <w:rPr>
      <w:rFonts w:ascii="Consolas" w:eastAsiaTheme="minorEastAsia" w:hAnsi="Consolas" w:cs="Times New Roman"/>
      <w:szCs w:val="21"/>
    </w:rPr>
  </w:style>
  <w:style w:type="character" w:customStyle="1" w:styleId="Heading7Char">
    <w:name w:val="Heading 7 Char"/>
    <w:basedOn w:val="DefaultParagraphFont"/>
    <w:link w:val="Heading7"/>
    <w:uiPriority w:val="9"/>
    <w:semiHidden/>
    <w:rsid w:val="00697389"/>
    <w:rPr>
      <w:rFonts w:asciiTheme="majorHAnsi" w:eastAsiaTheme="majorEastAsia" w:hAnsiTheme="majorHAnsi" w:cstheme="majorBidi"/>
      <w:i/>
      <w:iCs/>
      <w:color w:val="243F60" w:themeColor="accent1" w:themeShade="7F"/>
    </w:rPr>
  </w:style>
  <w:style w:type="character" w:customStyle="1" w:styleId="Heading6Char">
    <w:name w:val="Heading 6 Char"/>
    <w:basedOn w:val="DefaultParagraphFont"/>
    <w:link w:val="Heading6"/>
    <w:uiPriority w:val="9"/>
    <w:semiHidden/>
    <w:rsid w:val="00697389"/>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semiHidden/>
    <w:rsid w:val="00697389"/>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697389"/>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697389"/>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697389"/>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3B068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26C7"/>
    <w:pPr>
      <w:spacing w:before="0" w:after="160" w:line="259" w:lineRule="auto"/>
      <w:ind w:left="720"/>
      <w:contextualSpacing/>
    </w:pPr>
    <w:rPr>
      <w:rFonts w:eastAsiaTheme="minorHAnsi" w:cstheme="minorBidi"/>
    </w:rPr>
  </w:style>
  <w:style w:type="character" w:styleId="UnresolvedMention">
    <w:name w:val="Unresolved Mention"/>
    <w:basedOn w:val="DefaultParagraphFont"/>
    <w:uiPriority w:val="99"/>
    <w:semiHidden/>
    <w:unhideWhenUsed/>
    <w:rsid w:val="00FD0055"/>
    <w:rPr>
      <w:color w:val="605E5C"/>
      <w:shd w:val="clear" w:color="auto" w:fill="E1DFDD"/>
    </w:rPr>
  </w:style>
  <w:style w:type="paragraph" w:styleId="Revision">
    <w:name w:val="Revision"/>
    <w:hidden/>
    <w:uiPriority w:val="99"/>
    <w:semiHidden/>
    <w:rsid w:val="00904A16"/>
    <w:pPr>
      <w:spacing w:before="0"/>
    </w:pPr>
    <w:rPr>
      <w:rFonts w:eastAsiaTheme="minorEastAsia" w:cs="Times New Roman"/>
    </w:rPr>
  </w:style>
  <w:style w:type="paragraph" w:styleId="z-TopofForm">
    <w:name w:val="HTML Top of Form"/>
    <w:basedOn w:val="Normal"/>
    <w:next w:val="Normal"/>
    <w:link w:val="z-TopofFormChar"/>
    <w:hidden/>
    <w:uiPriority w:val="99"/>
    <w:semiHidden/>
    <w:unhideWhenUsed/>
    <w:rsid w:val="00A674BF"/>
    <w:pPr>
      <w:pBdr>
        <w:bottom w:val="single" w:sz="6" w:space="1" w:color="auto"/>
      </w:pBdr>
      <w:spacing w:befor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674BF"/>
    <w:rPr>
      <w:rFonts w:ascii="Arial" w:eastAsia="Times New Roman" w:hAnsi="Arial" w:cs="Arial"/>
      <w:vanish/>
      <w:sz w:val="16"/>
      <w:szCs w:val="16"/>
    </w:rPr>
  </w:style>
  <w:style w:type="paragraph" w:styleId="NormalWeb">
    <w:name w:val="Normal (Web)"/>
    <w:basedOn w:val="Normal"/>
    <w:uiPriority w:val="99"/>
    <w:semiHidden/>
    <w:unhideWhenUsed/>
    <w:rsid w:val="00A674BF"/>
    <w:pPr>
      <w:spacing w:before="100" w:beforeAutospacing="1" w:after="100" w:afterAutospacing="1"/>
    </w:pPr>
    <w:rPr>
      <w:rFonts w:ascii="Times New Roman" w:eastAsia="Times New Roman" w:hAnsi="Times New Roman"/>
      <w:sz w:val="24"/>
      <w:szCs w:val="24"/>
    </w:rPr>
  </w:style>
  <w:style w:type="character" w:styleId="Emphasis">
    <w:name w:val="Emphasis"/>
    <w:basedOn w:val="DefaultParagraphFont"/>
    <w:uiPriority w:val="20"/>
    <w:qFormat/>
    <w:rsid w:val="00A674BF"/>
    <w:rPr>
      <w:i/>
      <w:iCs/>
    </w:rPr>
  </w:style>
  <w:style w:type="character" w:styleId="FootnoteReference">
    <w:name w:val="footnote reference"/>
    <w:basedOn w:val="DefaultParagraphFont"/>
    <w:uiPriority w:val="99"/>
    <w:semiHidden/>
    <w:unhideWhenUsed/>
    <w:rsid w:val="00ED3C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82937">
      <w:bodyDiv w:val="1"/>
      <w:marLeft w:val="0"/>
      <w:marRight w:val="0"/>
      <w:marTop w:val="0"/>
      <w:marBottom w:val="0"/>
      <w:divBdr>
        <w:top w:val="none" w:sz="0" w:space="0" w:color="auto"/>
        <w:left w:val="none" w:sz="0" w:space="0" w:color="auto"/>
        <w:bottom w:val="none" w:sz="0" w:space="0" w:color="auto"/>
        <w:right w:val="none" w:sz="0" w:space="0" w:color="auto"/>
      </w:divBdr>
      <w:divsChild>
        <w:div w:id="1988704570">
          <w:marLeft w:val="480"/>
          <w:marRight w:val="0"/>
          <w:marTop w:val="120"/>
          <w:marBottom w:val="120"/>
          <w:divBdr>
            <w:top w:val="none" w:sz="0" w:space="0" w:color="auto"/>
            <w:left w:val="none" w:sz="0" w:space="0" w:color="auto"/>
            <w:bottom w:val="none" w:sz="0" w:space="0" w:color="auto"/>
            <w:right w:val="none" w:sz="0" w:space="0" w:color="auto"/>
          </w:divBdr>
        </w:div>
      </w:divsChild>
    </w:div>
    <w:div w:id="218825949">
      <w:bodyDiv w:val="1"/>
      <w:marLeft w:val="0"/>
      <w:marRight w:val="0"/>
      <w:marTop w:val="0"/>
      <w:marBottom w:val="0"/>
      <w:divBdr>
        <w:top w:val="none" w:sz="0" w:space="0" w:color="auto"/>
        <w:left w:val="none" w:sz="0" w:space="0" w:color="auto"/>
        <w:bottom w:val="none" w:sz="0" w:space="0" w:color="auto"/>
        <w:right w:val="none" w:sz="0" w:space="0" w:color="auto"/>
      </w:divBdr>
    </w:div>
    <w:div w:id="483621838">
      <w:bodyDiv w:val="1"/>
      <w:marLeft w:val="0"/>
      <w:marRight w:val="0"/>
      <w:marTop w:val="0"/>
      <w:marBottom w:val="0"/>
      <w:divBdr>
        <w:top w:val="none" w:sz="0" w:space="0" w:color="auto"/>
        <w:left w:val="none" w:sz="0" w:space="0" w:color="auto"/>
        <w:bottom w:val="none" w:sz="0" w:space="0" w:color="auto"/>
        <w:right w:val="none" w:sz="0" w:space="0" w:color="auto"/>
      </w:divBdr>
    </w:div>
    <w:div w:id="852568662">
      <w:bodyDiv w:val="1"/>
      <w:marLeft w:val="0"/>
      <w:marRight w:val="0"/>
      <w:marTop w:val="0"/>
      <w:marBottom w:val="0"/>
      <w:divBdr>
        <w:top w:val="none" w:sz="0" w:space="0" w:color="auto"/>
        <w:left w:val="none" w:sz="0" w:space="0" w:color="auto"/>
        <w:bottom w:val="none" w:sz="0" w:space="0" w:color="auto"/>
        <w:right w:val="none" w:sz="0" w:space="0" w:color="auto"/>
      </w:divBdr>
    </w:div>
    <w:div w:id="970750200">
      <w:bodyDiv w:val="1"/>
      <w:marLeft w:val="0"/>
      <w:marRight w:val="0"/>
      <w:marTop w:val="0"/>
      <w:marBottom w:val="0"/>
      <w:divBdr>
        <w:top w:val="none" w:sz="0" w:space="0" w:color="auto"/>
        <w:left w:val="none" w:sz="0" w:space="0" w:color="auto"/>
        <w:bottom w:val="none" w:sz="0" w:space="0" w:color="auto"/>
        <w:right w:val="none" w:sz="0" w:space="0" w:color="auto"/>
      </w:divBdr>
    </w:div>
    <w:div w:id="1058167621">
      <w:bodyDiv w:val="1"/>
      <w:marLeft w:val="0"/>
      <w:marRight w:val="0"/>
      <w:marTop w:val="0"/>
      <w:marBottom w:val="0"/>
      <w:divBdr>
        <w:top w:val="none" w:sz="0" w:space="0" w:color="auto"/>
        <w:left w:val="none" w:sz="0" w:space="0" w:color="auto"/>
        <w:bottom w:val="none" w:sz="0" w:space="0" w:color="auto"/>
        <w:right w:val="none" w:sz="0" w:space="0" w:color="auto"/>
      </w:divBdr>
    </w:div>
    <w:div w:id="1232353652">
      <w:bodyDiv w:val="1"/>
      <w:marLeft w:val="0"/>
      <w:marRight w:val="0"/>
      <w:marTop w:val="0"/>
      <w:marBottom w:val="0"/>
      <w:divBdr>
        <w:top w:val="none" w:sz="0" w:space="0" w:color="auto"/>
        <w:left w:val="none" w:sz="0" w:space="0" w:color="auto"/>
        <w:bottom w:val="none" w:sz="0" w:space="0" w:color="auto"/>
        <w:right w:val="none" w:sz="0" w:space="0" w:color="auto"/>
      </w:divBdr>
    </w:div>
    <w:div w:id="1328242404">
      <w:bodyDiv w:val="1"/>
      <w:marLeft w:val="0"/>
      <w:marRight w:val="0"/>
      <w:marTop w:val="0"/>
      <w:marBottom w:val="0"/>
      <w:divBdr>
        <w:top w:val="none" w:sz="0" w:space="0" w:color="auto"/>
        <w:left w:val="none" w:sz="0" w:space="0" w:color="auto"/>
        <w:bottom w:val="none" w:sz="0" w:space="0" w:color="auto"/>
        <w:right w:val="none" w:sz="0" w:space="0" w:color="auto"/>
      </w:divBdr>
    </w:div>
    <w:div w:id="1588341014">
      <w:bodyDiv w:val="1"/>
      <w:marLeft w:val="0"/>
      <w:marRight w:val="0"/>
      <w:marTop w:val="0"/>
      <w:marBottom w:val="0"/>
      <w:divBdr>
        <w:top w:val="none" w:sz="0" w:space="0" w:color="auto"/>
        <w:left w:val="none" w:sz="0" w:space="0" w:color="auto"/>
        <w:bottom w:val="none" w:sz="0" w:space="0" w:color="auto"/>
        <w:right w:val="none" w:sz="0" w:space="0" w:color="auto"/>
      </w:divBdr>
    </w:div>
    <w:div w:id="1817184900">
      <w:bodyDiv w:val="1"/>
      <w:marLeft w:val="0"/>
      <w:marRight w:val="0"/>
      <w:marTop w:val="0"/>
      <w:marBottom w:val="0"/>
      <w:divBdr>
        <w:top w:val="none" w:sz="0" w:space="0" w:color="auto"/>
        <w:left w:val="none" w:sz="0" w:space="0" w:color="auto"/>
        <w:bottom w:val="none" w:sz="0" w:space="0" w:color="auto"/>
        <w:right w:val="none" w:sz="0" w:space="0" w:color="auto"/>
      </w:divBdr>
    </w:div>
    <w:div w:id="1938057316">
      <w:bodyDiv w:val="1"/>
      <w:marLeft w:val="0"/>
      <w:marRight w:val="0"/>
      <w:marTop w:val="0"/>
      <w:marBottom w:val="0"/>
      <w:divBdr>
        <w:top w:val="none" w:sz="0" w:space="0" w:color="auto"/>
        <w:left w:val="none" w:sz="0" w:space="0" w:color="auto"/>
        <w:bottom w:val="none" w:sz="0" w:space="0" w:color="auto"/>
        <w:right w:val="none" w:sz="0" w:space="0" w:color="auto"/>
      </w:divBdr>
    </w:div>
    <w:div w:id="1956521748">
      <w:bodyDiv w:val="1"/>
      <w:marLeft w:val="0"/>
      <w:marRight w:val="0"/>
      <w:marTop w:val="0"/>
      <w:marBottom w:val="0"/>
      <w:divBdr>
        <w:top w:val="none" w:sz="0" w:space="0" w:color="auto"/>
        <w:left w:val="none" w:sz="0" w:space="0" w:color="auto"/>
        <w:bottom w:val="none" w:sz="0" w:space="0" w:color="auto"/>
        <w:right w:val="none" w:sz="0" w:space="0" w:color="auto"/>
      </w:divBdr>
    </w:div>
    <w:div w:id="1979870335">
      <w:bodyDiv w:val="1"/>
      <w:marLeft w:val="0"/>
      <w:marRight w:val="0"/>
      <w:marTop w:val="0"/>
      <w:marBottom w:val="0"/>
      <w:divBdr>
        <w:top w:val="none" w:sz="0" w:space="0" w:color="auto"/>
        <w:left w:val="none" w:sz="0" w:space="0" w:color="auto"/>
        <w:bottom w:val="none" w:sz="0" w:space="0" w:color="auto"/>
        <w:right w:val="none" w:sz="0" w:space="0" w:color="auto"/>
      </w:divBdr>
    </w:div>
    <w:div w:id="214283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om.w2k.state.me.us\data\DEP-DATA\L&amp;W\LAND-RR\ADMIN\TEMPLATES\ORDERS\HYDROPOWER\2023-Templates\Memorandum_2023-1.dotx" TargetMode="External"/></Relationships>
</file>

<file path=word/theme/theme1.xml><?xml version="1.0" encoding="utf-8"?>
<a:theme xmlns:a="http://schemas.openxmlformats.org/drawingml/2006/main" name="Theme1">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nvitatio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5D7219819F2041BF8D676745A18818" ma:contentTypeVersion="12" ma:contentTypeDescription="Create a new document." ma:contentTypeScope="" ma:versionID="256dd9ad5ff46cb060671d633557f54e">
  <xsd:schema xmlns:xsd="http://www.w3.org/2001/XMLSchema" xmlns:xs="http://www.w3.org/2001/XMLSchema" xmlns:p="http://schemas.microsoft.com/office/2006/metadata/properties" xmlns:ns2="1b9270f3-7a58-498f-a6a6-4ccd9a1176a2" xmlns:ns3="6a53d5e9-ffd5-4eb6-a985-26b57d6634a5" targetNamespace="http://schemas.microsoft.com/office/2006/metadata/properties" ma:root="true" ma:fieldsID="7cce927eb8827f0ebe1ea4097f195044" ns2:_="" ns3:_="">
    <xsd:import namespace="1b9270f3-7a58-498f-a6a6-4ccd9a1176a2"/>
    <xsd:import namespace="6a53d5e9-ffd5-4eb6-a985-26b57d6634a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270f3-7a58-498f-a6a6-4ccd9a117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53d5e9-ffd5-4eb6-a985-26b57d6634a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1d1c32e-4d0d-496f-a187-04b604eb71e2}" ma:internalName="TaxCatchAll" ma:showField="CatchAllData" ma:web="6a53d5e9-ffd5-4eb6-a985-26b57d6634a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53d5e9-ffd5-4eb6-a985-26b57d6634a5" xsi:nil="true"/>
    <lcf76f155ced4ddcb4097134ff3c332f xmlns="1b9270f3-7a58-498f-a6a6-4ccd9a1176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5D017-C230-4F68-953C-9B09BA3E4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270f3-7a58-498f-a6a6-4ccd9a1176a2"/>
    <ds:schemaRef ds:uri="6a53d5e9-ffd5-4eb6-a985-26b57d663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2BC3FE-99F6-4326-B19B-532A8309EFD7}">
  <ds:schemaRefs>
    <ds:schemaRef ds:uri="http://schemas.openxmlformats.org/package/2006/metadata/core-properties"/>
    <ds:schemaRef ds:uri="1b9270f3-7a58-498f-a6a6-4ccd9a1176a2"/>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6a53d5e9-ffd5-4eb6-a985-26b57d6634a5"/>
    <ds:schemaRef ds:uri="http://www.w3.org/XML/1998/namespace"/>
    <ds:schemaRef ds:uri="http://purl.org/dc/dcmitype/"/>
  </ds:schemaRefs>
</ds:datastoreItem>
</file>

<file path=customXml/itemProps3.xml><?xml version="1.0" encoding="utf-8"?>
<ds:datastoreItem xmlns:ds="http://schemas.openxmlformats.org/officeDocument/2006/customXml" ds:itemID="{77D3EAFC-5E56-4D0D-A18F-F6DE35C84566}">
  <ds:schemaRefs>
    <ds:schemaRef ds:uri="http://schemas.microsoft.com/sharepoint/v3/contenttype/forms"/>
  </ds:schemaRefs>
</ds:datastoreItem>
</file>

<file path=customXml/itemProps4.xml><?xml version="1.0" encoding="utf-8"?>
<ds:datastoreItem xmlns:ds="http://schemas.openxmlformats.org/officeDocument/2006/customXml" ds:itemID="{373159D3-9A5D-4B9B-B35E-FE512B6AE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Memorandum_2023-1.dotx</Template>
  <TotalTime>628</TotalTime>
  <Pages>9</Pages>
  <Words>2486</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Olcott, Kyle</dc:creator>
  <cp:keywords/>
  <dc:description/>
  <cp:lastModifiedBy>Paye, Laura</cp:lastModifiedBy>
  <cp:revision>18</cp:revision>
  <cp:lastPrinted>2019-10-21T16:28:00Z</cp:lastPrinted>
  <dcterms:created xsi:type="dcterms:W3CDTF">2024-08-12T15:58:00Z</dcterms:created>
  <dcterms:modified xsi:type="dcterms:W3CDTF">2025-05-30T14:10:00Z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0x010100245D7219819F2041BF8D676745A18818</vt:lpwstr>
  </property>
  <property fmtid="{D5CDD505-2E9C-101B-9397-08002B2CF9AE}" pid="3" name="MediaServiceImageTags">
    <vt:lpwstr/>
  </property>
</Properties>
</file>