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AB6C1" w14:textId="77777777" w:rsidR="002217EB" w:rsidRPr="00666958" w:rsidRDefault="002217EB" w:rsidP="00AB11CD">
      <w:pPr>
        <w:pStyle w:val="ListParagraph"/>
        <w:spacing w:line="240" w:lineRule="auto"/>
        <w:ind w:left="0"/>
        <w:rPr>
          <w:rFonts w:ascii="Times New Roman" w:hAnsi="Times New Roman" w:cs="Times New Roman"/>
          <w:sz w:val="24"/>
          <w:szCs w:val="24"/>
        </w:rPr>
      </w:pPr>
    </w:p>
    <w:p w14:paraId="3C21DCFC" w14:textId="77777777" w:rsidR="00FD0055" w:rsidRPr="00666958" w:rsidRDefault="00FD0055" w:rsidP="00AB11CD">
      <w:pPr>
        <w:pStyle w:val="ListParagraph"/>
        <w:spacing w:line="240" w:lineRule="auto"/>
        <w:ind w:left="0"/>
        <w:rPr>
          <w:rFonts w:ascii="Times New Roman" w:hAnsi="Times New Roman" w:cs="Times New Roman"/>
          <w:sz w:val="24"/>
          <w:szCs w:val="24"/>
        </w:rPr>
        <w:sectPr w:rsidR="00FD0055" w:rsidRPr="00666958" w:rsidSect="007A758C">
          <w:headerReference w:type="default" r:id="rId11"/>
          <w:footerReference w:type="even" r:id="rId12"/>
          <w:footerReference w:type="default" r:id="rId13"/>
          <w:headerReference w:type="first" r:id="rId14"/>
          <w:footerReference w:type="first" r:id="rId15"/>
          <w:pgSz w:w="12240" w:h="15840" w:code="1"/>
          <w:pgMar w:top="720" w:right="1440" w:bottom="720" w:left="1440" w:header="576" w:footer="0" w:gutter="0"/>
          <w:cols w:space="720"/>
          <w:titlePg/>
          <w:docGrid w:linePitch="299"/>
        </w:sectPr>
      </w:pPr>
    </w:p>
    <w:p w14:paraId="7A278556" w14:textId="77777777" w:rsidR="002217EB" w:rsidRPr="00666958" w:rsidRDefault="002217EB" w:rsidP="00AB11CD">
      <w:pPr>
        <w:pStyle w:val="ListParagraph"/>
        <w:spacing w:line="240" w:lineRule="auto"/>
        <w:ind w:left="0"/>
        <w:rPr>
          <w:rFonts w:ascii="Times New Roman" w:hAnsi="Times New Roman" w:cs="Times New Roman"/>
          <w:sz w:val="24"/>
          <w:szCs w:val="24"/>
        </w:rPr>
      </w:pPr>
    </w:p>
    <w:p w14:paraId="07409EC0" w14:textId="77777777" w:rsidR="00FD5402" w:rsidRPr="00666958" w:rsidRDefault="00FD5402" w:rsidP="00FD0055">
      <w:pPr>
        <w:pStyle w:val="ListParagraph"/>
        <w:spacing w:line="240" w:lineRule="auto"/>
        <w:ind w:left="0"/>
        <w:jc w:val="center"/>
        <w:rPr>
          <w:rFonts w:ascii="Times New Roman" w:hAnsi="Times New Roman" w:cs="Times New Roman"/>
          <w:b/>
          <w:bCs/>
          <w:sz w:val="24"/>
          <w:szCs w:val="24"/>
        </w:rPr>
      </w:pPr>
      <w:r w:rsidRPr="00666958">
        <w:rPr>
          <w:rFonts w:ascii="Times New Roman" w:hAnsi="Times New Roman" w:cs="Times New Roman"/>
          <w:b/>
          <w:bCs/>
          <w:sz w:val="24"/>
          <w:szCs w:val="24"/>
        </w:rPr>
        <w:t>WATER QUALITY ASSESSMENT</w:t>
      </w:r>
    </w:p>
    <w:p w14:paraId="5933339E" w14:textId="15CD7CFC" w:rsidR="002217EB" w:rsidRPr="00666958" w:rsidRDefault="00FD0055" w:rsidP="00FD0055">
      <w:pPr>
        <w:pStyle w:val="ListParagraph"/>
        <w:spacing w:line="240" w:lineRule="auto"/>
        <w:ind w:left="0"/>
        <w:jc w:val="center"/>
        <w:rPr>
          <w:rFonts w:ascii="Times New Roman" w:hAnsi="Times New Roman" w:cs="Times New Roman"/>
          <w:b/>
          <w:bCs/>
          <w:sz w:val="24"/>
          <w:szCs w:val="24"/>
        </w:rPr>
      </w:pPr>
      <w:r w:rsidRPr="00666958">
        <w:rPr>
          <w:rFonts w:ascii="Times New Roman" w:hAnsi="Times New Roman" w:cs="Times New Roman"/>
          <w:b/>
          <w:bCs/>
          <w:sz w:val="24"/>
          <w:szCs w:val="24"/>
        </w:rPr>
        <w:t>MEMORANDUM</w:t>
      </w:r>
    </w:p>
    <w:p w14:paraId="1C502C83" w14:textId="3252D784" w:rsidR="00FD0055" w:rsidRPr="00666958" w:rsidRDefault="00FD0055" w:rsidP="00FD0055">
      <w:pPr>
        <w:pStyle w:val="ListParagraph"/>
        <w:spacing w:line="240" w:lineRule="auto"/>
        <w:ind w:left="0"/>
        <w:jc w:val="center"/>
        <w:rPr>
          <w:rFonts w:ascii="Times New Roman" w:hAnsi="Times New Roman" w:cs="Times New Roman"/>
          <w:sz w:val="24"/>
          <w:szCs w:val="24"/>
        </w:rPr>
      </w:pPr>
    </w:p>
    <w:p w14:paraId="2F229E99" w14:textId="77777777" w:rsidR="00FC49CC" w:rsidRPr="00666958" w:rsidRDefault="00FC49CC" w:rsidP="00FD0055">
      <w:pPr>
        <w:pStyle w:val="ListParagraph"/>
        <w:spacing w:line="240" w:lineRule="auto"/>
        <w:ind w:left="0"/>
        <w:jc w:val="center"/>
        <w:rPr>
          <w:rFonts w:ascii="Times New Roman" w:hAnsi="Times New Roman" w:cs="Times New Roman"/>
          <w:sz w:val="24"/>
          <w:szCs w:val="24"/>
        </w:rPr>
      </w:pPr>
    </w:p>
    <w:p w14:paraId="4AC85796" w14:textId="3A7FFFFD" w:rsidR="00FD0055" w:rsidRPr="00666958"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TO</w:t>
      </w:r>
      <w:proofErr w:type="gramStart"/>
      <w:r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 xml:space="preserve"> </w:t>
      </w:r>
      <w:r w:rsidR="00FC49CC" w:rsidRPr="00666958">
        <w:rPr>
          <w:rFonts w:ascii="Times New Roman" w:hAnsi="Times New Roman" w:cs="Times New Roman"/>
          <w:sz w:val="24"/>
          <w:szCs w:val="24"/>
        </w:rPr>
        <w:tab/>
      </w:r>
      <w:r w:rsidR="00FC49CC" w:rsidRPr="00666958">
        <w:rPr>
          <w:rFonts w:ascii="Times New Roman" w:hAnsi="Times New Roman" w:cs="Times New Roman"/>
          <w:sz w:val="24"/>
          <w:szCs w:val="24"/>
        </w:rPr>
        <w:tab/>
      </w:r>
      <w:r w:rsidR="008422A9">
        <w:rPr>
          <w:rFonts w:ascii="Times New Roman" w:hAnsi="Times New Roman" w:cs="Times New Roman"/>
          <w:sz w:val="24"/>
          <w:szCs w:val="24"/>
        </w:rPr>
        <w:t>Laura</w:t>
      </w:r>
      <w:proofErr w:type="gramEnd"/>
      <w:r w:rsidR="008422A9">
        <w:rPr>
          <w:rFonts w:ascii="Times New Roman" w:hAnsi="Times New Roman" w:cs="Times New Roman"/>
          <w:sz w:val="24"/>
          <w:szCs w:val="24"/>
        </w:rPr>
        <w:t xml:space="preserve"> Paye</w:t>
      </w:r>
      <w:r w:rsidR="00FD5402" w:rsidRPr="00666958">
        <w:rPr>
          <w:rFonts w:ascii="Times New Roman" w:hAnsi="Times New Roman" w:cs="Times New Roman"/>
          <w:sz w:val="24"/>
          <w:szCs w:val="24"/>
        </w:rPr>
        <w:t>, Hydropower Coordinator, Bureau of Land Resources</w:t>
      </w:r>
    </w:p>
    <w:p w14:paraId="02D4DF9A" w14:textId="77777777" w:rsidR="00FD0055" w:rsidRPr="00666958" w:rsidRDefault="00FD0055" w:rsidP="00FD0055">
      <w:pPr>
        <w:pStyle w:val="ListParagraph"/>
        <w:spacing w:line="240" w:lineRule="auto"/>
        <w:ind w:left="0"/>
        <w:rPr>
          <w:rFonts w:ascii="Times New Roman" w:hAnsi="Times New Roman" w:cs="Times New Roman"/>
          <w:sz w:val="24"/>
          <w:szCs w:val="24"/>
        </w:rPr>
      </w:pPr>
    </w:p>
    <w:p w14:paraId="4757B5A0" w14:textId="77777777" w:rsidR="00761E2F"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FROM</w:t>
      </w:r>
      <w:proofErr w:type="gramStart"/>
      <w:r w:rsidRPr="00666958">
        <w:rPr>
          <w:rFonts w:ascii="Times New Roman" w:hAnsi="Times New Roman" w:cs="Times New Roman"/>
          <w:sz w:val="24"/>
          <w:szCs w:val="24"/>
        </w:rPr>
        <w:t xml:space="preserve">: </w:t>
      </w:r>
      <w:r w:rsidR="00FC49CC" w:rsidRPr="00666958">
        <w:rPr>
          <w:rFonts w:ascii="Times New Roman" w:hAnsi="Times New Roman" w:cs="Times New Roman"/>
          <w:sz w:val="24"/>
          <w:szCs w:val="24"/>
        </w:rPr>
        <w:tab/>
      </w:r>
      <w:r w:rsidR="00761E2F">
        <w:rPr>
          <w:rFonts w:ascii="Times New Roman" w:hAnsi="Times New Roman" w:cs="Times New Roman"/>
          <w:sz w:val="24"/>
          <w:szCs w:val="24"/>
        </w:rPr>
        <w:t>Wendy</w:t>
      </w:r>
      <w:proofErr w:type="gramEnd"/>
      <w:r w:rsidR="00761E2F">
        <w:rPr>
          <w:rFonts w:ascii="Times New Roman" w:hAnsi="Times New Roman" w:cs="Times New Roman"/>
          <w:sz w:val="24"/>
          <w:szCs w:val="24"/>
        </w:rPr>
        <w:t xml:space="preserve"> Garland, Director</w:t>
      </w:r>
    </w:p>
    <w:p w14:paraId="3B92BCB6" w14:textId="17F5AF6D" w:rsidR="00FD0055" w:rsidRPr="00666958" w:rsidRDefault="00FD5402" w:rsidP="00761E2F">
      <w:pPr>
        <w:pStyle w:val="ListParagraph"/>
        <w:spacing w:line="240" w:lineRule="auto"/>
        <w:ind w:firstLine="720"/>
        <w:rPr>
          <w:rFonts w:ascii="Times New Roman" w:hAnsi="Times New Roman" w:cs="Times New Roman"/>
          <w:sz w:val="24"/>
          <w:szCs w:val="24"/>
        </w:rPr>
      </w:pPr>
      <w:r w:rsidRPr="00666958">
        <w:rPr>
          <w:rFonts w:ascii="Times New Roman" w:hAnsi="Times New Roman" w:cs="Times New Roman"/>
          <w:sz w:val="24"/>
          <w:szCs w:val="24"/>
        </w:rPr>
        <w:t>Division of Environmental Assessment, Bureau of Water Quality</w:t>
      </w:r>
    </w:p>
    <w:p w14:paraId="075E5A94" w14:textId="77777777" w:rsidR="00FD0055" w:rsidRPr="00666958" w:rsidRDefault="00FD0055" w:rsidP="00FD0055">
      <w:pPr>
        <w:pStyle w:val="ListParagraph"/>
        <w:spacing w:line="240" w:lineRule="auto"/>
        <w:ind w:left="0"/>
        <w:rPr>
          <w:rFonts w:ascii="Times New Roman" w:hAnsi="Times New Roman" w:cs="Times New Roman"/>
          <w:sz w:val="24"/>
          <w:szCs w:val="24"/>
        </w:rPr>
      </w:pPr>
    </w:p>
    <w:p w14:paraId="49C59CAF" w14:textId="667031B1" w:rsidR="00FD0055" w:rsidRPr="00666958"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DATE</w:t>
      </w:r>
      <w:proofErr w:type="gramStart"/>
      <w:r w:rsidRPr="00666958">
        <w:rPr>
          <w:rFonts w:ascii="Times New Roman" w:hAnsi="Times New Roman" w:cs="Times New Roman"/>
          <w:sz w:val="24"/>
          <w:szCs w:val="24"/>
        </w:rPr>
        <w:t>:</w:t>
      </w:r>
      <w:r w:rsidR="00FD5402" w:rsidRPr="00666958">
        <w:rPr>
          <w:rFonts w:ascii="Times New Roman" w:hAnsi="Times New Roman" w:cs="Times New Roman"/>
          <w:sz w:val="24"/>
          <w:szCs w:val="24"/>
        </w:rPr>
        <w:tab/>
      </w:r>
      <w:r w:rsidR="00FC49CC" w:rsidRPr="00666958">
        <w:rPr>
          <w:rFonts w:ascii="Times New Roman" w:hAnsi="Times New Roman" w:cs="Times New Roman"/>
          <w:sz w:val="24"/>
          <w:szCs w:val="24"/>
        </w:rPr>
        <w:tab/>
      </w:r>
      <w:r w:rsidR="008E7B2C">
        <w:rPr>
          <w:rFonts w:ascii="Times New Roman" w:hAnsi="Times New Roman" w:cs="Times New Roman"/>
          <w:sz w:val="24"/>
          <w:szCs w:val="24"/>
        </w:rPr>
        <w:t>December</w:t>
      </w:r>
      <w:proofErr w:type="gramEnd"/>
      <w:r w:rsidR="008E7B2C">
        <w:rPr>
          <w:rFonts w:ascii="Times New Roman" w:hAnsi="Times New Roman" w:cs="Times New Roman"/>
          <w:sz w:val="24"/>
          <w:szCs w:val="24"/>
        </w:rPr>
        <w:t xml:space="preserve"> 1</w:t>
      </w:r>
      <w:r w:rsidR="00EC4393">
        <w:rPr>
          <w:rFonts w:ascii="Times New Roman" w:hAnsi="Times New Roman" w:cs="Times New Roman"/>
          <w:sz w:val="24"/>
          <w:szCs w:val="24"/>
        </w:rPr>
        <w:t>1</w:t>
      </w:r>
      <w:r w:rsidR="00ED3CE0">
        <w:rPr>
          <w:rFonts w:ascii="Times New Roman" w:hAnsi="Times New Roman" w:cs="Times New Roman"/>
          <w:sz w:val="24"/>
          <w:szCs w:val="24"/>
        </w:rPr>
        <w:t>, 2025</w:t>
      </w:r>
    </w:p>
    <w:p w14:paraId="3D18B2E7" w14:textId="77777777" w:rsidR="00FD0055" w:rsidRPr="00666958" w:rsidRDefault="00FD0055" w:rsidP="00FD0055">
      <w:pPr>
        <w:pStyle w:val="ListParagraph"/>
        <w:spacing w:line="240" w:lineRule="auto"/>
        <w:ind w:left="0"/>
        <w:rPr>
          <w:rFonts w:ascii="Times New Roman" w:hAnsi="Times New Roman" w:cs="Times New Roman"/>
          <w:sz w:val="24"/>
          <w:szCs w:val="24"/>
        </w:rPr>
      </w:pPr>
    </w:p>
    <w:p w14:paraId="3B9BA3C9" w14:textId="3FB9EA57" w:rsidR="00FD5402" w:rsidRPr="00666958" w:rsidRDefault="00FD0055" w:rsidP="00FD0055">
      <w:pPr>
        <w:pStyle w:val="ListParagraph"/>
        <w:spacing w:line="240" w:lineRule="auto"/>
        <w:ind w:left="0"/>
        <w:rPr>
          <w:rFonts w:ascii="Times New Roman" w:hAnsi="Times New Roman" w:cs="Times New Roman"/>
          <w:sz w:val="24"/>
          <w:szCs w:val="24"/>
        </w:rPr>
      </w:pPr>
      <w:r w:rsidRPr="00666958">
        <w:rPr>
          <w:rFonts w:ascii="Times New Roman" w:hAnsi="Times New Roman" w:cs="Times New Roman"/>
          <w:sz w:val="24"/>
          <w:szCs w:val="24"/>
        </w:rPr>
        <w:t>RE</w:t>
      </w:r>
      <w:proofErr w:type="gramStart"/>
      <w:r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ab/>
      </w:r>
      <w:r w:rsidR="00FC49CC" w:rsidRPr="00666958">
        <w:rPr>
          <w:rFonts w:ascii="Times New Roman" w:hAnsi="Times New Roman" w:cs="Times New Roman"/>
          <w:sz w:val="24"/>
          <w:szCs w:val="24"/>
        </w:rPr>
        <w:tab/>
      </w:r>
      <w:r w:rsidR="008E7B2C">
        <w:rPr>
          <w:rFonts w:ascii="Times New Roman" w:hAnsi="Times New Roman" w:cs="Times New Roman"/>
          <w:sz w:val="24"/>
          <w:szCs w:val="24"/>
        </w:rPr>
        <w:t>Lewiston</w:t>
      </w:r>
      <w:proofErr w:type="gramEnd"/>
      <w:r w:rsidR="008E7B2C">
        <w:rPr>
          <w:rFonts w:ascii="Times New Roman" w:hAnsi="Times New Roman" w:cs="Times New Roman"/>
          <w:sz w:val="24"/>
          <w:szCs w:val="24"/>
        </w:rPr>
        <w:t xml:space="preserve"> Falls</w:t>
      </w:r>
      <w:r w:rsidR="00FD5402" w:rsidRPr="00666958">
        <w:rPr>
          <w:rFonts w:ascii="Times New Roman" w:hAnsi="Times New Roman" w:cs="Times New Roman"/>
          <w:sz w:val="24"/>
          <w:szCs w:val="24"/>
        </w:rPr>
        <w:t xml:space="preserve"> Hydroelectric Project</w:t>
      </w:r>
      <w:r w:rsidR="00FC49CC" w:rsidRPr="00666958">
        <w:rPr>
          <w:rFonts w:ascii="Times New Roman" w:hAnsi="Times New Roman" w:cs="Times New Roman"/>
          <w:sz w:val="24"/>
          <w:szCs w:val="24"/>
        </w:rPr>
        <w:t xml:space="preserve"> </w:t>
      </w:r>
      <w:r w:rsidR="00FD5402" w:rsidRPr="00666958">
        <w:rPr>
          <w:rFonts w:ascii="Times New Roman" w:hAnsi="Times New Roman" w:cs="Times New Roman"/>
          <w:sz w:val="24"/>
          <w:szCs w:val="24"/>
        </w:rPr>
        <w:t xml:space="preserve">Water Quality </w:t>
      </w:r>
      <w:r w:rsidR="00FC49CC" w:rsidRPr="00666958">
        <w:rPr>
          <w:rFonts w:ascii="Times New Roman" w:hAnsi="Times New Roman" w:cs="Times New Roman"/>
          <w:sz w:val="24"/>
          <w:szCs w:val="24"/>
        </w:rPr>
        <w:t>Assessment</w:t>
      </w:r>
    </w:p>
    <w:p w14:paraId="05BB055D" w14:textId="77777777" w:rsidR="00FD0055" w:rsidRPr="00666958" w:rsidRDefault="00FD0055" w:rsidP="00FD0055">
      <w:pPr>
        <w:pStyle w:val="ListParagraph"/>
        <w:pBdr>
          <w:bottom w:val="dotted" w:sz="24" w:space="1" w:color="auto"/>
        </w:pBdr>
        <w:spacing w:line="240" w:lineRule="auto"/>
        <w:ind w:left="0"/>
        <w:rPr>
          <w:rFonts w:ascii="Times New Roman" w:hAnsi="Times New Roman" w:cs="Times New Roman"/>
          <w:sz w:val="24"/>
          <w:szCs w:val="24"/>
        </w:rPr>
      </w:pPr>
    </w:p>
    <w:p w14:paraId="538E9A01" w14:textId="73A149C2" w:rsidR="00312E12" w:rsidRPr="00666958" w:rsidRDefault="00FD5402">
      <w:pPr>
        <w:rPr>
          <w:rFonts w:ascii="Times New Roman" w:hAnsi="Times New Roman"/>
          <w:sz w:val="24"/>
          <w:szCs w:val="24"/>
        </w:rPr>
      </w:pPr>
      <w:r w:rsidRPr="00666958">
        <w:rPr>
          <w:rFonts w:ascii="Times New Roman" w:hAnsi="Times New Roman"/>
          <w:sz w:val="24"/>
          <w:szCs w:val="24"/>
        </w:rPr>
        <w:t xml:space="preserve">This Water Quality Assessment Memorandum (WQAM) provides a summary of the </w:t>
      </w:r>
      <w:r w:rsidR="00312E12" w:rsidRPr="00666958">
        <w:rPr>
          <w:rFonts w:ascii="Times New Roman" w:hAnsi="Times New Roman"/>
          <w:sz w:val="24"/>
          <w:szCs w:val="24"/>
        </w:rPr>
        <w:t xml:space="preserve">Bureau of Water Quality’s Division of Environmental Assessment </w:t>
      </w:r>
      <w:r w:rsidRPr="00666958">
        <w:rPr>
          <w:rFonts w:ascii="Times New Roman" w:hAnsi="Times New Roman"/>
          <w:sz w:val="24"/>
          <w:szCs w:val="24"/>
        </w:rPr>
        <w:t xml:space="preserve">staff review of the </w:t>
      </w:r>
      <w:r w:rsidR="008E7B2C">
        <w:rPr>
          <w:rFonts w:ascii="Times New Roman" w:hAnsi="Times New Roman"/>
          <w:sz w:val="24"/>
          <w:szCs w:val="24"/>
        </w:rPr>
        <w:t>Lewiston Falls</w:t>
      </w:r>
      <w:r w:rsidRPr="00666958">
        <w:rPr>
          <w:rFonts w:ascii="Times New Roman" w:hAnsi="Times New Roman"/>
          <w:sz w:val="24"/>
          <w:szCs w:val="24"/>
        </w:rPr>
        <w:t xml:space="preserve"> Hydroelectric Project (Project) Water Quality Certification (WQC) application. Additionally, staff provide</w:t>
      </w:r>
      <w:r w:rsidR="00C20331">
        <w:rPr>
          <w:rFonts w:ascii="Times New Roman" w:hAnsi="Times New Roman"/>
          <w:sz w:val="24"/>
          <w:szCs w:val="24"/>
        </w:rPr>
        <w:t>d</w:t>
      </w:r>
      <w:r w:rsidRPr="00666958">
        <w:rPr>
          <w:rFonts w:ascii="Times New Roman" w:hAnsi="Times New Roman"/>
          <w:sz w:val="24"/>
          <w:szCs w:val="24"/>
        </w:rPr>
        <w:t xml:space="preserve"> </w:t>
      </w:r>
      <w:r w:rsidR="00315627" w:rsidRPr="00666958">
        <w:rPr>
          <w:rFonts w:ascii="Times New Roman" w:hAnsi="Times New Roman"/>
          <w:sz w:val="24"/>
          <w:szCs w:val="24"/>
        </w:rPr>
        <w:t xml:space="preserve">a </w:t>
      </w:r>
      <w:r w:rsidRPr="00666958">
        <w:rPr>
          <w:rFonts w:ascii="Times New Roman" w:hAnsi="Times New Roman"/>
          <w:sz w:val="24"/>
          <w:szCs w:val="24"/>
        </w:rPr>
        <w:t xml:space="preserve">preliminary </w:t>
      </w:r>
      <w:bookmarkStart w:id="0" w:name="_Hlk150870223"/>
      <w:r w:rsidRPr="00666958">
        <w:rPr>
          <w:rFonts w:ascii="Times New Roman" w:hAnsi="Times New Roman"/>
          <w:sz w:val="24"/>
          <w:szCs w:val="24"/>
        </w:rPr>
        <w:t>assessment of whether the Project attains applicable State water quality standards</w:t>
      </w:r>
      <w:r w:rsidR="00312E12" w:rsidRPr="00666958">
        <w:rPr>
          <w:rFonts w:ascii="Times New Roman" w:hAnsi="Times New Roman"/>
          <w:sz w:val="24"/>
          <w:szCs w:val="24"/>
        </w:rPr>
        <w:t xml:space="preserve"> and staff recommendations for WQC conditions or mitigation measures</w:t>
      </w:r>
      <w:r w:rsidRPr="00666958">
        <w:rPr>
          <w:rFonts w:ascii="Times New Roman" w:hAnsi="Times New Roman"/>
          <w:sz w:val="24"/>
          <w:szCs w:val="24"/>
        </w:rPr>
        <w:t xml:space="preserve">. </w:t>
      </w:r>
      <w:bookmarkEnd w:id="0"/>
    </w:p>
    <w:p w14:paraId="68DC0F12" w14:textId="262E26AE" w:rsidR="00FD5402" w:rsidRPr="00666958" w:rsidRDefault="00FD5402">
      <w:pPr>
        <w:rPr>
          <w:rFonts w:ascii="Times New Roman" w:hAnsi="Times New Roman"/>
          <w:sz w:val="24"/>
          <w:szCs w:val="24"/>
        </w:rPr>
      </w:pPr>
      <w:r w:rsidRPr="00666958">
        <w:rPr>
          <w:rFonts w:ascii="Times New Roman" w:hAnsi="Times New Roman"/>
          <w:sz w:val="24"/>
          <w:szCs w:val="24"/>
        </w:rPr>
        <w:t xml:space="preserve">This WQAM </w:t>
      </w:r>
      <w:r w:rsidR="008A2E2B" w:rsidRPr="00666958">
        <w:rPr>
          <w:rFonts w:ascii="Times New Roman" w:hAnsi="Times New Roman"/>
          <w:sz w:val="24"/>
          <w:szCs w:val="24"/>
        </w:rPr>
        <w:t xml:space="preserve">is advisory in nature and </w:t>
      </w:r>
      <w:r w:rsidRPr="00666958">
        <w:rPr>
          <w:rFonts w:ascii="Times New Roman" w:hAnsi="Times New Roman"/>
          <w:sz w:val="24"/>
          <w:szCs w:val="24"/>
        </w:rPr>
        <w:t xml:space="preserve">does not contain any </w:t>
      </w:r>
      <w:r w:rsidR="008A2E2B" w:rsidRPr="00666958">
        <w:rPr>
          <w:rFonts w:ascii="Times New Roman" w:hAnsi="Times New Roman"/>
          <w:sz w:val="24"/>
          <w:szCs w:val="24"/>
        </w:rPr>
        <w:t xml:space="preserve">Department </w:t>
      </w:r>
      <w:r w:rsidRPr="00666958">
        <w:rPr>
          <w:rFonts w:ascii="Times New Roman" w:hAnsi="Times New Roman"/>
          <w:sz w:val="24"/>
          <w:szCs w:val="24"/>
        </w:rPr>
        <w:t>findings o</w:t>
      </w:r>
      <w:r w:rsidR="008A2E2B" w:rsidRPr="00666958">
        <w:rPr>
          <w:rFonts w:ascii="Times New Roman" w:hAnsi="Times New Roman"/>
          <w:sz w:val="24"/>
          <w:szCs w:val="24"/>
        </w:rPr>
        <w:t xml:space="preserve">r constitute a </w:t>
      </w:r>
      <w:proofErr w:type="gramStart"/>
      <w:r w:rsidR="008A2E2B" w:rsidRPr="00666958">
        <w:rPr>
          <w:rFonts w:ascii="Times New Roman" w:hAnsi="Times New Roman"/>
          <w:sz w:val="24"/>
          <w:szCs w:val="24"/>
        </w:rPr>
        <w:t>Department</w:t>
      </w:r>
      <w:proofErr w:type="gramEnd"/>
      <w:r w:rsidR="008A2E2B" w:rsidRPr="00666958">
        <w:rPr>
          <w:rFonts w:ascii="Times New Roman" w:hAnsi="Times New Roman"/>
          <w:sz w:val="24"/>
          <w:szCs w:val="24"/>
        </w:rPr>
        <w:t xml:space="preserve"> action related to the Project WQC application. The Department’s WQC Order, signed by the Commissioner, will represent the Department’s findings regarding the Project’s attainment of water quality standards and will include any applicable conditions.</w:t>
      </w:r>
    </w:p>
    <w:p w14:paraId="463556AE" w14:textId="77777777" w:rsidR="008A2E2B" w:rsidRPr="00666958" w:rsidRDefault="008A2E2B">
      <w:pPr>
        <w:rPr>
          <w:rFonts w:ascii="Times New Roman" w:hAnsi="Times New Roman"/>
          <w:sz w:val="24"/>
          <w:szCs w:val="24"/>
        </w:rPr>
      </w:pPr>
    </w:p>
    <w:p w14:paraId="6871F265" w14:textId="77777777" w:rsidR="008A2E2B" w:rsidRPr="00666958" w:rsidRDefault="008A2E2B">
      <w:pPr>
        <w:rPr>
          <w:rFonts w:ascii="Times New Roman" w:hAnsi="Times New Roman"/>
          <w:sz w:val="24"/>
          <w:szCs w:val="24"/>
        </w:rPr>
      </w:pPr>
    </w:p>
    <w:p w14:paraId="4D69E355" w14:textId="77777777" w:rsidR="008A2E2B" w:rsidRPr="00666958" w:rsidRDefault="008A2E2B">
      <w:pPr>
        <w:rPr>
          <w:rFonts w:ascii="Times New Roman" w:hAnsi="Times New Roman"/>
          <w:sz w:val="24"/>
          <w:szCs w:val="24"/>
        </w:rPr>
      </w:pPr>
    </w:p>
    <w:p w14:paraId="13100AE5" w14:textId="77777777" w:rsidR="008A2E2B" w:rsidRPr="00666958" w:rsidRDefault="008A2E2B">
      <w:pPr>
        <w:rPr>
          <w:rFonts w:ascii="Times New Roman" w:hAnsi="Times New Roman"/>
          <w:sz w:val="24"/>
          <w:szCs w:val="24"/>
        </w:rPr>
      </w:pPr>
    </w:p>
    <w:p w14:paraId="3DCF1D22" w14:textId="77777777" w:rsidR="008A2E2B" w:rsidRPr="00666958" w:rsidRDefault="008A2E2B">
      <w:pPr>
        <w:rPr>
          <w:rFonts w:ascii="Times New Roman" w:hAnsi="Times New Roman"/>
          <w:sz w:val="24"/>
          <w:szCs w:val="24"/>
        </w:rPr>
      </w:pPr>
    </w:p>
    <w:p w14:paraId="2EB10B48" w14:textId="77777777" w:rsidR="008A2E2B" w:rsidRPr="00666958" w:rsidRDefault="008A2E2B">
      <w:pPr>
        <w:rPr>
          <w:rFonts w:ascii="Times New Roman" w:hAnsi="Times New Roman"/>
          <w:sz w:val="24"/>
          <w:szCs w:val="24"/>
        </w:rPr>
      </w:pPr>
    </w:p>
    <w:p w14:paraId="0849E03E" w14:textId="77777777" w:rsidR="008A2E2B" w:rsidRPr="00666958" w:rsidRDefault="008A2E2B">
      <w:pPr>
        <w:rPr>
          <w:rFonts w:ascii="Times New Roman" w:hAnsi="Times New Roman"/>
          <w:sz w:val="24"/>
          <w:szCs w:val="24"/>
        </w:rPr>
      </w:pPr>
    </w:p>
    <w:p w14:paraId="63ABA5D3" w14:textId="77777777" w:rsidR="008A2E2B" w:rsidRPr="00666958" w:rsidRDefault="008A2E2B">
      <w:pPr>
        <w:rPr>
          <w:rFonts w:ascii="Times New Roman" w:hAnsi="Times New Roman"/>
          <w:sz w:val="24"/>
          <w:szCs w:val="24"/>
        </w:rPr>
      </w:pPr>
    </w:p>
    <w:p w14:paraId="37BDE8EF" w14:textId="2964994D" w:rsidR="00FD5402" w:rsidRPr="00666958" w:rsidRDefault="00312E12">
      <w:pPr>
        <w:rPr>
          <w:rFonts w:ascii="Times New Roman" w:hAnsi="Times New Roman"/>
          <w:b/>
          <w:bCs/>
          <w:sz w:val="24"/>
          <w:szCs w:val="24"/>
        </w:rPr>
      </w:pPr>
      <w:r w:rsidRPr="00666958">
        <w:rPr>
          <w:rFonts w:ascii="Times New Roman" w:hAnsi="Times New Roman"/>
          <w:b/>
          <w:bCs/>
          <w:sz w:val="24"/>
          <w:szCs w:val="24"/>
        </w:rPr>
        <w:lastRenderedPageBreak/>
        <w:t>P</w:t>
      </w:r>
      <w:r w:rsidR="00FD5402" w:rsidRPr="00666958">
        <w:rPr>
          <w:rFonts w:ascii="Times New Roman" w:hAnsi="Times New Roman"/>
          <w:b/>
          <w:bCs/>
          <w:sz w:val="24"/>
          <w:szCs w:val="24"/>
        </w:rPr>
        <w:t>roject Description</w:t>
      </w:r>
    </w:p>
    <w:p w14:paraId="6E26F924" w14:textId="75C6BA18" w:rsidR="00ED3CE0" w:rsidRPr="008E7B2C" w:rsidRDefault="00E21A87" w:rsidP="00ED3CE0">
      <w:pPr>
        <w:pStyle w:val="ListParagraph"/>
        <w:tabs>
          <w:tab w:val="left" w:pos="1440"/>
        </w:tabs>
        <w:spacing w:after="0"/>
        <w:ind w:left="0"/>
        <w:rPr>
          <w:rFonts w:ascii="Times New Roman" w:hAnsi="Times New Roman" w:cs="Times New Roman"/>
          <w:sz w:val="24"/>
          <w:szCs w:val="24"/>
          <w:highlight w:val="yellow"/>
        </w:rPr>
      </w:pPr>
      <w:r w:rsidRPr="00E21A87">
        <w:rPr>
          <w:rFonts w:ascii="Times New Roman" w:hAnsi="Times New Roman"/>
          <w:sz w:val="24"/>
          <w:szCs w:val="24"/>
        </w:rPr>
        <w:t>On July 9, 2025, the Applicant applied to the Department for WQC pursuant to Section 401 of the CWA for the proposed relicensing and continued operation of the existing Lewiston Falls Hydroelectric Project P-2302 (Lewiston Falls Project), located on the Androscoggin River in the Towns of Lewiston, Auburn, and Durham, Androscoggin County, Maine.  The application was accepted for processing on July 9, 2025.</w:t>
      </w:r>
      <w:r>
        <w:rPr>
          <w:rFonts w:ascii="Times New Roman" w:hAnsi="Times New Roman"/>
          <w:sz w:val="24"/>
          <w:szCs w:val="24"/>
        </w:rPr>
        <w:t xml:space="preserve"> </w:t>
      </w:r>
    </w:p>
    <w:p w14:paraId="065FBEAE" w14:textId="77777777" w:rsidR="00E21A87" w:rsidRDefault="00E21A87" w:rsidP="00E21A87">
      <w:pPr>
        <w:pStyle w:val="ListParagraph"/>
        <w:spacing w:after="0"/>
        <w:ind w:left="0"/>
        <w:rPr>
          <w:rFonts w:ascii="Times New Roman" w:hAnsi="Times New Roman"/>
          <w:sz w:val="24"/>
          <w:szCs w:val="24"/>
        </w:rPr>
      </w:pPr>
    </w:p>
    <w:p w14:paraId="390811B1" w14:textId="5B3127A4" w:rsidR="00E21A87" w:rsidRPr="00E21A87" w:rsidRDefault="00E21A87" w:rsidP="00E21A87">
      <w:pPr>
        <w:pStyle w:val="ListParagraph"/>
        <w:ind w:left="0"/>
        <w:rPr>
          <w:rFonts w:ascii="Times New Roman" w:hAnsi="Times New Roman"/>
          <w:sz w:val="24"/>
          <w:szCs w:val="24"/>
        </w:rPr>
      </w:pPr>
      <w:proofErr w:type="gramStart"/>
      <w:r w:rsidRPr="00E21A87">
        <w:rPr>
          <w:rFonts w:ascii="Times New Roman" w:hAnsi="Times New Roman"/>
          <w:sz w:val="24"/>
          <w:szCs w:val="24"/>
        </w:rPr>
        <w:t>The Lewiston</w:t>
      </w:r>
      <w:proofErr w:type="gramEnd"/>
      <w:r w:rsidRPr="00E21A87">
        <w:rPr>
          <w:rFonts w:ascii="Times New Roman" w:hAnsi="Times New Roman"/>
          <w:sz w:val="24"/>
          <w:szCs w:val="24"/>
        </w:rPr>
        <w:t xml:space="preserve"> Falls Dam is located on the Androscoggin River at river mile 30.8.  There are 22 hydroelectric project dams on the mainstem of the Androscoggin River.  The Lewiston Falls Project is situated between the upstream Gulf Island-Deer Rips Project and the downstream </w:t>
      </w:r>
      <w:proofErr w:type="spellStart"/>
      <w:r w:rsidRPr="00E21A87">
        <w:rPr>
          <w:rFonts w:ascii="Times New Roman" w:hAnsi="Times New Roman"/>
          <w:sz w:val="24"/>
          <w:szCs w:val="24"/>
        </w:rPr>
        <w:t>Worumbo</w:t>
      </w:r>
      <w:proofErr w:type="spellEnd"/>
      <w:r w:rsidRPr="00E21A87">
        <w:rPr>
          <w:rFonts w:ascii="Times New Roman" w:hAnsi="Times New Roman"/>
          <w:sz w:val="24"/>
          <w:szCs w:val="24"/>
        </w:rPr>
        <w:t xml:space="preserve"> Project. The existing Project consists of a multi-section dam, a 169-acre impoundment, powerhouse containing two generating units with an authorized installed capacity of 28.44 megawatts (MW), a canal gatehouse that regulates water into the Lewiston Canal, an equipment building, 12.5-kilo Volt (kV) generator leads, a 12.5/34.5-kV, 30 MVA transformer, a short 34.5-Kv service-drop, and appurtenant facilities. </w:t>
      </w:r>
    </w:p>
    <w:p w14:paraId="3CCD00E1" w14:textId="226BEC30" w:rsidR="00E21A87" w:rsidRPr="00E21A87" w:rsidRDefault="00E21A87" w:rsidP="003E4566">
      <w:pPr>
        <w:spacing w:after="120"/>
        <w:rPr>
          <w:rFonts w:ascii="Times New Roman" w:eastAsiaTheme="minorHAnsi" w:hAnsi="Times New Roman"/>
          <w:sz w:val="24"/>
          <w:szCs w:val="24"/>
        </w:rPr>
      </w:pPr>
      <w:r w:rsidRPr="00E21A87">
        <w:rPr>
          <w:rFonts w:ascii="Times New Roman" w:eastAsiaTheme="minorHAnsi" w:hAnsi="Times New Roman"/>
          <w:sz w:val="24"/>
          <w:szCs w:val="24"/>
        </w:rPr>
        <w:t>The dam is comprised of five sections with an elevation of 168.17 feet NGVD</w:t>
      </w:r>
      <w:r w:rsidRPr="00E21A87">
        <w:rPr>
          <w:rFonts w:eastAsiaTheme="minorHAnsi"/>
          <w:vertAlign w:val="superscript"/>
        </w:rPr>
        <w:footnoteReference w:id="1"/>
      </w:r>
      <w:r w:rsidRPr="00E21A87">
        <w:rPr>
          <w:rFonts w:ascii="Times New Roman" w:eastAsiaTheme="minorHAnsi" w:hAnsi="Times New Roman"/>
          <w:sz w:val="24"/>
          <w:szCs w:val="24"/>
        </w:rPr>
        <w:t xml:space="preserve">.  The four stone masonry dams, referred to as Dam 1, Dam 2, Dam 3, and Dam 4, are integrated into ledge outcroppings and islands to form a continuous barrier across the river, with a maximum height of 23 feet.  Dam 5 has a maximum height of 4 feet with a fixed crest elevation of 166.83 feet.  This crest is fitted with steel pins that support the 1.34-foot-high flashboards.  The Island Spillway is a concrete section abutted by bedrock and the left abutment of Dam 3. </w:t>
      </w:r>
      <w:r w:rsidRPr="00E21A87">
        <w:rPr>
          <w:rFonts w:ascii="Times New Roman" w:eastAsiaTheme="minorHAnsi" w:hAnsi="Times New Roman"/>
          <w:sz w:val="24"/>
          <w:szCs w:val="24"/>
        </w:rPr>
        <w:br/>
      </w:r>
      <w:r w:rsidRPr="00E21A87">
        <w:rPr>
          <w:rFonts w:ascii="Times New Roman" w:eastAsiaTheme="minorHAnsi" w:hAnsi="Times New Roman"/>
          <w:sz w:val="24"/>
          <w:szCs w:val="24"/>
        </w:rPr>
        <w:br/>
        <w:t xml:space="preserve">Dam 1 extends 154 feet from the Auburn shore to a ledge outcrop in the river. Beyond the outcrop, Dam 2 stretches nearly 279 feet to a large island in the middle of the river.  Dam 3 runs about 161 feet from the southern end of the island to the Island Spillway and Dam 5.  Dam 4 extends about 279 feet to the northerly side of the Equipment Building on the Lewiston Shore.  A single rubber dam is installed on each of Dam 1, Dam 2, and Dam 3.  Two separate bladder sections are installed on Dam 4. </w:t>
      </w:r>
      <w:r w:rsidRPr="00E21A87">
        <w:rPr>
          <w:rFonts w:ascii="Times New Roman" w:eastAsiaTheme="minorHAnsi" w:hAnsi="Times New Roman"/>
          <w:sz w:val="24"/>
          <w:szCs w:val="24"/>
        </w:rPr>
        <w:br/>
      </w:r>
      <w:r w:rsidRPr="00E21A87">
        <w:rPr>
          <w:rFonts w:ascii="Times New Roman" w:eastAsiaTheme="minorHAnsi" w:hAnsi="Times New Roman"/>
          <w:sz w:val="24"/>
          <w:szCs w:val="24"/>
        </w:rPr>
        <w:br/>
        <w:t xml:space="preserve">When the rubber dam sections are deflated, the crest of each spillway section is at an elevation of 164.17 feet.  The crest of the rubber dams on Dams 1 and 2, when fully inflated, are at elevation 169.07 feet.  The crest of the rubber dams for Dam 3 and Dam 4 </w:t>
      </w:r>
      <w:proofErr w:type="gramStart"/>
      <w:r w:rsidRPr="00E21A87">
        <w:rPr>
          <w:rFonts w:ascii="Times New Roman" w:eastAsiaTheme="minorHAnsi" w:hAnsi="Times New Roman"/>
          <w:sz w:val="24"/>
          <w:szCs w:val="24"/>
        </w:rPr>
        <w:t>are</w:t>
      </w:r>
      <w:proofErr w:type="gramEnd"/>
      <w:r w:rsidRPr="00E21A87">
        <w:rPr>
          <w:rFonts w:ascii="Times New Roman" w:eastAsiaTheme="minorHAnsi" w:hAnsi="Times New Roman"/>
          <w:sz w:val="24"/>
          <w:szCs w:val="24"/>
        </w:rPr>
        <w:t xml:space="preserve"> at elevation 168.6 feet.  The inflatable rubber dams serve as crest gates and are designed to maintain the existing normal pond elevation of 168.17 feet.  The rubber dams are designed to deflate when the headwater reaches approximately 20 percent overtopping at approximately 169.95 feet.  Dam 5 is topped with 1.34-foot-high flashboards. </w:t>
      </w:r>
    </w:p>
    <w:p w14:paraId="7E6C9657" w14:textId="09129CDB" w:rsidR="00E21A87" w:rsidRPr="00E21A87" w:rsidRDefault="00E21A87" w:rsidP="00E21A87">
      <w:pPr>
        <w:pStyle w:val="ListParagraph"/>
        <w:numPr>
          <w:ilvl w:val="0"/>
          <w:numId w:val="36"/>
        </w:numPr>
        <w:spacing w:after="120"/>
        <w:contextualSpacing w:val="0"/>
        <w:rPr>
          <w:rFonts w:ascii="Times New Roman" w:hAnsi="Times New Roman"/>
          <w:i/>
          <w:iCs/>
          <w:sz w:val="24"/>
          <w:szCs w:val="24"/>
        </w:rPr>
      </w:pPr>
      <w:r w:rsidRPr="00E21A87">
        <w:rPr>
          <w:rFonts w:ascii="Times New Roman" w:hAnsi="Times New Roman"/>
          <w:sz w:val="24"/>
          <w:szCs w:val="24"/>
        </w:rPr>
        <w:t xml:space="preserve">The impoundment area extends upstream approximately 2.5 miles and covers an area of approximately 169 acres.  The gross storage volume of the impoundment is approximately 2,102 acre-feet at the full pond elevation of 168.17 feet. </w:t>
      </w:r>
    </w:p>
    <w:p w14:paraId="0E37BF53" w14:textId="2A1834EF" w:rsidR="00E21A87" w:rsidRPr="00E21A87" w:rsidRDefault="00E21A87" w:rsidP="00E21A87">
      <w:pPr>
        <w:pStyle w:val="ListParagraph"/>
        <w:numPr>
          <w:ilvl w:val="0"/>
          <w:numId w:val="36"/>
        </w:numPr>
        <w:spacing w:after="120"/>
        <w:contextualSpacing w:val="0"/>
        <w:rPr>
          <w:rFonts w:ascii="Times New Roman" w:hAnsi="Times New Roman"/>
          <w:i/>
          <w:iCs/>
          <w:sz w:val="24"/>
          <w:szCs w:val="24"/>
        </w:rPr>
      </w:pPr>
      <w:r w:rsidRPr="00E21A87">
        <w:rPr>
          <w:rFonts w:ascii="Times New Roman" w:hAnsi="Times New Roman"/>
          <w:sz w:val="24"/>
          <w:szCs w:val="24"/>
        </w:rPr>
        <w:lastRenderedPageBreak/>
        <w:t xml:space="preserve">The canal gatehouse is located about 550 feet to the southeast of Monty Station, which serves as the intake and flow </w:t>
      </w:r>
      <w:proofErr w:type="gramStart"/>
      <w:r w:rsidRPr="00E21A87">
        <w:rPr>
          <w:rFonts w:ascii="Times New Roman" w:hAnsi="Times New Roman"/>
          <w:sz w:val="24"/>
          <w:szCs w:val="24"/>
        </w:rPr>
        <w:t>regulating</w:t>
      </w:r>
      <w:proofErr w:type="gramEnd"/>
      <w:r w:rsidRPr="00E21A87">
        <w:rPr>
          <w:rFonts w:ascii="Times New Roman" w:hAnsi="Times New Roman"/>
          <w:sz w:val="24"/>
          <w:szCs w:val="24"/>
        </w:rPr>
        <w:t xml:space="preserve"> structure for the Lewiston Falls Canal System.  The gatehouse measures about 112 feet long and 26 feet wide. </w:t>
      </w:r>
    </w:p>
    <w:p w14:paraId="68BD2243" w14:textId="6EF93942" w:rsidR="00E21A87" w:rsidRPr="00E21A87" w:rsidRDefault="00E21A87" w:rsidP="002B3F78">
      <w:pPr>
        <w:pStyle w:val="ListParagraph"/>
        <w:numPr>
          <w:ilvl w:val="0"/>
          <w:numId w:val="36"/>
        </w:numPr>
        <w:spacing w:after="120" w:line="240" w:lineRule="auto"/>
        <w:contextualSpacing w:val="0"/>
        <w:rPr>
          <w:rFonts w:ascii="Times New Roman" w:hAnsi="Times New Roman"/>
          <w:sz w:val="24"/>
          <w:szCs w:val="24"/>
        </w:rPr>
      </w:pPr>
      <w:r w:rsidRPr="00E21A87">
        <w:rPr>
          <w:rFonts w:ascii="Times New Roman" w:hAnsi="Times New Roman"/>
          <w:sz w:val="24"/>
          <w:szCs w:val="24"/>
        </w:rPr>
        <w:t xml:space="preserve">The powerhouse (Monty Station) is located at the east end of the falls on the Lewiston side of the river.  The powerhouse is a reinforced concrete structure, constructed in ledge that contains two vertical Kaplin generating units. Each turbine is rated at 18,000 horsepower (hp) under a 54-foot gross head and </w:t>
      </w:r>
      <w:proofErr w:type="gramStart"/>
      <w:r w:rsidRPr="00E21A87">
        <w:rPr>
          <w:rFonts w:ascii="Times New Roman" w:hAnsi="Times New Roman"/>
          <w:sz w:val="24"/>
          <w:szCs w:val="24"/>
        </w:rPr>
        <w:t>is capable of passing</w:t>
      </w:r>
      <w:proofErr w:type="gramEnd"/>
      <w:r w:rsidRPr="00E21A87">
        <w:rPr>
          <w:rFonts w:ascii="Times New Roman" w:hAnsi="Times New Roman"/>
          <w:sz w:val="24"/>
          <w:szCs w:val="24"/>
        </w:rPr>
        <w:t xml:space="preserve"> up to 3,000 cubic feet per second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Each of the turbines is directly coupled to a 15,800 kilovolt-ampere (kVA) synchronous generator, with a power factor of 0.90.  The total installed capacity of both generators is 28.44 MW. </w:t>
      </w:r>
      <w:r w:rsidRPr="00E21A87">
        <w:rPr>
          <w:rFonts w:ascii="Times New Roman" w:hAnsi="Times New Roman"/>
          <w:sz w:val="24"/>
          <w:szCs w:val="24"/>
        </w:rPr>
        <w:br/>
        <w:t xml:space="preserve">The powerhouse intake is a section of reinforced concrete measuring </w:t>
      </w:r>
      <w:proofErr w:type="gramStart"/>
      <w:r w:rsidRPr="00E21A87">
        <w:rPr>
          <w:rFonts w:ascii="Times New Roman" w:hAnsi="Times New Roman"/>
          <w:sz w:val="24"/>
          <w:szCs w:val="24"/>
        </w:rPr>
        <w:t>85-feet</w:t>
      </w:r>
      <w:proofErr w:type="gramEnd"/>
      <w:r w:rsidRPr="00E21A87">
        <w:rPr>
          <w:rFonts w:ascii="Times New Roman" w:hAnsi="Times New Roman"/>
          <w:sz w:val="24"/>
          <w:szCs w:val="24"/>
        </w:rPr>
        <w:t xml:space="preserve">-long, 2 inches-wide by approximately </w:t>
      </w:r>
      <w:proofErr w:type="gramStart"/>
      <w:r w:rsidRPr="00E21A87">
        <w:rPr>
          <w:rFonts w:ascii="Times New Roman" w:hAnsi="Times New Roman"/>
          <w:sz w:val="24"/>
          <w:szCs w:val="24"/>
        </w:rPr>
        <w:t>40-feet</w:t>
      </w:r>
      <w:proofErr w:type="gramEnd"/>
      <w:r w:rsidRPr="00E21A87">
        <w:rPr>
          <w:rFonts w:ascii="Times New Roman" w:hAnsi="Times New Roman"/>
          <w:sz w:val="24"/>
          <w:szCs w:val="24"/>
        </w:rPr>
        <w:t xml:space="preserve">-high.  The intake opening is covered by trash racks that are 35-feet 9-inches high.  The trash racks are constructed of </w:t>
      </w:r>
      <w:proofErr w:type="gramStart"/>
      <w:r w:rsidRPr="00E21A87">
        <w:rPr>
          <w:rFonts w:ascii="Times New Roman" w:hAnsi="Times New Roman"/>
          <w:sz w:val="24"/>
          <w:szCs w:val="24"/>
        </w:rPr>
        <w:t>0.75 inch</w:t>
      </w:r>
      <w:proofErr w:type="gramEnd"/>
      <w:r w:rsidRPr="00E21A87">
        <w:rPr>
          <w:rFonts w:ascii="Times New Roman" w:hAnsi="Times New Roman"/>
          <w:sz w:val="24"/>
          <w:szCs w:val="24"/>
        </w:rPr>
        <w:t xml:space="preserve"> bar steel at 4 inches on its center, resulting in a clear spacing of 3.25 inches.  The intake contains four intake tubes that are 16 feet 9.5 inches wide. </w:t>
      </w:r>
    </w:p>
    <w:p w14:paraId="19CCC339" w14:textId="680B3441" w:rsidR="00E21A87" w:rsidRPr="00E21A87" w:rsidRDefault="00E21A87" w:rsidP="00E21A87">
      <w:pPr>
        <w:pStyle w:val="ListParagraph"/>
        <w:numPr>
          <w:ilvl w:val="0"/>
          <w:numId w:val="36"/>
        </w:numPr>
        <w:spacing w:after="120"/>
        <w:contextualSpacing w:val="0"/>
        <w:rPr>
          <w:rFonts w:ascii="Times New Roman" w:hAnsi="Times New Roman"/>
          <w:sz w:val="24"/>
          <w:szCs w:val="24"/>
        </w:rPr>
      </w:pPr>
      <w:r w:rsidRPr="00E21A87">
        <w:rPr>
          <w:rFonts w:ascii="Times New Roman" w:hAnsi="Times New Roman"/>
          <w:sz w:val="24"/>
          <w:szCs w:val="24"/>
        </w:rPr>
        <w:t xml:space="preserve">The Monty Station tailrace is a deep channel excavated into rock ledge.  The tailrace channel is approximately 400 feet long and 75 feet wide.  Substrate in the tailrace is solid bedrock. </w:t>
      </w:r>
    </w:p>
    <w:p w14:paraId="06A6DC20" w14:textId="10E08366" w:rsidR="00E21A87" w:rsidRPr="00E21A87" w:rsidRDefault="00E21A87" w:rsidP="003E4566">
      <w:pPr>
        <w:pStyle w:val="ListParagraph"/>
        <w:numPr>
          <w:ilvl w:val="0"/>
          <w:numId w:val="36"/>
        </w:numPr>
        <w:spacing w:after="0" w:line="240" w:lineRule="auto"/>
        <w:contextualSpacing w:val="0"/>
        <w:rPr>
          <w:rFonts w:ascii="Times New Roman" w:hAnsi="Times New Roman"/>
          <w:i/>
          <w:iCs/>
          <w:sz w:val="24"/>
          <w:szCs w:val="24"/>
        </w:rPr>
      </w:pPr>
      <w:r w:rsidRPr="00E21A87">
        <w:rPr>
          <w:rFonts w:ascii="Times New Roman" w:hAnsi="Times New Roman"/>
          <w:sz w:val="24"/>
          <w:szCs w:val="24"/>
        </w:rPr>
        <w:t xml:space="preserve">There are currently no upstream or downstream fish passage facilities at the Lewiston Falls Project. </w:t>
      </w:r>
    </w:p>
    <w:p w14:paraId="4A576D59" w14:textId="77777777" w:rsidR="00E21A87" w:rsidRPr="00E21A87" w:rsidRDefault="00E21A87" w:rsidP="003E4566">
      <w:pPr>
        <w:pStyle w:val="ListParagraph"/>
        <w:spacing w:after="0" w:line="240" w:lineRule="auto"/>
        <w:ind w:left="0"/>
        <w:contextualSpacing w:val="0"/>
        <w:rPr>
          <w:rFonts w:ascii="Times New Roman" w:hAnsi="Times New Roman"/>
          <w:i/>
          <w:iCs/>
          <w:sz w:val="24"/>
          <w:szCs w:val="24"/>
        </w:rPr>
      </w:pPr>
    </w:p>
    <w:p w14:paraId="44990B58" w14:textId="77777777" w:rsidR="00E21A87" w:rsidRPr="00E21A87" w:rsidRDefault="00E21A87" w:rsidP="00E21A87">
      <w:pPr>
        <w:pStyle w:val="ListParagraph"/>
        <w:ind w:left="0"/>
        <w:rPr>
          <w:rFonts w:ascii="Times New Roman" w:hAnsi="Times New Roman"/>
          <w:sz w:val="24"/>
          <w:szCs w:val="24"/>
        </w:rPr>
      </w:pPr>
      <w:r w:rsidRPr="00E21A87">
        <w:rPr>
          <w:rFonts w:ascii="Times New Roman" w:hAnsi="Times New Roman"/>
          <w:sz w:val="24"/>
          <w:szCs w:val="24"/>
        </w:rPr>
        <w:t xml:space="preserve">Generation at the Lewiston Falls Project is coordinated with Brookfield’s Gulf Island-Deer Rips Project located approximately five miles upstream of Lewiston Falls.  Lewiston Falls is normally operated as run-of-river with impoundment fluctuations of one foot or less, daily.  However, the Project is licensed to operate with up to four feet of impoundment fluctuation (between 168.17 feet and 164.17 feet) to allow for adjustments between inflow and minimum flow requirements, or to respond to operating emergencies or maintenance activities.  The Lewiston Falls impoundment has no appreciable useable storage capacity. </w:t>
      </w:r>
    </w:p>
    <w:p w14:paraId="3E55024A" w14:textId="77777777" w:rsidR="00E21A87" w:rsidRPr="00E21A87" w:rsidRDefault="00E21A87" w:rsidP="00E21A87">
      <w:pPr>
        <w:pStyle w:val="ListParagraph"/>
        <w:ind w:left="0"/>
        <w:rPr>
          <w:rFonts w:ascii="Times New Roman" w:hAnsi="Times New Roman"/>
          <w:sz w:val="24"/>
          <w:szCs w:val="24"/>
        </w:rPr>
      </w:pPr>
    </w:p>
    <w:p w14:paraId="5E45AA1F" w14:textId="77777777" w:rsidR="00E21A87" w:rsidRPr="00E21A87" w:rsidRDefault="00E21A87" w:rsidP="00E21A87">
      <w:pPr>
        <w:pStyle w:val="ListParagraph"/>
        <w:ind w:left="0"/>
        <w:rPr>
          <w:rFonts w:ascii="Times New Roman" w:hAnsi="Times New Roman"/>
          <w:sz w:val="24"/>
          <w:szCs w:val="24"/>
        </w:rPr>
      </w:pPr>
      <w:r w:rsidRPr="00E21A87">
        <w:rPr>
          <w:rFonts w:ascii="Times New Roman" w:hAnsi="Times New Roman"/>
          <w:sz w:val="24"/>
          <w:szCs w:val="24"/>
        </w:rPr>
        <w:t xml:space="preserve">The maximum hydraulic capacity of the Project’s generating units is 6,600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and the minimum hydraulic capacity of a single unit is approximately 800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Flows </w:t>
      </w:r>
      <w:proofErr w:type="gramStart"/>
      <w:r w:rsidRPr="00E21A87">
        <w:rPr>
          <w:rFonts w:ascii="Times New Roman" w:hAnsi="Times New Roman"/>
          <w:sz w:val="24"/>
          <w:szCs w:val="24"/>
        </w:rPr>
        <w:t>in excess of</w:t>
      </w:r>
      <w:proofErr w:type="gramEnd"/>
      <w:r w:rsidRPr="00E21A87">
        <w:rPr>
          <w:rFonts w:ascii="Times New Roman" w:hAnsi="Times New Roman"/>
          <w:sz w:val="24"/>
          <w:szCs w:val="24"/>
        </w:rPr>
        <w:t xml:space="preserve"> the powerhouse capacity are spilled at the dam.  The inflatable rubber bladders on Dams 1, 2, 3, and 4 serve as crest gates and are designed to maintain the existing normal pond elevation of 168.17 feet.  The gates will automatically deflate when the </w:t>
      </w:r>
      <w:proofErr w:type="spellStart"/>
      <w:r w:rsidRPr="00E21A87">
        <w:rPr>
          <w:rFonts w:ascii="Times New Roman" w:hAnsi="Times New Roman"/>
          <w:sz w:val="24"/>
          <w:szCs w:val="24"/>
        </w:rPr>
        <w:t>headpond</w:t>
      </w:r>
      <w:proofErr w:type="spellEnd"/>
      <w:r w:rsidRPr="00E21A87">
        <w:rPr>
          <w:rFonts w:ascii="Times New Roman" w:hAnsi="Times New Roman"/>
          <w:sz w:val="24"/>
          <w:szCs w:val="24"/>
        </w:rPr>
        <w:t xml:space="preserve"> reaches approximately 20 percent overtopping of the rubber dam at an approximate elevation of 169.95 feet. </w:t>
      </w:r>
      <w:r w:rsidRPr="00E21A87">
        <w:rPr>
          <w:rFonts w:ascii="Times New Roman" w:hAnsi="Times New Roman"/>
          <w:sz w:val="24"/>
          <w:szCs w:val="24"/>
        </w:rPr>
        <w:br/>
      </w:r>
    </w:p>
    <w:p w14:paraId="319C4DEA" w14:textId="77777777" w:rsidR="00E21A87" w:rsidRPr="00E21A87" w:rsidRDefault="00E21A87" w:rsidP="003E4566">
      <w:pPr>
        <w:pStyle w:val="ListParagraph"/>
        <w:spacing w:line="240" w:lineRule="auto"/>
        <w:ind w:left="0"/>
        <w:rPr>
          <w:rFonts w:ascii="Times New Roman" w:hAnsi="Times New Roman"/>
          <w:sz w:val="24"/>
          <w:szCs w:val="24"/>
        </w:rPr>
      </w:pPr>
      <w:r w:rsidRPr="00E21A87">
        <w:rPr>
          <w:rFonts w:ascii="Times New Roman" w:hAnsi="Times New Roman"/>
          <w:sz w:val="24"/>
          <w:szCs w:val="24"/>
        </w:rPr>
        <w:t xml:space="preserve">The Project is operated to provide a minimum flow of 1,430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or inflow, whichever is less.  The minimum flow for the Lewiston Canal System is 50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Any flows provided through the Canal System are considered part of the total 1,430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required minimum flow.  Additionally, under agreement with the City of Lewiston, BWPH provides periodic canal “refreshment flows” of 300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(including the canal minimum flow) in accordance with a Stagnation Prevention Plan. </w:t>
      </w:r>
    </w:p>
    <w:p w14:paraId="5465DE00" w14:textId="77777777" w:rsidR="00E21A87" w:rsidRPr="00E21A87" w:rsidRDefault="00E21A87" w:rsidP="003E4566">
      <w:pPr>
        <w:pStyle w:val="ListParagraph"/>
        <w:spacing w:after="0" w:line="240" w:lineRule="auto"/>
        <w:rPr>
          <w:rFonts w:ascii="Times New Roman" w:hAnsi="Times New Roman"/>
          <w:sz w:val="24"/>
          <w:szCs w:val="24"/>
        </w:rPr>
      </w:pPr>
    </w:p>
    <w:p w14:paraId="409697A4" w14:textId="7D39768B" w:rsidR="00E21A87" w:rsidRPr="00E21A87" w:rsidRDefault="00E21A87" w:rsidP="003E4566">
      <w:pPr>
        <w:pStyle w:val="ListParagraph"/>
        <w:spacing w:after="120" w:line="240" w:lineRule="auto"/>
        <w:ind w:left="0"/>
        <w:contextualSpacing w:val="0"/>
        <w:rPr>
          <w:rFonts w:ascii="Times New Roman" w:hAnsi="Times New Roman"/>
          <w:sz w:val="24"/>
          <w:szCs w:val="24"/>
        </w:rPr>
      </w:pPr>
      <w:r w:rsidRPr="00E21A87">
        <w:rPr>
          <w:rFonts w:ascii="Times New Roman" w:hAnsi="Times New Roman"/>
          <w:sz w:val="24"/>
          <w:szCs w:val="24"/>
        </w:rPr>
        <w:lastRenderedPageBreak/>
        <w:t>No new power development structures or generating facilities are proposed in the license application</w:t>
      </w:r>
      <w:r w:rsidRPr="00E21A87">
        <w:rPr>
          <w:rFonts w:ascii="Times New Roman" w:hAnsi="Times New Roman"/>
          <w:sz w:val="24"/>
          <w:szCs w:val="24"/>
          <w:vertAlign w:val="superscript"/>
        </w:rPr>
        <w:footnoteReference w:id="2"/>
      </w:r>
      <w:r w:rsidRPr="00E21A87">
        <w:rPr>
          <w:rFonts w:ascii="Times New Roman" w:hAnsi="Times New Roman"/>
          <w:sz w:val="24"/>
          <w:szCs w:val="24"/>
        </w:rPr>
        <w:t xml:space="preserve"> for the project. </w:t>
      </w:r>
      <w:r>
        <w:rPr>
          <w:rFonts w:ascii="Times New Roman" w:hAnsi="Times New Roman"/>
          <w:sz w:val="24"/>
          <w:szCs w:val="24"/>
        </w:rPr>
        <w:t xml:space="preserve"> </w:t>
      </w:r>
      <w:r w:rsidRPr="00E21A87">
        <w:rPr>
          <w:rFonts w:ascii="Times New Roman" w:hAnsi="Times New Roman"/>
          <w:sz w:val="24"/>
          <w:szCs w:val="24"/>
        </w:rPr>
        <w:t xml:space="preserve">The Applicant proposes to remove a non-Project building from the boundary, that will remove 0.08 acres from the existing Project boundary. The Applicant proposes the following regarding operation, minimum flow, and impoundment levels: </w:t>
      </w:r>
    </w:p>
    <w:p w14:paraId="15059D59" w14:textId="77777777" w:rsidR="00E21A87" w:rsidRPr="00E21A87" w:rsidRDefault="00E21A87" w:rsidP="00E21A87">
      <w:pPr>
        <w:pStyle w:val="ListParagraph"/>
        <w:numPr>
          <w:ilvl w:val="0"/>
          <w:numId w:val="37"/>
        </w:numPr>
        <w:spacing w:after="120"/>
        <w:contextualSpacing w:val="0"/>
        <w:rPr>
          <w:rFonts w:ascii="Times New Roman" w:hAnsi="Times New Roman"/>
          <w:sz w:val="24"/>
          <w:szCs w:val="24"/>
        </w:rPr>
      </w:pPr>
      <w:r w:rsidRPr="00E21A87">
        <w:rPr>
          <w:rFonts w:ascii="Times New Roman" w:hAnsi="Times New Roman"/>
          <w:sz w:val="24"/>
          <w:szCs w:val="24"/>
        </w:rPr>
        <w:t xml:space="preserve">BWPH proposes to continue operating the Project as essentially run-of-river, with target impoundment fluctuations of one foot or less, </w:t>
      </w:r>
      <w:proofErr w:type="gramStart"/>
      <w:r w:rsidRPr="00E21A87">
        <w:rPr>
          <w:rFonts w:ascii="Times New Roman" w:hAnsi="Times New Roman"/>
          <w:sz w:val="24"/>
          <w:szCs w:val="24"/>
        </w:rPr>
        <w:t>on a daily basis</w:t>
      </w:r>
      <w:proofErr w:type="gramEnd"/>
      <w:r w:rsidRPr="00E21A87">
        <w:rPr>
          <w:rFonts w:ascii="Times New Roman" w:hAnsi="Times New Roman"/>
          <w:sz w:val="24"/>
          <w:szCs w:val="24"/>
        </w:rPr>
        <w:t xml:space="preserve">, during the period of May 15 through June 30, but with the ability to operate with up to four feet of impoundment fluctuations during the rest of the year. </w:t>
      </w:r>
    </w:p>
    <w:p w14:paraId="1A4776D6" w14:textId="10744615" w:rsidR="00ED3CE0" w:rsidRPr="003E4566" w:rsidRDefault="00E21A87" w:rsidP="003E4566">
      <w:pPr>
        <w:pStyle w:val="ListParagraph"/>
        <w:numPr>
          <w:ilvl w:val="0"/>
          <w:numId w:val="37"/>
        </w:numPr>
        <w:spacing w:after="0"/>
        <w:rPr>
          <w:rFonts w:ascii="Times New Roman" w:hAnsi="Times New Roman"/>
          <w:sz w:val="24"/>
          <w:szCs w:val="24"/>
        </w:rPr>
      </w:pPr>
      <w:r w:rsidRPr="00E21A87">
        <w:rPr>
          <w:rFonts w:ascii="Times New Roman" w:hAnsi="Times New Roman"/>
          <w:sz w:val="24"/>
          <w:szCs w:val="24"/>
        </w:rPr>
        <w:t xml:space="preserve">BWPH proposes </w:t>
      </w:r>
      <w:proofErr w:type="gramStart"/>
      <w:r w:rsidRPr="00E21A87">
        <w:rPr>
          <w:rFonts w:ascii="Times New Roman" w:hAnsi="Times New Roman"/>
          <w:sz w:val="24"/>
          <w:szCs w:val="24"/>
        </w:rPr>
        <w:t>to maintain</w:t>
      </w:r>
      <w:proofErr w:type="gramEnd"/>
      <w:r w:rsidRPr="00E21A87">
        <w:rPr>
          <w:rFonts w:ascii="Times New Roman" w:hAnsi="Times New Roman"/>
          <w:sz w:val="24"/>
          <w:szCs w:val="24"/>
        </w:rPr>
        <w:t xml:space="preserve"> the current minimum flow of 1,430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or inflow, whichever is less, of which 50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is through the Lewiston Canal System. For the purposes of providing aesthetic flows over the falls, BWPH proposes to provide approximately 2,000 to 2,500 </w:t>
      </w:r>
      <w:proofErr w:type="spellStart"/>
      <w:r w:rsidRPr="00E21A87">
        <w:rPr>
          <w:rFonts w:ascii="Times New Roman" w:hAnsi="Times New Roman"/>
          <w:sz w:val="24"/>
          <w:szCs w:val="24"/>
        </w:rPr>
        <w:t>cfs</w:t>
      </w:r>
      <w:proofErr w:type="spellEnd"/>
      <w:r w:rsidRPr="00E21A87">
        <w:rPr>
          <w:rFonts w:ascii="Times New Roman" w:hAnsi="Times New Roman"/>
          <w:sz w:val="24"/>
          <w:szCs w:val="24"/>
        </w:rPr>
        <w:t xml:space="preserve"> over the falls, from either Dam 1 or 3, six times each year during the months of July through September, between the hours of 10:00 AM and 4:00 PM. </w:t>
      </w:r>
    </w:p>
    <w:p w14:paraId="1A133890" w14:textId="57C6E4B1" w:rsidR="00ED3CE0" w:rsidRPr="00ED3CE0" w:rsidRDefault="002B3F78" w:rsidP="00ED3CE0">
      <w:pPr>
        <w:rPr>
          <w:rFonts w:ascii="Times New Roman" w:hAnsi="Times New Roman"/>
          <w:b/>
          <w:bCs/>
          <w:sz w:val="24"/>
          <w:szCs w:val="24"/>
        </w:rPr>
      </w:pPr>
      <w:r>
        <w:rPr>
          <w:rFonts w:ascii="Times New Roman" w:hAnsi="Times New Roman"/>
          <w:noProof/>
          <w:sz w:val="24"/>
          <w:szCs w:val="24"/>
          <w:highlight w:val="yellow"/>
        </w:rPr>
        <w:drawing>
          <wp:anchor distT="0" distB="0" distL="114300" distR="114300" simplePos="0" relativeHeight="251669504" behindDoc="0" locked="0" layoutInCell="1" allowOverlap="1" wp14:anchorId="7C2AB6F0" wp14:editId="0FCBF718">
            <wp:simplePos x="0" y="0"/>
            <wp:positionH relativeFrom="column">
              <wp:posOffset>3360420</wp:posOffset>
            </wp:positionH>
            <wp:positionV relativeFrom="paragraph">
              <wp:posOffset>335915</wp:posOffset>
            </wp:positionV>
            <wp:extent cx="3043555" cy="3769360"/>
            <wp:effectExtent l="0" t="0" r="4445" b="2540"/>
            <wp:wrapSquare wrapText="bothSides"/>
            <wp:docPr id="1110807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064"/>
                    <a:stretch>
                      <a:fillRect/>
                    </a:stretch>
                  </pic:blipFill>
                  <pic:spPr bwMode="auto">
                    <a:xfrm>
                      <a:off x="0" y="0"/>
                      <a:ext cx="3043555" cy="376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CE0" w:rsidRPr="00ED3CE0">
        <w:rPr>
          <w:rFonts w:ascii="Times New Roman" w:hAnsi="Times New Roman"/>
          <w:b/>
          <w:bCs/>
          <w:sz w:val="24"/>
          <w:szCs w:val="24"/>
        </w:rPr>
        <w:t>Project Boundary</w:t>
      </w:r>
      <w:r>
        <w:rPr>
          <w:rFonts w:ascii="Times New Roman" w:hAnsi="Times New Roman"/>
          <w:b/>
          <w:bCs/>
          <w:sz w:val="24"/>
          <w:szCs w:val="24"/>
        </w:rPr>
        <w:t xml:space="preserve"> and Facilities</w:t>
      </w:r>
    </w:p>
    <w:p w14:paraId="67F6A1C1" w14:textId="141A7ECE" w:rsidR="00BA2BFE" w:rsidRPr="008706E9" w:rsidRDefault="003E4566" w:rsidP="00ED3CE0">
      <w:pPr>
        <w:spacing w:before="0"/>
        <w:rPr>
          <w:rFonts w:ascii="Times New Roman" w:hAnsi="Times New Roman"/>
          <w:sz w:val="24"/>
          <w:szCs w:val="24"/>
          <w:highlight w:val="yellow"/>
        </w:rPr>
      </w:pPr>
      <w:r w:rsidRPr="003E4566">
        <w:rPr>
          <w:rFonts w:ascii="Times New Roman" w:hAnsi="Times New Roman"/>
          <w:noProof/>
          <w:sz w:val="24"/>
          <w:szCs w:val="24"/>
        </w:rPr>
        <w:drawing>
          <wp:inline distT="0" distB="0" distL="0" distR="0" wp14:anchorId="734984FF" wp14:editId="6001B637">
            <wp:extent cx="3063760" cy="3754120"/>
            <wp:effectExtent l="0" t="0" r="3810" b="0"/>
            <wp:docPr id="1791517580"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17580" name="Picture 1" descr="Map&#10;&#10;AI-generated content may be incorrect."/>
                    <pic:cNvPicPr/>
                  </pic:nvPicPr>
                  <pic:blipFill rotWithShape="1">
                    <a:blip r:embed="rId17"/>
                    <a:srcRect t="5131"/>
                    <a:stretch>
                      <a:fillRect/>
                    </a:stretch>
                  </pic:blipFill>
                  <pic:spPr bwMode="auto">
                    <a:xfrm>
                      <a:off x="0" y="0"/>
                      <a:ext cx="3085051" cy="3780208"/>
                    </a:xfrm>
                    <a:prstGeom prst="rect">
                      <a:avLst/>
                    </a:prstGeom>
                    <a:ln>
                      <a:noFill/>
                    </a:ln>
                    <a:extLst>
                      <a:ext uri="{53640926-AAD7-44D8-BBD7-CCE9431645EC}">
                        <a14:shadowObscured xmlns:a14="http://schemas.microsoft.com/office/drawing/2010/main"/>
                      </a:ext>
                    </a:extLst>
                  </pic:spPr>
                </pic:pic>
              </a:graphicData>
            </a:graphic>
          </wp:inline>
        </w:drawing>
      </w:r>
    </w:p>
    <w:p w14:paraId="50C67553" w14:textId="77777777" w:rsidR="002B3F78" w:rsidRDefault="002B3F78">
      <w:pPr>
        <w:rPr>
          <w:rFonts w:ascii="Times New Roman" w:hAnsi="Times New Roman"/>
          <w:b/>
          <w:bCs/>
          <w:sz w:val="24"/>
          <w:szCs w:val="24"/>
        </w:rPr>
      </w:pPr>
    </w:p>
    <w:p w14:paraId="70EC729D" w14:textId="77777777" w:rsidR="002B3F78" w:rsidRDefault="002B3F78">
      <w:pPr>
        <w:rPr>
          <w:rFonts w:ascii="Times New Roman" w:hAnsi="Times New Roman"/>
          <w:b/>
          <w:bCs/>
          <w:sz w:val="24"/>
          <w:szCs w:val="24"/>
        </w:rPr>
      </w:pPr>
    </w:p>
    <w:p w14:paraId="7CF6B3BA" w14:textId="688FD508" w:rsidR="00FD5402" w:rsidRPr="00ED3CE0" w:rsidRDefault="00FD5402">
      <w:pPr>
        <w:rPr>
          <w:rFonts w:ascii="Times New Roman" w:hAnsi="Times New Roman"/>
          <w:b/>
          <w:bCs/>
          <w:sz w:val="24"/>
          <w:szCs w:val="24"/>
        </w:rPr>
      </w:pPr>
      <w:r w:rsidRPr="00ED3CE0">
        <w:rPr>
          <w:rFonts w:ascii="Times New Roman" w:hAnsi="Times New Roman"/>
          <w:b/>
          <w:bCs/>
          <w:sz w:val="24"/>
          <w:szCs w:val="24"/>
        </w:rPr>
        <w:lastRenderedPageBreak/>
        <w:t>Applicable Standards</w:t>
      </w:r>
    </w:p>
    <w:p w14:paraId="24A1F533" w14:textId="303308EB" w:rsidR="00881298" w:rsidRPr="000D20BB" w:rsidRDefault="00604B6E" w:rsidP="006D7622">
      <w:pPr>
        <w:tabs>
          <w:tab w:val="left" w:pos="4320"/>
        </w:tabs>
        <w:spacing w:before="0"/>
        <w:rPr>
          <w:rFonts w:ascii="Times New Roman" w:hAnsi="Times New Roman"/>
          <w:sz w:val="24"/>
          <w:szCs w:val="24"/>
        </w:rPr>
      </w:pPr>
      <w:r w:rsidRPr="000D20BB">
        <w:rPr>
          <w:rFonts w:ascii="Times New Roman" w:hAnsi="Times New Roman"/>
          <w:sz w:val="24"/>
          <w:szCs w:val="24"/>
        </w:rPr>
        <w:t xml:space="preserve">Water Quality Standards and the water quality classifications of all surface waters of Maine are established by the Maine Legislature (38 M.R.S. </w:t>
      </w:r>
      <w:bookmarkStart w:id="1" w:name="_Hlk214896841"/>
      <w:r w:rsidRPr="000D20BB">
        <w:rPr>
          <w:rFonts w:ascii="Times New Roman" w:hAnsi="Times New Roman"/>
          <w:sz w:val="24"/>
          <w:szCs w:val="24"/>
        </w:rPr>
        <w:t>§</w:t>
      </w:r>
      <w:bookmarkEnd w:id="1"/>
      <w:r w:rsidRPr="000D20BB">
        <w:rPr>
          <w:rFonts w:ascii="Times New Roman" w:hAnsi="Times New Roman"/>
          <w:sz w:val="24"/>
          <w:szCs w:val="24"/>
        </w:rPr>
        <w:t>464-46</w:t>
      </w:r>
      <w:r w:rsidR="0090302B">
        <w:rPr>
          <w:rFonts w:ascii="Times New Roman" w:hAnsi="Times New Roman"/>
          <w:sz w:val="24"/>
          <w:szCs w:val="24"/>
        </w:rPr>
        <w:t>9</w:t>
      </w:r>
      <w:r w:rsidRPr="000D20BB">
        <w:rPr>
          <w:rFonts w:ascii="Times New Roman" w:hAnsi="Times New Roman"/>
          <w:sz w:val="24"/>
          <w:szCs w:val="24"/>
        </w:rPr>
        <w:t xml:space="preserve">). </w:t>
      </w:r>
      <w:r w:rsidR="006D7622">
        <w:rPr>
          <w:rFonts w:ascii="Times New Roman" w:hAnsi="Times New Roman"/>
          <w:sz w:val="24"/>
          <w:szCs w:val="24"/>
        </w:rPr>
        <w:t xml:space="preserve">The </w:t>
      </w:r>
      <w:r w:rsidR="006D7622" w:rsidRPr="006D7622">
        <w:rPr>
          <w:rFonts w:ascii="Times New Roman" w:hAnsi="Times New Roman"/>
          <w:sz w:val="24"/>
          <w:szCs w:val="24"/>
        </w:rPr>
        <w:t xml:space="preserve">Androscoggin River, main stem, including all impoundments, from its confluence with the Ellis River to </w:t>
      </w:r>
      <w:proofErr w:type="spellStart"/>
      <w:r w:rsidR="006D7622" w:rsidRPr="006D7622">
        <w:rPr>
          <w:rFonts w:ascii="Times New Roman" w:hAnsi="Times New Roman"/>
          <w:sz w:val="24"/>
          <w:szCs w:val="24"/>
        </w:rPr>
        <w:t>Worumbo</w:t>
      </w:r>
      <w:proofErr w:type="spellEnd"/>
      <w:r w:rsidR="006D7622" w:rsidRPr="006D7622">
        <w:rPr>
          <w:rFonts w:ascii="Times New Roman" w:hAnsi="Times New Roman"/>
          <w:sz w:val="24"/>
          <w:szCs w:val="24"/>
        </w:rPr>
        <w:t xml:space="preserve"> Dam in Lisbon Falls is classified</w:t>
      </w:r>
      <w:r w:rsidR="006D7622">
        <w:rPr>
          <w:rFonts w:ascii="Times New Roman" w:hAnsi="Times New Roman"/>
          <w:sz w:val="24"/>
          <w:szCs w:val="24"/>
        </w:rPr>
        <w:t xml:space="preserve"> as Class C (</w:t>
      </w:r>
      <w:bookmarkStart w:id="2" w:name="_Hlk214897019"/>
      <w:r w:rsidR="000D20BB">
        <w:rPr>
          <w:rFonts w:ascii="Times New Roman" w:hAnsi="Times New Roman"/>
          <w:sz w:val="24"/>
          <w:szCs w:val="24"/>
        </w:rPr>
        <w:t>38 M.R.S.</w:t>
      </w:r>
      <w:r w:rsidR="006D7622">
        <w:rPr>
          <w:rFonts w:ascii="Times New Roman" w:hAnsi="Times New Roman"/>
          <w:sz w:val="24"/>
          <w:szCs w:val="24"/>
        </w:rPr>
        <w:t xml:space="preserve"> </w:t>
      </w:r>
      <w:r w:rsidR="006D7622" w:rsidRPr="006D7622">
        <w:rPr>
          <w:rFonts w:ascii="Times New Roman" w:hAnsi="Times New Roman"/>
          <w:sz w:val="24"/>
          <w:szCs w:val="24"/>
        </w:rPr>
        <w:t>§</w:t>
      </w:r>
      <w:bookmarkEnd w:id="2"/>
      <w:r w:rsidR="006D7622">
        <w:rPr>
          <w:rFonts w:ascii="Times New Roman" w:hAnsi="Times New Roman"/>
          <w:sz w:val="24"/>
          <w:szCs w:val="24"/>
        </w:rPr>
        <w:t>467</w:t>
      </w:r>
      <w:r w:rsidR="00B3095F">
        <w:rPr>
          <w:rFonts w:ascii="Times New Roman" w:hAnsi="Times New Roman"/>
          <w:sz w:val="24"/>
          <w:szCs w:val="24"/>
        </w:rPr>
        <w:t>(</w:t>
      </w:r>
      <w:r w:rsidR="000D20BB">
        <w:rPr>
          <w:rFonts w:ascii="Times New Roman" w:hAnsi="Times New Roman"/>
          <w:sz w:val="24"/>
          <w:szCs w:val="24"/>
        </w:rPr>
        <w:t>1</w:t>
      </w:r>
      <w:r w:rsidR="00B3095F">
        <w:rPr>
          <w:rFonts w:ascii="Times New Roman" w:hAnsi="Times New Roman"/>
          <w:sz w:val="24"/>
          <w:szCs w:val="24"/>
        </w:rPr>
        <w:t>)(</w:t>
      </w:r>
      <w:r w:rsidR="000D20BB">
        <w:rPr>
          <w:rFonts w:ascii="Times New Roman" w:hAnsi="Times New Roman"/>
          <w:sz w:val="24"/>
          <w:szCs w:val="24"/>
        </w:rPr>
        <w:t>A</w:t>
      </w:r>
      <w:r w:rsidR="00B3095F">
        <w:rPr>
          <w:rFonts w:ascii="Times New Roman" w:hAnsi="Times New Roman"/>
          <w:sz w:val="24"/>
          <w:szCs w:val="24"/>
        </w:rPr>
        <w:t>)</w:t>
      </w:r>
      <w:r w:rsidR="000D20BB">
        <w:rPr>
          <w:rFonts w:ascii="Times New Roman" w:hAnsi="Times New Roman"/>
          <w:sz w:val="24"/>
          <w:szCs w:val="24"/>
        </w:rPr>
        <w:t>(2))</w:t>
      </w:r>
      <w:r w:rsidR="002D197A" w:rsidRPr="000D20BB">
        <w:rPr>
          <w:rFonts w:ascii="Times New Roman" w:hAnsi="Times New Roman"/>
          <w:sz w:val="24"/>
          <w:szCs w:val="24"/>
        </w:rPr>
        <w:t xml:space="preserve">. </w:t>
      </w:r>
      <w:r w:rsidR="006D7622">
        <w:rPr>
          <w:rFonts w:ascii="Times New Roman" w:hAnsi="Times New Roman"/>
          <w:sz w:val="24"/>
          <w:szCs w:val="24"/>
        </w:rPr>
        <w:t xml:space="preserve">This includes the project area. </w:t>
      </w:r>
    </w:p>
    <w:p w14:paraId="63AE3241" w14:textId="77777777" w:rsidR="00A74BD0" w:rsidRPr="000D20BB" w:rsidRDefault="00A74BD0" w:rsidP="00A74BD0">
      <w:pPr>
        <w:spacing w:before="0" w:line="276" w:lineRule="auto"/>
        <w:rPr>
          <w:rFonts w:ascii="Times New Roman" w:eastAsia="Calibri" w:hAnsi="Times New Roman"/>
          <w:sz w:val="24"/>
          <w:szCs w:val="24"/>
        </w:rPr>
      </w:pPr>
    </w:p>
    <w:p w14:paraId="4D74797E" w14:textId="06DC4716" w:rsidR="006D7622" w:rsidRDefault="0078783E" w:rsidP="006D7622">
      <w:pPr>
        <w:spacing w:before="0" w:after="120"/>
        <w:rPr>
          <w:rFonts w:ascii="Times New Roman" w:eastAsia="Calibri" w:hAnsi="Times New Roman"/>
          <w:sz w:val="24"/>
          <w:szCs w:val="24"/>
        </w:rPr>
      </w:pPr>
      <w:r>
        <w:rPr>
          <w:rFonts w:ascii="Times New Roman" w:hAnsi="Times New Roman"/>
          <w:sz w:val="24"/>
          <w:szCs w:val="24"/>
        </w:rPr>
        <w:t>Relevant w</w:t>
      </w:r>
      <w:r w:rsidR="006D7622">
        <w:rPr>
          <w:rFonts w:ascii="Times New Roman" w:eastAsia="Calibri" w:hAnsi="Times New Roman"/>
          <w:sz w:val="24"/>
          <w:szCs w:val="24"/>
        </w:rPr>
        <w:t>ater quality standards for Class C waters include the following:</w:t>
      </w:r>
    </w:p>
    <w:p w14:paraId="2E2FA824" w14:textId="1F8FBA9C" w:rsidR="006D7622" w:rsidRDefault="006D7622" w:rsidP="006D7622">
      <w:pPr>
        <w:pStyle w:val="ListParagraph"/>
        <w:numPr>
          <w:ilvl w:val="0"/>
          <w:numId w:val="38"/>
        </w:numPr>
        <w:spacing w:after="120" w:line="240" w:lineRule="auto"/>
        <w:contextualSpacing w:val="0"/>
        <w:rPr>
          <w:rFonts w:ascii="Times New Roman" w:eastAsia="Calibri" w:hAnsi="Times New Roman"/>
          <w:sz w:val="24"/>
          <w:szCs w:val="24"/>
        </w:rPr>
      </w:pPr>
      <w:r w:rsidRPr="006D7622">
        <w:rPr>
          <w:rFonts w:ascii="Times New Roman" w:eastAsia="Calibri" w:hAnsi="Times New Roman"/>
          <w:sz w:val="24"/>
          <w:szCs w:val="24"/>
        </w:rPr>
        <w:t>38 M.R.S. §</w:t>
      </w:r>
      <w:r>
        <w:rPr>
          <w:rFonts w:ascii="Times New Roman" w:eastAsia="Calibri" w:hAnsi="Times New Roman"/>
          <w:sz w:val="24"/>
          <w:szCs w:val="24"/>
        </w:rPr>
        <w:t xml:space="preserve">465 - </w:t>
      </w:r>
      <w:r w:rsidR="00A74BD0" w:rsidRPr="006D7622">
        <w:rPr>
          <w:rFonts w:ascii="Times New Roman" w:eastAsia="Calibri" w:hAnsi="Times New Roman"/>
          <w:sz w:val="24"/>
          <w:szCs w:val="24"/>
        </w:rPr>
        <w:t xml:space="preserve">Class </w:t>
      </w:r>
      <w:r w:rsidR="002D197A" w:rsidRPr="006D7622">
        <w:rPr>
          <w:rFonts w:ascii="Times New Roman" w:eastAsia="Calibri" w:hAnsi="Times New Roman"/>
          <w:sz w:val="24"/>
          <w:szCs w:val="24"/>
        </w:rPr>
        <w:t xml:space="preserve">C </w:t>
      </w:r>
      <w:r w:rsidR="00A74BD0" w:rsidRPr="006D7622">
        <w:rPr>
          <w:rFonts w:ascii="Times New Roman" w:eastAsia="Calibri" w:hAnsi="Times New Roman"/>
          <w:sz w:val="24"/>
          <w:szCs w:val="24"/>
        </w:rPr>
        <w:t xml:space="preserve">waters must be of such quality that they are suitable for the designated uses of drinking water </w:t>
      </w:r>
      <w:r w:rsidR="00B3095F">
        <w:rPr>
          <w:rFonts w:ascii="Times New Roman" w:eastAsia="Calibri" w:hAnsi="Times New Roman"/>
          <w:sz w:val="24"/>
          <w:szCs w:val="24"/>
        </w:rPr>
        <w:t xml:space="preserve">supply after treatment </w:t>
      </w:r>
      <w:r w:rsidR="00A74BD0" w:rsidRPr="006D7622">
        <w:rPr>
          <w:rFonts w:ascii="Times New Roman" w:eastAsia="Calibri" w:hAnsi="Times New Roman"/>
          <w:sz w:val="24"/>
          <w:szCs w:val="24"/>
        </w:rPr>
        <w:t>; fishing; agriculture; recreation in and on the water; industrial process and cooling water supply; hydroelectric power generation, except as prohibited under Title 12, section 403; navigation; and as habitat for fish and other aquatic life.</w:t>
      </w:r>
      <w:r w:rsidR="00EE115C" w:rsidRPr="006D7622">
        <w:rPr>
          <w:rFonts w:ascii="Times New Roman" w:eastAsia="Calibri" w:hAnsi="Times New Roman"/>
          <w:sz w:val="24"/>
          <w:szCs w:val="24"/>
        </w:rPr>
        <w:t xml:space="preserve"> </w:t>
      </w:r>
    </w:p>
    <w:p w14:paraId="1431F58C" w14:textId="14B76410" w:rsidR="006D7622" w:rsidRPr="002B3F78" w:rsidRDefault="000D20BB" w:rsidP="002B3F78">
      <w:pPr>
        <w:pStyle w:val="ListParagraph"/>
        <w:spacing w:after="120" w:line="240" w:lineRule="auto"/>
        <w:ind w:left="360"/>
        <w:contextualSpacing w:val="0"/>
        <w:rPr>
          <w:rFonts w:ascii="Times New Roman" w:eastAsia="Calibri" w:hAnsi="Times New Roman"/>
          <w:sz w:val="24"/>
          <w:szCs w:val="24"/>
        </w:rPr>
      </w:pPr>
      <w:r w:rsidRPr="006D7622">
        <w:rPr>
          <w:rFonts w:ascii="Times New Roman" w:eastAsia="Calibri" w:hAnsi="Times New Roman"/>
          <w:sz w:val="24"/>
          <w:szCs w:val="24"/>
        </w:rPr>
        <w:t>Class C waters must be of sufficient quality to support all species of fish indigenous to those waters and to maintain the structure and function of the resident biological community. The dissolved oxygen content of Class C water may not be less than 5 parts per million or 60</w:t>
      </w:r>
      <w:proofErr w:type="gramStart"/>
      <w:r w:rsidRPr="006D7622">
        <w:rPr>
          <w:rFonts w:ascii="Times New Roman" w:eastAsia="Calibri" w:hAnsi="Times New Roman"/>
          <w:sz w:val="24"/>
          <w:szCs w:val="24"/>
        </w:rPr>
        <w:t>% of</w:t>
      </w:r>
      <w:proofErr w:type="gramEnd"/>
      <w:r w:rsidRPr="006D7622">
        <w:rPr>
          <w:rFonts w:ascii="Times New Roman" w:eastAsia="Calibri" w:hAnsi="Times New Roman"/>
          <w:sz w:val="24"/>
          <w:szCs w:val="24"/>
        </w:rPr>
        <w:t xml:space="preserve"> saturation, whichever is higher, except that in identified salmonid spawning areas where water quality is sufficient to ensure spawning, egg incubation and survival of early life stages, that water quality sufficient for these purposes must be maintained. </w:t>
      </w:r>
    </w:p>
    <w:p w14:paraId="3A6C52F4" w14:textId="678117A6" w:rsidR="006D7622" w:rsidRPr="006D7622" w:rsidRDefault="006D7622" w:rsidP="00485F37">
      <w:pPr>
        <w:pStyle w:val="ListParagraph"/>
        <w:spacing w:after="120" w:line="240" w:lineRule="auto"/>
        <w:ind w:left="360"/>
        <w:contextualSpacing w:val="0"/>
        <w:rPr>
          <w:rFonts w:ascii="Times New Roman" w:eastAsia="Calibri" w:hAnsi="Times New Roman"/>
          <w:sz w:val="24"/>
          <w:szCs w:val="24"/>
        </w:rPr>
      </w:pPr>
      <w:proofErr w:type="gramStart"/>
      <w:r w:rsidRPr="006D7622">
        <w:rPr>
          <w:rFonts w:ascii="Times New Roman" w:eastAsia="Calibri" w:hAnsi="Times New Roman"/>
          <w:sz w:val="24"/>
          <w:szCs w:val="24"/>
        </w:rPr>
        <w:t>In order to</w:t>
      </w:r>
      <w:proofErr w:type="gramEnd"/>
      <w:r w:rsidRPr="006D7622">
        <w:rPr>
          <w:rFonts w:ascii="Times New Roman" w:eastAsia="Calibri" w:hAnsi="Times New Roman"/>
          <w:sz w:val="24"/>
          <w:szCs w:val="24"/>
        </w:rPr>
        <w:t xml:space="preserve"> provide additional protection for the growth</w:t>
      </w:r>
      <w:r>
        <w:rPr>
          <w:rFonts w:ascii="Times New Roman" w:eastAsia="Calibri" w:hAnsi="Times New Roman"/>
          <w:sz w:val="24"/>
          <w:szCs w:val="24"/>
        </w:rPr>
        <w:t xml:space="preserve"> </w:t>
      </w:r>
      <w:r w:rsidRPr="006D7622">
        <w:rPr>
          <w:rFonts w:ascii="Times New Roman" w:eastAsia="Calibri" w:hAnsi="Times New Roman"/>
          <w:sz w:val="24"/>
          <w:szCs w:val="24"/>
        </w:rPr>
        <w:t>of indigenous fish, the following standards apply:</w:t>
      </w:r>
      <w:r>
        <w:rPr>
          <w:rFonts w:ascii="Times New Roman" w:eastAsia="Calibri" w:hAnsi="Times New Roman"/>
          <w:sz w:val="24"/>
          <w:szCs w:val="24"/>
        </w:rPr>
        <w:t xml:space="preserve"> </w:t>
      </w:r>
      <w:r w:rsidRPr="006D7622">
        <w:rPr>
          <w:rFonts w:ascii="Times New Roman" w:eastAsia="Calibri" w:hAnsi="Times New Roman"/>
          <w:sz w:val="24"/>
          <w:szCs w:val="24"/>
        </w:rPr>
        <w:t>The 30-day average dissolved oxygen criterion of a Class C water is 6.5 parts</w:t>
      </w:r>
      <w:r>
        <w:rPr>
          <w:rFonts w:ascii="Times New Roman" w:eastAsia="Calibri" w:hAnsi="Times New Roman"/>
          <w:sz w:val="24"/>
          <w:szCs w:val="24"/>
        </w:rPr>
        <w:t xml:space="preserve"> </w:t>
      </w:r>
      <w:r w:rsidRPr="006D7622">
        <w:rPr>
          <w:rFonts w:ascii="Times New Roman" w:eastAsia="Calibri" w:hAnsi="Times New Roman"/>
          <w:sz w:val="24"/>
          <w:szCs w:val="24"/>
        </w:rPr>
        <w:t>per million using a temperature of 22 degrees centigrade or the ambient</w:t>
      </w:r>
      <w:r>
        <w:rPr>
          <w:rFonts w:ascii="Times New Roman" w:eastAsia="Calibri" w:hAnsi="Times New Roman"/>
          <w:sz w:val="24"/>
          <w:szCs w:val="24"/>
        </w:rPr>
        <w:t xml:space="preserve"> </w:t>
      </w:r>
      <w:r w:rsidRPr="006D7622">
        <w:rPr>
          <w:rFonts w:ascii="Times New Roman" w:eastAsia="Calibri" w:hAnsi="Times New Roman"/>
          <w:sz w:val="24"/>
          <w:szCs w:val="24"/>
        </w:rPr>
        <w:t>temperature of the water body, whichever is less.</w:t>
      </w:r>
    </w:p>
    <w:p w14:paraId="2B704BA7" w14:textId="41CE430A" w:rsidR="00485F37" w:rsidRPr="00485F37" w:rsidRDefault="00485F37" w:rsidP="00485F37">
      <w:pPr>
        <w:pStyle w:val="ListParagraph"/>
        <w:numPr>
          <w:ilvl w:val="0"/>
          <w:numId w:val="38"/>
        </w:numPr>
        <w:spacing w:after="120" w:line="240" w:lineRule="auto"/>
        <w:contextualSpacing w:val="0"/>
        <w:rPr>
          <w:rFonts w:ascii="Times New Roman" w:eastAsia="Calibri" w:hAnsi="Times New Roman"/>
          <w:sz w:val="24"/>
          <w:szCs w:val="24"/>
        </w:rPr>
      </w:pPr>
      <w:r w:rsidRPr="00485F37">
        <w:rPr>
          <w:rFonts w:ascii="Times New Roman" w:eastAsia="Calibri" w:hAnsi="Times New Roman"/>
          <w:sz w:val="24"/>
          <w:szCs w:val="24"/>
        </w:rPr>
        <w:t xml:space="preserve">38 M.R.S. §464(13) - Compliance with dissolved oxygen criteria may not be measured within </w:t>
      </w:r>
      <w:r w:rsidR="003F650A">
        <w:rPr>
          <w:rFonts w:ascii="Times New Roman" w:eastAsia="Calibri" w:hAnsi="Times New Roman"/>
          <w:sz w:val="24"/>
          <w:szCs w:val="24"/>
        </w:rPr>
        <w:t xml:space="preserve">0.5 </w:t>
      </w:r>
      <w:r w:rsidRPr="00485F37">
        <w:rPr>
          <w:rFonts w:ascii="Times New Roman" w:eastAsia="Calibri" w:hAnsi="Times New Roman"/>
          <w:sz w:val="24"/>
          <w:szCs w:val="24"/>
        </w:rPr>
        <w:t>meters of the bottom of existing riverine impoundments. Where mixing is inhibited due to thermal stratification in an existing riverine impoundment, compliance with numeric dissolved oxygen criteria may not be measured below the higher of:</w:t>
      </w:r>
    </w:p>
    <w:p w14:paraId="0E130AFB" w14:textId="77777777" w:rsidR="00485F37" w:rsidRDefault="00485F37" w:rsidP="003F650A">
      <w:pPr>
        <w:pStyle w:val="ListParagraph"/>
        <w:ind w:left="360" w:firstLine="360"/>
        <w:rPr>
          <w:rFonts w:ascii="Times New Roman" w:eastAsia="Calibri" w:hAnsi="Times New Roman"/>
          <w:sz w:val="24"/>
          <w:szCs w:val="24"/>
        </w:rPr>
      </w:pPr>
      <w:r w:rsidRPr="00485F37">
        <w:rPr>
          <w:rFonts w:ascii="Times New Roman" w:eastAsia="Calibri" w:hAnsi="Times New Roman"/>
          <w:sz w:val="24"/>
          <w:szCs w:val="24"/>
        </w:rPr>
        <w:t>(1) The point of thermal stratification when such stratification occurs; or</w:t>
      </w:r>
    </w:p>
    <w:p w14:paraId="542ED3A0" w14:textId="77777777" w:rsidR="003F650A" w:rsidRPr="00485F37" w:rsidRDefault="003F650A" w:rsidP="003F650A">
      <w:pPr>
        <w:pStyle w:val="ListParagraph"/>
        <w:ind w:left="360" w:firstLine="360"/>
        <w:rPr>
          <w:rFonts w:ascii="Times New Roman" w:eastAsia="Calibri" w:hAnsi="Times New Roman"/>
          <w:sz w:val="24"/>
          <w:szCs w:val="24"/>
        </w:rPr>
      </w:pPr>
    </w:p>
    <w:p w14:paraId="48A3CA55" w14:textId="77777777" w:rsidR="00485F37" w:rsidRDefault="00485F37" w:rsidP="006F176B">
      <w:pPr>
        <w:pStyle w:val="ListParagraph"/>
        <w:spacing w:after="120" w:line="240" w:lineRule="auto"/>
        <w:contextualSpacing w:val="0"/>
        <w:rPr>
          <w:rFonts w:ascii="Times New Roman" w:eastAsia="Calibri" w:hAnsi="Times New Roman"/>
          <w:sz w:val="24"/>
          <w:szCs w:val="24"/>
        </w:rPr>
      </w:pPr>
      <w:r w:rsidRPr="00485F37">
        <w:rPr>
          <w:rFonts w:ascii="Times New Roman" w:eastAsia="Calibri" w:hAnsi="Times New Roman"/>
          <w:sz w:val="24"/>
          <w:szCs w:val="24"/>
        </w:rPr>
        <w:t>(2) The point proposed by the department as an alternative depth for a specific riverine impoundment based on all factors included in section 466, subsection 11</w:t>
      </w:r>
      <w:r w:rsidRPr="00485F37">
        <w:rPr>
          <w:rFonts w:ascii="Times New Roman" w:eastAsia="Calibri" w:hAnsi="Times New Roman" w:cs="Cambria Math"/>
          <w:sz w:val="24"/>
          <w:szCs w:val="24"/>
        </w:rPr>
        <w:t>‑</w:t>
      </w:r>
      <w:r w:rsidRPr="00485F37">
        <w:rPr>
          <w:rFonts w:ascii="Times New Roman" w:eastAsia="Calibri" w:hAnsi="Times New Roman"/>
          <w:sz w:val="24"/>
          <w:szCs w:val="24"/>
        </w:rPr>
        <w:t>A and for which a use attainability analysis is conducted if required by the United States Environmental Protection Agency.</w:t>
      </w:r>
    </w:p>
    <w:p w14:paraId="630F6E4B" w14:textId="7449E6E5" w:rsidR="000D20BB" w:rsidRDefault="00485F37" w:rsidP="00485F37">
      <w:pPr>
        <w:pStyle w:val="ListParagraph"/>
        <w:spacing w:after="120" w:line="240" w:lineRule="auto"/>
        <w:ind w:left="360"/>
        <w:contextualSpacing w:val="0"/>
        <w:rPr>
          <w:rFonts w:ascii="Times New Roman" w:eastAsia="Calibri" w:hAnsi="Times New Roman"/>
          <w:sz w:val="24"/>
          <w:szCs w:val="24"/>
        </w:rPr>
      </w:pPr>
      <w:r w:rsidRPr="00485F37">
        <w:rPr>
          <w:rFonts w:ascii="Times New Roman" w:eastAsia="Calibri" w:hAnsi="Times New Roman"/>
          <w:sz w:val="24"/>
          <w:szCs w:val="24"/>
        </w:rPr>
        <w:t>For purposes of this paragraph, "thermal stratification" means a change of temperature of at least one degree Celsius per meter of depth, causing water below this point in an impoundment to become isolated and not mix with water above this point in the impoundment.</w:t>
      </w:r>
    </w:p>
    <w:p w14:paraId="1B3B420B" w14:textId="0A83CEF9" w:rsidR="00485F37" w:rsidRPr="006D7622" w:rsidRDefault="00485F37" w:rsidP="00485F37">
      <w:pPr>
        <w:pStyle w:val="ListParagraph"/>
        <w:numPr>
          <w:ilvl w:val="0"/>
          <w:numId w:val="38"/>
        </w:numPr>
        <w:spacing w:after="120" w:line="240" w:lineRule="auto"/>
        <w:contextualSpacing w:val="0"/>
        <w:rPr>
          <w:rFonts w:ascii="Times New Roman" w:eastAsia="Calibri" w:hAnsi="Times New Roman"/>
          <w:sz w:val="24"/>
          <w:szCs w:val="24"/>
        </w:rPr>
      </w:pPr>
      <w:r w:rsidRPr="006D7622">
        <w:rPr>
          <w:rFonts w:ascii="Times New Roman" w:eastAsia="Calibri" w:hAnsi="Times New Roman"/>
          <w:sz w:val="24"/>
          <w:szCs w:val="24"/>
        </w:rPr>
        <w:t>Additional numeric standards for aquatic life a</w:t>
      </w:r>
      <w:r w:rsidR="0078783E">
        <w:rPr>
          <w:rFonts w:ascii="Times New Roman" w:eastAsia="Calibri" w:hAnsi="Times New Roman"/>
          <w:sz w:val="24"/>
          <w:szCs w:val="24"/>
        </w:rPr>
        <w:t>s</w:t>
      </w:r>
      <w:r w:rsidRPr="006D7622">
        <w:rPr>
          <w:rFonts w:ascii="Times New Roman" w:eastAsia="Calibri" w:hAnsi="Times New Roman"/>
          <w:sz w:val="24"/>
          <w:szCs w:val="24"/>
        </w:rPr>
        <w:t xml:space="preserve"> described in Chapter 579 Department rules, </w:t>
      </w:r>
      <w:r w:rsidRPr="006D7622">
        <w:rPr>
          <w:rFonts w:ascii="Times New Roman" w:eastAsia="Calibri" w:hAnsi="Times New Roman"/>
          <w:i/>
          <w:iCs/>
          <w:sz w:val="24"/>
          <w:szCs w:val="24"/>
        </w:rPr>
        <w:t>Classification Attainment Evaluation Using Biological Criteria for Rivers and Streams</w:t>
      </w:r>
      <w:r>
        <w:rPr>
          <w:rFonts w:ascii="Times New Roman" w:eastAsia="Calibri" w:hAnsi="Times New Roman"/>
          <w:sz w:val="24"/>
          <w:szCs w:val="24"/>
        </w:rPr>
        <w:t>.</w:t>
      </w:r>
    </w:p>
    <w:p w14:paraId="2BA2482E" w14:textId="25C277D2" w:rsidR="00485F37" w:rsidRDefault="00485F37" w:rsidP="00485F37">
      <w:pPr>
        <w:pStyle w:val="ListParagraph"/>
        <w:numPr>
          <w:ilvl w:val="0"/>
          <w:numId w:val="38"/>
        </w:numPr>
        <w:spacing w:after="120" w:line="240" w:lineRule="auto"/>
        <w:contextualSpacing w:val="0"/>
        <w:rPr>
          <w:rFonts w:ascii="Times New Roman" w:eastAsia="Calibri" w:hAnsi="Times New Roman"/>
          <w:sz w:val="24"/>
          <w:szCs w:val="24"/>
        </w:rPr>
      </w:pPr>
      <w:r>
        <w:rPr>
          <w:rFonts w:ascii="Times New Roman" w:eastAsia="Calibri" w:hAnsi="Times New Roman"/>
          <w:sz w:val="24"/>
          <w:szCs w:val="24"/>
        </w:rPr>
        <w:t xml:space="preserve">Freshwater nutrient criteria </w:t>
      </w:r>
      <w:r w:rsidR="0078783E">
        <w:rPr>
          <w:rFonts w:ascii="Times New Roman" w:eastAsia="Calibri" w:hAnsi="Times New Roman"/>
          <w:sz w:val="24"/>
          <w:szCs w:val="24"/>
        </w:rPr>
        <w:t>as</w:t>
      </w:r>
      <w:r>
        <w:rPr>
          <w:rFonts w:ascii="Times New Roman" w:eastAsia="Calibri" w:hAnsi="Times New Roman"/>
          <w:sz w:val="24"/>
          <w:szCs w:val="24"/>
        </w:rPr>
        <w:t xml:space="preserve"> described in Chapter 583 Department rules, </w:t>
      </w:r>
      <w:r w:rsidRPr="00485F37">
        <w:rPr>
          <w:rFonts w:ascii="Times New Roman" w:eastAsia="Calibri" w:hAnsi="Times New Roman"/>
          <w:i/>
          <w:iCs/>
          <w:sz w:val="24"/>
          <w:szCs w:val="24"/>
        </w:rPr>
        <w:t>Nutrient Criteria for Class AA, A, B, and C Fresh Surface Waters</w:t>
      </w:r>
      <w:r>
        <w:rPr>
          <w:rFonts w:ascii="Times New Roman" w:eastAsia="Calibri" w:hAnsi="Times New Roman"/>
          <w:sz w:val="24"/>
          <w:szCs w:val="24"/>
        </w:rPr>
        <w:t xml:space="preserve">, </w:t>
      </w:r>
      <w:r w:rsidRPr="00485F37">
        <w:rPr>
          <w:rFonts w:ascii="Times New Roman" w:eastAsia="Calibri" w:hAnsi="Times New Roman"/>
          <w:sz w:val="24"/>
          <w:szCs w:val="24"/>
        </w:rPr>
        <w:t>which was adopted June 11, 202</w:t>
      </w:r>
      <w:r>
        <w:rPr>
          <w:rFonts w:ascii="Times New Roman" w:eastAsia="Calibri" w:hAnsi="Times New Roman"/>
          <w:sz w:val="24"/>
          <w:szCs w:val="24"/>
        </w:rPr>
        <w:t xml:space="preserve">5. </w:t>
      </w:r>
    </w:p>
    <w:p w14:paraId="7CB82396" w14:textId="77777777" w:rsidR="00A74BD0" w:rsidRPr="00485F37" w:rsidRDefault="00A74BD0" w:rsidP="00A74BD0">
      <w:pPr>
        <w:spacing w:before="0" w:line="276" w:lineRule="auto"/>
        <w:rPr>
          <w:rFonts w:ascii="Times New Roman" w:eastAsia="Calibri" w:hAnsi="Times New Roman"/>
          <w:sz w:val="24"/>
          <w:szCs w:val="24"/>
        </w:rPr>
      </w:pPr>
    </w:p>
    <w:p w14:paraId="01F42862" w14:textId="5FEF5DBF" w:rsidR="00FD5402" w:rsidRPr="00A74BD0" w:rsidRDefault="00FD5402">
      <w:pPr>
        <w:rPr>
          <w:rFonts w:ascii="Times New Roman" w:hAnsi="Times New Roman"/>
          <w:b/>
          <w:bCs/>
          <w:sz w:val="24"/>
          <w:szCs w:val="24"/>
        </w:rPr>
      </w:pPr>
      <w:r w:rsidRPr="00A74BD0">
        <w:rPr>
          <w:rFonts w:ascii="Times New Roman" w:hAnsi="Times New Roman"/>
          <w:b/>
          <w:bCs/>
          <w:sz w:val="24"/>
          <w:szCs w:val="24"/>
        </w:rPr>
        <w:lastRenderedPageBreak/>
        <w:t>Water Quality Assessment</w:t>
      </w:r>
    </w:p>
    <w:p w14:paraId="3B3C48DC" w14:textId="46C6AA04" w:rsidR="004171DF" w:rsidRPr="00A74BD0" w:rsidRDefault="00DD0AFA" w:rsidP="004171DF">
      <w:pPr>
        <w:spacing w:after="240"/>
        <w:rPr>
          <w:rFonts w:ascii="Times New Roman" w:hAnsi="Times New Roman"/>
          <w:sz w:val="24"/>
          <w:szCs w:val="24"/>
        </w:rPr>
      </w:pPr>
      <w:r w:rsidRPr="00A74BD0">
        <w:rPr>
          <w:rFonts w:ascii="Times New Roman" w:hAnsi="Times New Roman"/>
          <w:sz w:val="24"/>
          <w:szCs w:val="24"/>
        </w:rPr>
        <w:t xml:space="preserve">Division of Environmental Assessment </w:t>
      </w:r>
      <w:r w:rsidR="000B1F41" w:rsidRPr="00A74BD0">
        <w:rPr>
          <w:rFonts w:ascii="Times New Roman" w:hAnsi="Times New Roman"/>
          <w:sz w:val="24"/>
          <w:szCs w:val="24"/>
        </w:rPr>
        <w:t xml:space="preserve">(DEA) </w:t>
      </w:r>
      <w:r w:rsidRPr="00A74BD0">
        <w:rPr>
          <w:rFonts w:ascii="Times New Roman" w:hAnsi="Times New Roman"/>
          <w:sz w:val="24"/>
          <w:szCs w:val="24"/>
        </w:rPr>
        <w:t xml:space="preserve">staff </w:t>
      </w:r>
      <w:r w:rsidR="004171DF" w:rsidRPr="00A74BD0">
        <w:rPr>
          <w:rFonts w:ascii="Times New Roman" w:hAnsi="Times New Roman"/>
          <w:sz w:val="24"/>
          <w:szCs w:val="24"/>
        </w:rPr>
        <w:t xml:space="preserve">reviewed the </w:t>
      </w:r>
      <w:r w:rsidR="00C95173" w:rsidRPr="00A74BD0">
        <w:rPr>
          <w:rFonts w:ascii="Times New Roman" w:hAnsi="Times New Roman"/>
          <w:sz w:val="24"/>
          <w:szCs w:val="24"/>
        </w:rPr>
        <w:t>WQC application</w:t>
      </w:r>
      <w:r w:rsidR="000B1F41" w:rsidRPr="00A74BD0">
        <w:rPr>
          <w:rFonts w:ascii="Times New Roman" w:hAnsi="Times New Roman"/>
          <w:sz w:val="24"/>
          <w:szCs w:val="24"/>
        </w:rPr>
        <w:t xml:space="preserve"> </w:t>
      </w:r>
      <w:r w:rsidR="004171DF" w:rsidRPr="00A74BD0">
        <w:rPr>
          <w:rFonts w:ascii="Times New Roman" w:hAnsi="Times New Roman"/>
          <w:sz w:val="24"/>
          <w:szCs w:val="24"/>
        </w:rPr>
        <w:t xml:space="preserve">and evaluated associated data to assess whether the Project meets applicable water quality standards. </w:t>
      </w:r>
      <w:r w:rsidR="000B1F41" w:rsidRPr="00A74BD0">
        <w:rPr>
          <w:rFonts w:ascii="Times New Roman" w:hAnsi="Times New Roman"/>
          <w:sz w:val="24"/>
          <w:szCs w:val="24"/>
        </w:rPr>
        <w:t xml:space="preserve">DEA staff assessments for each water quality standard </w:t>
      </w:r>
      <w:r w:rsidR="00570AC5" w:rsidRPr="00A74BD0">
        <w:rPr>
          <w:rFonts w:ascii="Times New Roman" w:hAnsi="Times New Roman"/>
          <w:sz w:val="24"/>
          <w:szCs w:val="24"/>
        </w:rPr>
        <w:t xml:space="preserve">are </w:t>
      </w:r>
      <w:r w:rsidR="000B1F41" w:rsidRPr="00A74BD0">
        <w:rPr>
          <w:rFonts w:ascii="Times New Roman" w:hAnsi="Times New Roman"/>
          <w:sz w:val="24"/>
          <w:szCs w:val="24"/>
        </w:rPr>
        <w:t xml:space="preserve">summarized below. </w:t>
      </w:r>
    </w:p>
    <w:p w14:paraId="2AEA817F" w14:textId="77777777" w:rsidR="009445A4" w:rsidRPr="00CF5C89" w:rsidRDefault="009445A4" w:rsidP="009445A4">
      <w:pPr>
        <w:pStyle w:val="ListParagraph"/>
        <w:numPr>
          <w:ilvl w:val="0"/>
          <w:numId w:val="28"/>
        </w:numPr>
        <w:rPr>
          <w:rFonts w:ascii="Times New Roman" w:hAnsi="Times New Roman" w:cs="Times New Roman"/>
          <w:b/>
          <w:bCs/>
          <w:sz w:val="24"/>
          <w:szCs w:val="24"/>
        </w:rPr>
      </w:pPr>
      <w:bookmarkStart w:id="3" w:name="_Hlk190443877"/>
      <w:bookmarkStart w:id="4" w:name="_Hlk163131548"/>
      <w:proofErr w:type="gramStart"/>
      <w:r w:rsidRPr="00CF5C89">
        <w:rPr>
          <w:rFonts w:ascii="Times New Roman" w:hAnsi="Times New Roman" w:cs="Times New Roman"/>
          <w:b/>
          <w:bCs/>
          <w:sz w:val="24"/>
          <w:szCs w:val="24"/>
        </w:rPr>
        <w:t>Impoundment</w:t>
      </w:r>
      <w:proofErr w:type="gramEnd"/>
      <w:r w:rsidRPr="00CF5C89">
        <w:rPr>
          <w:rFonts w:ascii="Times New Roman" w:hAnsi="Times New Roman" w:cs="Times New Roman"/>
          <w:b/>
          <w:bCs/>
          <w:sz w:val="24"/>
          <w:szCs w:val="24"/>
        </w:rPr>
        <w:t xml:space="preserve"> Aquatic Habitat </w:t>
      </w:r>
    </w:p>
    <w:bookmarkEnd w:id="3"/>
    <w:p w14:paraId="0176BC95" w14:textId="6ECAE8A1" w:rsidR="009445A4" w:rsidRDefault="009445A4" w:rsidP="009445A4">
      <w:pPr>
        <w:rPr>
          <w:rFonts w:ascii="Times New Roman" w:hAnsi="Times New Roman"/>
          <w:sz w:val="24"/>
          <w:szCs w:val="24"/>
        </w:rPr>
      </w:pPr>
      <w:r w:rsidRPr="00CF5C89">
        <w:rPr>
          <w:rFonts w:ascii="Times New Roman" w:hAnsi="Times New Roman"/>
          <w:sz w:val="24"/>
          <w:szCs w:val="24"/>
        </w:rPr>
        <w:t xml:space="preserve">The Applicant must demonstrate that </w:t>
      </w:r>
      <w:r w:rsidRPr="00B74142">
        <w:rPr>
          <w:rFonts w:ascii="Times New Roman" w:hAnsi="Times New Roman"/>
          <w:sz w:val="24"/>
          <w:szCs w:val="24"/>
        </w:rPr>
        <w:t xml:space="preserve">the </w:t>
      </w:r>
      <w:r w:rsidR="002D197A" w:rsidRPr="00B74142">
        <w:rPr>
          <w:rFonts w:ascii="Times New Roman" w:hAnsi="Times New Roman"/>
          <w:sz w:val="24"/>
          <w:szCs w:val="24"/>
        </w:rPr>
        <w:t>Lewiston Falls Project</w:t>
      </w:r>
      <w:r w:rsidRPr="00B74142">
        <w:rPr>
          <w:rFonts w:ascii="Times New Roman" w:hAnsi="Times New Roman"/>
          <w:sz w:val="24"/>
          <w:szCs w:val="24"/>
        </w:rPr>
        <w:t xml:space="preserve"> </w:t>
      </w:r>
      <w:r w:rsidRPr="00CF5C89">
        <w:rPr>
          <w:rFonts w:ascii="Times New Roman" w:hAnsi="Times New Roman"/>
          <w:sz w:val="24"/>
          <w:szCs w:val="24"/>
        </w:rPr>
        <w:t xml:space="preserve">impoundment is suitable for the designated use of habitat for fish and other aquatic life.  Conformance with the aquatic habitat designated use is determined by methods described in the Department’s Hydropower Project Flow and Water Level Policy, dated February 4, 2002 (Water Level Policy).  Under this policy guidance, the Department operates under the rebuttable presumption that a water level that provides </w:t>
      </w:r>
      <w:proofErr w:type="gramStart"/>
      <w:r w:rsidRPr="00CF5C89">
        <w:rPr>
          <w:rFonts w:ascii="Times New Roman" w:hAnsi="Times New Roman"/>
          <w:sz w:val="24"/>
          <w:szCs w:val="24"/>
        </w:rPr>
        <w:t>wetted</w:t>
      </w:r>
      <w:proofErr w:type="gramEnd"/>
      <w:r w:rsidRPr="00CF5C89">
        <w:rPr>
          <w:rFonts w:ascii="Times New Roman" w:hAnsi="Times New Roman"/>
          <w:sz w:val="24"/>
          <w:szCs w:val="24"/>
        </w:rPr>
        <w:t xml:space="preserve"> conditions for 3/4ths of the littoral zone of a lake or pond, as measured from full pond conditions, will be needed to meet aquatic life and habitat standards.  On a case-by-case basis, the Department may approve alternative flows or water levels under circumstances defined in the Water Level Policy, where the alternative flows or water levels can be shown to meet all applicable water quality standards.</w:t>
      </w:r>
    </w:p>
    <w:p w14:paraId="330BCC14" w14:textId="77777777" w:rsidR="009D42BB" w:rsidRDefault="009D42BB" w:rsidP="00CF5C89">
      <w:pPr>
        <w:spacing w:before="0"/>
        <w:rPr>
          <w:rFonts w:ascii="Times New Roman" w:hAnsi="Times New Roman"/>
          <w:sz w:val="24"/>
          <w:szCs w:val="24"/>
        </w:rPr>
      </w:pPr>
    </w:p>
    <w:p w14:paraId="6F0AD0C1" w14:textId="3E7FBDCF" w:rsidR="009D42BB" w:rsidRDefault="009D42BB" w:rsidP="0090302B">
      <w:pPr>
        <w:autoSpaceDE w:val="0"/>
        <w:autoSpaceDN w:val="0"/>
        <w:adjustRightInd w:val="0"/>
        <w:spacing w:before="0"/>
        <w:rPr>
          <w:rFonts w:ascii="Times New Roman" w:eastAsiaTheme="minorHAnsi" w:hAnsi="Times New Roman"/>
          <w:sz w:val="24"/>
          <w:szCs w:val="24"/>
        </w:rPr>
      </w:pPr>
      <w:bookmarkStart w:id="5" w:name="_Hlk218262078"/>
      <w:r w:rsidRPr="00CF5C89">
        <w:rPr>
          <w:rFonts w:ascii="Times New Roman" w:eastAsiaTheme="minorHAnsi" w:hAnsi="Times New Roman"/>
          <w:sz w:val="24"/>
          <w:szCs w:val="24"/>
        </w:rPr>
        <w:t xml:space="preserve">Following </w:t>
      </w:r>
      <w:r w:rsidR="00B3095F">
        <w:rPr>
          <w:rFonts w:ascii="Times New Roman" w:eastAsiaTheme="minorHAnsi" w:hAnsi="Times New Roman"/>
          <w:sz w:val="24"/>
          <w:szCs w:val="24"/>
        </w:rPr>
        <w:t>Maine Department of Environmental Protection (</w:t>
      </w:r>
      <w:r w:rsidRPr="00CF5C89">
        <w:rPr>
          <w:rFonts w:ascii="Times New Roman" w:eastAsiaTheme="minorHAnsi" w:hAnsi="Times New Roman"/>
          <w:sz w:val="24"/>
          <w:szCs w:val="24"/>
        </w:rPr>
        <w:t>MDEP</w:t>
      </w:r>
      <w:r w:rsidR="00B3095F">
        <w:rPr>
          <w:rFonts w:ascii="Times New Roman" w:eastAsiaTheme="minorHAnsi" w:hAnsi="Times New Roman"/>
          <w:sz w:val="24"/>
          <w:szCs w:val="24"/>
        </w:rPr>
        <w:t>)</w:t>
      </w:r>
      <w:r w:rsidRPr="00CF5C89">
        <w:rPr>
          <w:rFonts w:ascii="Times New Roman" w:eastAsiaTheme="minorHAnsi" w:hAnsi="Times New Roman"/>
          <w:sz w:val="24"/>
          <w:szCs w:val="24"/>
        </w:rPr>
        <w:t xml:space="preserve"> </w:t>
      </w:r>
      <w:r w:rsidRPr="006442A5">
        <w:rPr>
          <w:rFonts w:ascii="Times New Roman" w:eastAsiaTheme="minorHAnsi" w:hAnsi="Times New Roman"/>
          <w:sz w:val="24"/>
          <w:szCs w:val="24"/>
          <w:highlight w:val="darkCyan"/>
        </w:rPr>
        <w:t>protocol, the littoral zone was defined as the elevation range of 168.17</w:t>
      </w:r>
      <w:r w:rsidRPr="00CF5C89">
        <w:rPr>
          <w:rFonts w:ascii="Times New Roman" w:eastAsiaTheme="minorHAnsi" w:hAnsi="Times New Roman"/>
          <w:sz w:val="24"/>
          <w:szCs w:val="24"/>
        </w:rPr>
        <w:t xml:space="preserve"> feet</w:t>
      </w:r>
      <w:r w:rsidR="0067256B">
        <w:rPr>
          <w:rFonts w:ascii="Times New Roman" w:eastAsiaTheme="minorHAnsi" w:hAnsi="Times New Roman"/>
          <w:sz w:val="24"/>
          <w:szCs w:val="24"/>
        </w:rPr>
        <w:t xml:space="preserve"> </w:t>
      </w:r>
      <w:r w:rsidRPr="00CF5C89">
        <w:rPr>
          <w:rFonts w:ascii="Times New Roman" w:eastAsiaTheme="minorHAnsi" w:hAnsi="Times New Roman"/>
          <w:sz w:val="24"/>
          <w:szCs w:val="24"/>
        </w:rPr>
        <w:t>NGVD29 (licensed normal impoundment elevation) to 143.37 feet NGVD29 based on</w:t>
      </w:r>
      <w:r w:rsidR="0067256B">
        <w:rPr>
          <w:rFonts w:ascii="Times New Roman" w:eastAsiaTheme="minorHAnsi" w:hAnsi="Times New Roman"/>
          <w:sz w:val="24"/>
          <w:szCs w:val="24"/>
        </w:rPr>
        <w:t xml:space="preserve"> </w:t>
      </w:r>
      <w:r w:rsidRPr="00CF5C89">
        <w:rPr>
          <w:rFonts w:ascii="Times New Roman" w:eastAsiaTheme="minorHAnsi" w:hAnsi="Times New Roman"/>
          <w:sz w:val="24"/>
          <w:szCs w:val="24"/>
        </w:rPr>
        <w:t>twice the mean summer Secchi disk depth obtained from the Impoundment Trophic State</w:t>
      </w:r>
      <w:r w:rsidR="0067256B">
        <w:rPr>
          <w:rFonts w:ascii="Times New Roman" w:eastAsiaTheme="minorHAnsi" w:hAnsi="Times New Roman"/>
          <w:sz w:val="24"/>
          <w:szCs w:val="24"/>
        </w:rPr>
        <w:t xml:space="preserve"> </w:t>
      </w:r>
      <w:r w:rsidRPr="00CF5C89">
        <w:rPr>
          <w:rFonts w:ascii="Times New Roman" w:eastAsiaTheme="minorHAnsi" w:hAnsi="Times New Roman"/>
          <w:sz w:val="24"/>
          <w:szCs w:val="24"/>
        </w:rPr>
        <w:t xml:space="preserve">Study. </w:t>
      </w:r>
      <w:r>
        <w:rPr>
          <w:rFonts w:ascii="Times New Roman" w:eastAsiaTheme="minorHAnsi" w:hAnsi="Times New Roman"/>
          <w:sz w:val="24"/>
          <w:szCs w:val="24"/>
        </w:rPr>
        <w:t>The Applicant</w:t>
      </w:r>
      <w:r w:rsidRPr="00CF5C89">
        <w:rPr>
          <w:rFonts w:ascii="Times New Roman" w:eastAsiaTheme="minorHAnsi" w:hAnsi="Times New Roman"/>
          <w:sz w:val="24"/>
          <w:szCs w:val="24"/>
        </w:rPr>
        <w:t xml:space="preserve"> </w:t>
      </w:r>
      <w:r>
        <w:rPr>
          <w:rFonts w:ascii="Times New Roman" w:eastAsiaTheme="minorHAnsi" w:hAnsi="Times New Roman"/>
          <w:sz w:val="24"/>
          <w:szCs w:val="24"/>
        </w:rPr>
        <w:t xml:space="preserve">provided </w:t>
      </w:r>
      <w:r w:rsidRPr="00CF5C89">
        <w:rPr>
          <w:rFonts w:ascii="Times New Roman" w:eastAsiaTheme="minorHAnsi" w:hAnsi="Times New Roman"/>
          <w:sz w:val="24"/>
          <w:szCs w:val="24"/>
        </w:rPr>
        <w:t>the volume, surface area, and percent of the littoral volume and</w:t>
      </w:r>
      <w:r w:rsidR="0067256B">
        <w:rPr>
          <w:rFonts w:ascii="Times New Roman" w:eastAsiaTheme="minorHAnsi" w:hAnsi="Times New Roman"/>
          <w:sz w:val="24"/>
          <w:szCs w:val="24"/>
        </w:rPr>
        <w:t xml:space="preserve"> </w:t>
      </w:r>
      <w:r w:rsidRPr="00CF5C89">
        <w:rPr>
          <w:rFonts w:ascii="Times New Roman" w:eastAsiaTheme="minorHAnsi" w:hAnsi="Times New Roman"/>
          <w:sz w:val="24"/>
          <w:szCs w:val="24"/>
        </w:rPr>
        <w:t xml:space="preserve">surface area maintained for various impoundment elevations, including the normal </w:t>
      </w:r>
      <w:r w:rsidR="00B74142" w:rsidRPr="00B74142">
        <w:rPr>
          <w:rFonts w:ascii="Times New Roman" w:eastAsiaTheme="minorHAnsi" w:hAnsi="Times New Roman"/>
          <w:sz w:val="24"/>
          <w:szCs w:val="24"/>
        </w:rPr>
        <w:t>full pool</w:t>
      </w:r>
      <w:r w:rsidR="0067256B">
        <w:rPr>
          <w:rFonts w:ascii="Times New Roman" w:eastAsiaTheme="minorHAnsi" w:hAnsi="Times New Roman"/>
          <w:sz w:val="24"/>
          <w:szCs w:val="24"/>
        </w:rPr>
        <w:t xml:space="preserve"> </w:t>
      </w:r>
      <w:r w:rsidRPr="00CF5C89">
        <w:rPr>
          <w:rFonts w:ascii="Times New Roman" w:eastAsiaTheme="minorHAnsi" w:hAnsi="Times New Roman"/>
          <w:sz w:val="24"/>
          <w:szCs w:val="24"/>
        </w:rPr>
        <w:t>impoundment elevation (168.17 feet), the typical 1-foot operating range, the</w:t>
      </w:r>
      <w:r w:rsidR="007C44AF">
        <w:rPr>
          <w:rFonts w:ascii="Times New Roman" w:eastAsiaTheme="minorHAnsi" w:hAnsi="Times New Roman"/>
          <w:sz w:val="24"/>
          <w:szCs w:val="24"/>
        </w:rPr>
        <w:t xml:space="preserve"> </w:t>
      </w:r>
      <w:r w:rsidRPr="00CF5C89">
        <w:rPr>
          <w:rFonts w:ascii="Times New Roman" w:eastAsiaTheme="minorHAnsi" w:hAnsi="Times New Roman"/>
          <w:sz w:val="24"/>
          <w:szCs w:val="24"/>
        </w:rPr>
        <w:t>licensed 4-foot impoundment maximum level fluctuation elevation (164.17 feet), and the</w:t>
      </w:r>
      <w:r>
        <w:rPr>
          <w:rFonts w:ascii="Times New Roman" w:eastAsiaTheme="minorHAnsi" w:hAnsi="Times New Roman"/>
          <w:sz w:val="24"/>
          <w:szCs w:val="24"/>
        </w:rPr>
        <w:t xml:space="preserve"> </w:t>
      </w:r>
      <w:r w:rsidRPr="00CF5C89">
        <w:rPr>
          <w:rFonts w:ascii="Times New Roman" w:eastAsiaTheme="minorHAnsi" w:hAnsi="Times New Roman"/>
          <w:sz w:val="24"/>
          <w:szCs w:val="24"/>
        </w:rPr>
        <w:t>bottom of the littoral zone (143.37 feet).</w:t>
      </w:r>
    </w:p>
    <w:bookmarkEnd w:id="5"/>
    <w:p w14:paraId="18142077" w14:textId="77777777" w:rsidR="009D42BB" w:rsidRDefault="009D42BB" w:rsidP="009D42BB">
      <w:pPr>
        <w:autoSpaceDE w:val="0"/>
        <w:autoSpaceDN w:val="0"/>
        <w:adjustRightInd w:val="0"/>
        <w:spacing w:before="0"/>
        <w:rPr>
          <w:rFonts w:ascii="Times New Roman" w:eastAsiaTheme="minorHAnsi" w:hAnsi="Times New Roman"/>
          <w:sz w:val="24"/>
          <w:szCs w:val="24"/>
        </w:rPr>
      </w:pPr>
    </w:p>
    <w:p w14:paraId="4EE7402E" w14:textId="7DA7D150" w:rsidR="00EE4D4D" w:rsidRDefault="007C44AF" w:rsidP="007C44AF">
      <w:pPr>
        <w:autoSpaceDE w:val="0"/>
        <w:autoSpaceDN w:val="0"/>
        <w:adjustRightInd w:val="0"/>
        <w:spacing w:before="0"/>
        <w:rPr>
          <w:rFonts w:ascii="Times New Roman" w:eastAsiaTheme="minorHAnsi" w:hAnsi="Times New Roman"/>
          <w:sz w:val="24"/>
          <w:szCs w:val="24"/>
        </w:rPr>
      </w:pPr>
      <w:bookmarkStart w:id="6" w:name="_Hlk218262114"/>
      <w:r>
        <w:rPr>
          <w:rFonts w:ascii="Times New Roman" w:eastAsiaTheme="minorHAnsi" w:hAnsi="Times New Roman"/>
          <w:sz w:val="24"/>
          <w:szCs w:val="24"/>
        </w:rPr>
        <w:t xml:space="preserve">According to the March 2023 Study Report, Appendix B, </w:t>
      </w:r>
      <w:r w:rsidRPr="007C44AF">
        <w:rPr>
          <w:rFonts w:ascii="Times New Roman" w:eastAsiaTheme="minorHAnsi" w:hAnsi="Times New Roman"/>
          <w:sz w:val="24"/>
          <w:szCs w:val="24"/>
        </w:rPr>
        <w:t>approximately 92.0% of the littoral zone</w:t>
      </w:r>
      <w:r>
        <w:rPr>
          <w:rFonts w:ascii="Times New Roman" w:eastAsiaTheme="minorHAnsi" w:hAnsi="Times New Roman"/>
          <w:sz w:val="24"/>
          <w:szCs w:val="24"/>
        </w:rPr>
        <w:t xml:space="preserve"> </w:t>
      </w:r>
      <w:r w:rsidRPr="007C44AF">
        <w:rPr>
          <w:rFonts w:ascii="Times New Roman" w:eastAsiaTheme="minorHAnsi" w:hAnsi="Times New Roman"/>
          <w:sz w:val="24"/>
          <w:szCs w:val="24"/>
        </w:rPr>
        <w:t>volume is maintained</w:t>
      </w:r>
      <w:r>
        <w:rPr>
          <w:rFonts w:ascii="Times New Roman" w:eastAsiaTheme="minorHAnsi" w:hAnsi="Times New Roman"/>
          <w:sz w:val="24"/>
          <w:szCs w:val="24"/>
        </w:rPr>
        <w:t xml:space="preserve"> at</w:t>
      </w:r>
      <w:r w:rsidRPr="007C44AF">
        <w:rPr>
          <w:rFonts w:ascii="Times New Roman" w:eastAsiaTheme="minorHAnsi" w:hAnsi="Times New Roman"/>
          <w:sz w:val="24"/>
          <w:szCs w:val="24"/>
        </w:rPr>
        <w:t xml:space="preserve"> 1 ft below the normal full impoundment level. At 2 ft below the normal full impoundment level</w:t>
      </w:r>
      <w:r>
        <w:rPr>
          <w:rFonts w:ascii="Times New Roman" w:eastAsiaTheme="minorHAnsi" w:hAnsi="Times New Roman"/>
          <w:sz w:val="24"/>
          <w:szCs w:val="24"/>
        </w:rPr>
        <w:t>,</w:t>
      </w:r>
      <w:r w:rsidRPr="007C44AF">
        <w:rPr>
          <w:rFonts w:ascii="Times New Roman" w:eastAsiaTheme="minorHAnsi" w:hAnsi="Times New Roman"/>
          <w:sz w:val="24"/>
          <w:szCs w:val="24"/>
        </w:rPr>
        <w:t xml:space="preserve"> approximately</w:t>
      </w:r>
      <w:r>
        <w:rPr>
          <w:rFonts w:ascii="Times New Roman" w:eastAsiaTheme="minorHAnsi" w:hAnsi="Times New Roman"/>
          <w:sz w:val="24"/>
          <w:szCs w:val="24"/>
        </w:rPr>
        <w:t xml:space="preserve"> </w:t>
      </w:r>
      <w:r w:rsidRPr="007C44AF">
        <w:rPr>
          <w:rFonts w:ascii="Times New Roman" w:eastAsiaTheme="minorHAnsi" w:hAnsi="Times New Roman"/>
          <w:sz w:val="24"/>
          <w:szCs w:val="24"/>
        </w:rPr>
        <w:t>84.1% of the littoral zone volume is maintained</w:t>
      </w:r>
      <w:r w:rsidR="0078783E">
        <w:rPr>
          <w:rFonts w:ascii="Times New Roman" w:eastAsiaTheme="minorHAnsi" w:hAnsi="Times New Roman"/>
          <w:sz w:val="24"/>
          <w:szCs w:val="24"/>
        </w:rPr>
        <w:t>,</w:t>
      </w:r>
      <w:r w:rsidRPr="007C44AF">
        <w:rPr>
          <w:rFonts w:ascii="Times New Roman" w:eastAsiaTheme="minorHAnsi" w:hAnsi="Times New Roman"/>
          <w:sz w:val="24"/>
          <w:szCs w:val="24"/>
        </w:rPr>
        <w:t xml:space="preserve"> </w:t>
      </w:r>
      <w:r>
        <w:rPr>
          <w:rFonts w:ascii="Times New Roman" w:eastAsiaTheme="minorHAnsi" w:hAnsi="Times New Roman"/>
          <w:sz w:val="24"/>
          <w:szCs w:val="24"/>
        </w:rPr>
        <w:t xml:space="preserve">and at </w:t>
      </w:r>
      <w:r w:rsidRPr="007C44AF">
        <w:rPr>
          <w:rFonts w:ascii="Times New Roman" w:eastAsiaTheme="minorHAnsi" w:hAnsi="Times New Roman"/>
          <w:sz w:val="24"/>
          <w:szCs w:val="24"/>
        </w:rPr>
        <w:t>3 feet below the</w:t>
      </w:r>
      <w:r>
        <w:rPr>
          <w:rFonts w:ascii="Times New Roman" w:eastAsiaTheme="minorHAnsi" w:hAnsi="Times New Roman"/>
          <w:sz w:val="24"/>
          <w:szCs w:val="24"/>
        </w:rPr>
        <w:t xml:space="preserve"> </w:t>
      </w:r>
      <w:r w:rsidRPr="007C44AF">
        <w:rPr>
          <w:rFonts w:ascii="Times New Roman" w:eastAsiaTheme="minorHAnsi" w:hAnsi="Times New Roman"/>
          <w:sz w:val="24"/>
          <w:szCs w:val="24"/>
        </w:rPr>
        <w:t xml:space="preserve">normal impoundment elevation, approximately 76.3% of the littoral volume is maintained. </w:t>
      </w:r>
      <w:r w:rsidRPr="006F1DB4">
        <w:rPr>
          <w:rFonts w:ascii="Times New Roman" w:eastAsiaTheme="minorHAnsi" w:hAnsi="Times New Roman"/>
          <w:sz w:val="24"/>
          <w:szCs w:val="24"/>
          <w:highlight w:val="yellow"/>
        </w:rPr>
        <w:t>At 4 ft below the normal impoundment level, approximately 90.4% of the littoral surface area is maintained but only approximately 68.8% of the littoral volume is maintained</w:t>
      </w:r>
      <w:r w:rsidR="00B74142" w:rsidRPr="006F1DB4">
        <w:rPr>
          <w:rFonts w:ascii="Times New Roman" w:eastAsiaTheme="minorHAnsi" w:hAnsi="Times New Roman"/>
          <w:sz w:val="24"/>
          <w:szCs w:val="24"/>
          <w:highlight w:val="yellow"/>
        </w:rPr>
        <w:t>, which is less than the 75% specified in the Water Level Policy</w:t>
      </w:r>
      <w:r w:rsidRPr="006F1DB4">
        <w:rPr>
          <w:rFonts w:ascii="Times New Roman" w:eastAsiaTheme="minorHAnsi" w:hAnsi="Times New Roman"/>
          <w:sz w:val="24"/>
          <w:szCs w:val="24"/>
          <w:highlight w:val="yellow"/>
        </w:rPr>
        <w:t>.</w:t>
      </w:r>
      <w:r w:rsidRPr="007C44AF">
        <w:rPr>
          <w:rFonts w:ascii="Times New Roman" w:eastAsiaTheme="minorHAnsi" w:hAnsi="Times New Roman"/>
          <w:sz w:val="24"/>
          <w:szCs w:val="24"/>
        </w:rPr>
        <w:t xml:space="preserve"> </w:t>
      </w:r>
      <w:r w:rsidR="006E2B60">
        <w:rPr>
          <w:rFonts w:ascii="Times New Roman" w:eastAsiaTheme="minorHAnsi" w:hAnsi="Times New Roman"/>
          <w:sz w:val="24"/>
          <w:szCs w:val="24"/>
        </w:rPr>
        <w:t xml:space="preserve"> </w:t>
      </w:r>
    </w:p>
    <w:p w14:paraId="274470B1" w14:textId="0F40C770" w:rsidR="00EE4D4D" w:rsidRPr="00CF5C89" w:rsidRDefault="007C44AF" w:rsidP="00EE4D4D">
      <w:pPr>
        <w:rPr>
          <w:rFonts w:ascii="Times New Roman" w:eastAsiaTheme="minorHAnsi" w:hAnsi="Times New Roman"/>
          <w:sz w:val="24"/>
          <w:szCs w:val="24"/>
        </w:rPr>
      </w:pPr>
      <w:bookmarkStart w:id="7" w:name="_Hlk218262140"/>
      <w:bookmarkEnd w:id="6"/>
      <w:r>
        <w:rPr>
          <w:rFonts w:ascii="Times New Roman" w:eastAsiaTheme="minorHAnsi" w:hAnsi="Times New Roman"/>
          <w:sz w:val="24"/>
          <w:szCs w:val="24"/>
        </w:rPr>
        <w:t>The Applicant states that a</w:t>
      </w:r>
      <w:r w:rsidRPr="007C44AF">
        <w:rPr>
          <w:rFonts w:ascii="Times New Roman" w:eastAsiaTheme="minorHAnsi" w:hAnsi="Times New Roman"/>
          <w:sz w:val="24"/>
          <w:szCs w:val="24"/>
        </w:rPr>
        <w:t>n analysis of hourly project operations data obtained from the Project</w:t>
      </w:r>
      <w:r w:rsidR="005B40C2">
        <w:rPr>
          <w:rFonts w:ascii="Times New Roman" w:eastAsiaTheme="minorHAnsi" w:hAnsi="Times New Roman"/>
          <w:sz w:val="24"/>
          <w:szCs w:val="24"/>
        </w:rPr>
        <w:t>’</w:t>
      </w:r>
      <w:r w:rsidRPr="007C44AF">
        <w:rPr>
          <w:rFonts w:ascii="Times New Roman" w:eastAsiaTheme="minorHAnsi" w:hAnsi="Times New Roman"/>
          <w:sz w:val="24"/>
          <w:szCs w:val="24"/>
        </w:rPr>
        <w:t>s SCADA system</w:t>
      </w:r>
      <w:r>
        <w:rPr>
          <w:rFonts w:ascii="Times New Roman" w:eastAsiaTheme="minorHAnsi" w:hAnsi="Times New Roman"/>
          <w:sz w:val="24"/>
          <w:szCs w:val="24"/>
        </w:rPr>
        <w:t xml:space="preserve"> </w:t>
      </w:r>
      <w:r w:rsidRPr="007C44AF">
        <w:rPr>
          <w:rFonts w:ascii="Times New Roman" w:eastAsiaTheme="minorHAnsi" w:hAnsi="Times New Roman"/>
          <w:sz w:val="24"/>
          <w:szCs w:val="24"/>
        </w:rPr>
        <w:t>for 2017 through 2021 shows that an impoundment elevation of 164.17 (four feet below</w:t>
      </w:r>
      <w:r>
        <w:rPr>
          <w:rFonts w:ascii="Times New Roman" w:eastAsiaTheme="minorHAnsi" w:hAnsi="Times New Roman"/>
          <w:sz w:val="24"/>
          <w:szCs w:val="24"/>
        </w:rPr>
        <w:t xml:space="preserve"> </w:t>
      </w:r>
      <w:r w:rsidRPr="007C44AF">
        <w:rPr>
          <w:rFonts w:ascii="Times New Roman" w:eastAsiaTheme="minorHAnsi" w:hAnsi="Times New Roman"/>
          <w:sz w:val="24"/>
          <w:szCs w:val="24"/>
        </w:rPr>
        <w:t>full</w:t>
      </w:r>
      <w:r w:rsidR="00907BA5">
        <w:rPr>
          <w:rFonts w:ascii="Times New Roman" w:eastAsiaTheme="minorHAnsi" w:hAnsi="Times New Roman"/>
          <w:sz w:val="24"/>
          <w:szCs w:val="24"/>
        </w:rPr>
        <w:t xml:space="preserve"> pond</w:t>
      </w:r>
      <w:r w:rsidRPr="007C44AF">
        <w:rPr>
          <w:rFonts w:ascii="Times New Roman" w:eastAsiaTheme="minorHAnsi" w:hAnsi="Times New Roman"/>
          <w:sz w:val="24"/>
          <w:szCs w:val="24"/>
        </w:rPr>
        <w:t>) occurred only twice during that period</w:t>
      </w:r>
      <w:r w:rsidR="00ED0179">
        <w:rPr>
          <w:rFonts w:ascii="Times New Roman" w:eastAsiaTheme="minorHAnsi" w:hAnsi="Times New Roman"/>
          <w:sz w:val="24"/>
          <w:szCs w:val="24"/>
        </w:rPr>
        <w:t xml:space="preserve"> and w</w:t>
      </w:r>
      <w:r w:rsidR="00907BA5">
        <w:rPr>
          <w:rFonts w:ascii="Times New Roman" w:eastAsiaTheme="minorHAnsi" w:hAnsi="Times New Roman"/>
          <w:sz w:val="24"/>
          <w:szCs w:val="24"/>
        </w:rPr>
        <w:t>as</w:t>
      </w:r>
      <w:r w:rsidR="00ED0179">
        <w:rPr>
          <w:rFonts w:ascii="Times New Roman" w:eastAsiaTheme="minorHAnsi" w:hAnsi="Times New Roman"/>
          <w:sz w:val="24"/>
          <w:szCs w:val="24"/>
        </w:rPr>
        <w:t xml:space="preserve"> </w:t>
      </w:r>
      <w:r w:rsidRPr="007C44AF">
        <w:rPr>
          <w:rFonts w:ascii="Times New Roman" w:eastAsiaTheme="minorHAnsi" w:hAnsi="Times New Roman"/>
          <w:sz w:val="24"/>
          <w:szCs w:val="24"/>
        </w:rPr>
        <w:t>for the purposes of</w:t>
      </w:r>
      <w:r>
        <w:rPr>
          <w:rFonts w:ascii="Times New Roman" w:eastAsiaTheme="minorHAnsi" w:hAnsi="Times New Roman"/>
          <w:sz w:val="24"/>
          <w:szCs w:val="24"/>
        </w:rPr>
        <w:t xml:space="preserve"> </w:t>
      </w:r>
      <w:r w:rsidRPr="007C44AF">
        <w:rPr>
          <w:rFonts w:ascii="Times New Roman" w:eastAsiaTheme="minorHAnsi" w:hAnsi="Times New Roman"/>
          <w:sz w:val="24"/>
          <w:szCs w:val="24"/>
        </w:rPr>
        <w:t xml:space="preserve">Project maintenance and </w:t>
      </w:r>
      <w:proofErr w:type="gramStart"/>
      <w:r w:rsidRPr="007C44AF">
        <w:rPr>
          <w:rFonts w:ascii="Times New Roman" w:eastAsiaTheme="minorHAnsi" w:hAnsi="Times New Roman"/>
          <w:sz w:val="24"/>
          <w:szCs w:val="24"/>
        </w:rPr>
        <w:t>to maintain</w:t>
      </w:r>
      <w:proofErr w:type="gramEnd"/>
      <w:r w:rsidRPr="007C44AF">
        <w:rPr>
          <w:rFonts w:ascii="Times New Roman" w:eastAsiaTheme="minorHAnsi" w:hAnsi="Times New Roman"/>
          <w:sz w:val="24"/>
          <w:szCs w:val="24"/>
        </w:rPr>
        <w:t xml:space="preserve"> downstream minimum flows during a period of</w:t>
      </w:r>
      <w:r>
        <w:rPr>
          <w:rFonts w:ascii="Times New Roman" w:eastAsiaTheme="minorHAnsi" w:hAnsi="Times New Roman"/>
          <w:sz w:val="24"/>
          <w:szCs w:val="24"/>
        </w:rPr>
        <w:t xml:space="preserve"> </w:t>
      </w:r>
      <w:r w:rsidRPr="00CF5C89">
        <w:rPr>
          <w:rFonts w:ascii="Times New Roman" w:eastAsiaTheme="minorHAnsi" w:hAnsi="Times New Roman"/>
          <w:sz w:val="24"/>
          <w:szCs w:val="24"/>
        </w:rPr>
        <w:t>drought.</w:t>
      </w:r>
      <w:bookmarkEnd w:id="7"/>
      <w:r w:rsidR="00EE4D4D" w:rsidRPr="00CF5C89">
        <w:rPr>
          <w:rFonts w:ascii="Times New Roman" w:eastAsiaTheme="minorHAnsi" w:hAnsi="Times New Roman"/>
          <w:sz w:val="24"/>
          <w:szCs w:val="24"/>
        </w:rPr>
        <w:t xml:space="preserve">  </w:t>
      </w:r>
      <w:bookmarkStart w:id="8" w:name="_Hlk218262215"/>
      <w:r w:rsidR="00EE4D4D" w:rsidRPr="006F1DB4">
        <w:rPr>
          <w:rFonts w:ascii="Times New Roman" w:hAnsi="Times New Roman"/>
          <w:sz w:val="24"/>
          <w:szCs w:val="24"/>
          <w:highlight w:val="yellow"/>
        </w:rPr>
        <w:t xml:space="preserve">If this level of drawdown is necessary for certain maintenance activities or severe drought conditions, </w:t>
      </w:r>
      <w:r w:rsidR="00FB68C4" w:rsidRPr="006F1DB4">
        <w:rPr>
          <w:rFonts w:ascii="Times New Roman" w:hAnsi="Times New Roman"/>
          <w:sz w:val="24"/>
          <w:szCs w:val="24"/>
          <w:highlight w:val="yellow"/>
        </w:rPr>
        <w:t xml:space="preserve">those </w:t>
      </w:r>
      <w:r w:rsidR="00CF5C89" w:rsidRPr="006F1DB4">
        <w:rPr>
          <w:rFonts w:ascii="Times New Roman" w:hAnsi="Times New Roman"/>
          <w:sz w:val="24"/>
          <w:szCs w:val="24"/>
          <w:highlight w:val="yellow"/>
        </w:rPr>
        <w:t xml:space="preserve">activities and conditions </w:t>
      </w:r>
      <w:r w:rsidR="00EE4D4D" w:rsidRPr="006F1DB4">
        <w:rPr>
          <w:rFonts w:ascii="Times New Roman" w:hAnsi="Times New Roman"/>
          <w:sz w:val="24"/>
          <w:szCs w:val="24"/>
          <w:highlight w:val="yellow"/>
        </w:rPr>
        <w:t xml:space="preserve">should be </w:t>
      </w:r>
      <w:r w:rsidR="00CF5C89" w:rsidRPr="006F1DB4">
        <w:rPr>
          <w:rFonts w:ascii="Times New Roman" w:hAnsi="Times New Roman"/>
          <w:sz w:val="24"/>
          <w:szCs w:val="24"/>
          <w:highlight w:val="yellow"/>
        </w:rPr>
        <w:t>clarified</w:t>
      </w:r>
      <w:r w:rsidR="00EE4D4D" w:rsidRPr="006F1DB4">
        <w:rPr>
          <w:rFonts w:ascii="Times New Roman" w:hAnsi="Times New Roman"/>
          <w:sz w:val="24"/>
          <w:szCs w:val="24"/>
          <w:highlight w:val="yellow"/>
        </w:rPr>
        <w:t xml:space="preserve"> in the license so that drawdowns resulting in a littoral volume less than 75% occur under very limited </w:t>
      </w:r>
      <w:r w:rsidR="00CF5C89" w:rsidRPr="006F1DB4">
        <w:rPr>
          <w:rFonts w:ascii="Times New Roman" w:hAnsi="Times New Roman"/>
          <w:sz w:val="24"/>
          <w:szCs w:val="24"/>
          <w:highlight w:val="yellow"/>
        </w:rPr>
        <w:t>circumstances</w:t>
      </w:r>
      <w:r w:rsidR="00EE4D4D" w:rsidRPr="006F1DB4">
        <w:rPr>
          <w:rFonts w:ascii="Times New Roman" w:hAnsi="Times New Roman"/>
          <w:sz w:val="24"/>
          <w:szCs w:val="24"/>
          <w:highlight w:val="yellow"/>
        </w:rPr>
        <w:t>.</w:t>
      </w:r>
      <w:r w:rsidR="00EE4D4D" w:rsidRPr="00CF5C89">
        <w:rPr>
          <w:rFonts w:ascii="Times New Roman" w:hAnsi="Times New Roman"/>
          <w:sz w:val="24"/>
          <w:szCs w:val="24"/>
        </w:rPr>
        <w:t xml:space="preserve"> </w:t>
      </w:r>
      <w:r w:rsidR="006E2B60" w:rsidRPr="00CF5C89">
        <w:rPr>
          <w:rFonts w:ascii="Times New Roman" w:hAnsi="Times New Roman"/>
          <w:sz w:val="24"/>
          <w:szCs w:val="24"/>
        </w:rPr>
        <w:t xml:space="preserve">  </w:t>
      </w:r>
      <w:bookmarkEnd w:id="8"/>
    </w:p>
    <w:p w14:paraId="7475BCAA" w14:textId="07A4019C" w:rsidR="009D42BB" w:rsidRDefault="009D42BB" w:rsidP="007C44AF">
      <w:pPr>
        <w:autoSpaceDE w:val="0"/>
        <w:autoSpaceDN w:val="0"/>
        <w:adjustRightInd w:val="0"/>
        <w:spacing w:before="0"/>
        <w:rPr>
          <w:rFonts w:ascii="Times New Roman" w:eastAsiaTheme="minorHAnsi" w:hAnsi="Times New Roman"/>
          <w:sz w:val="24"/>
          <w:szCs w:val="24"/>
        </w:rPr>
      </w:pPr>
    </w:p>
    <w:p w14:paraId="37F5EC9A" w14:textId="77777777" w:rsidR="009D42BB" w:rsidRDefault="009D42BB" w:rsidP="009D42BB">
      <w:pPr>
        <w:autoSpaceDE w:val="0"/>
        <w:autoSpaceDN w:val="0"/>
        <w:adjustRightInd w:val="0"/>
        <w:spacing w:before="0"/>
        <w:rPr>
          <w:rFonts w:ascii="Times New Roman" w:eastAsiaTheme="minorHAnsi" w:hAnsi="Times New Roman"/>
          <w:sz w:val="24"/>
          <w:szCs w:val="24"/>
        </w:rPr>
      </w:pPr>
    </w:p>
    <w:p w14:paraId="22590451" w14:textId="77777777" w:rsidR="00ED0179" w:rsidRDefault="00ED0179" w:rsidP="009D42BB">
      <w:pPr>
        <w:autoSpaceDE w:val="0"/>
        <w:autoSpaceDN w:val="0"/>
        <w:adjustRightInd w:val="0"/>
        <w:spacing w:before="0"/>
        <w:rPr>
          <w:rFonts w:ascii="Times New Roman" w:eastAsiaTheme="minorHAnsi" w:hAnsi="Times New Roman"/>
          <w:sz w:val="24"/>
          <w:szCs w:val="24"/>
        </w:rPr>
      </w:pPr>
    </w:p>
    <w:p w14:paraId="51C59CA8" w14:textId="2DEAD1A1" w:rsidR="00604B6E" w:rsidRPr="000D14B2" w:rsidRDefault="00B040DB" w:rsidP="000D14B2">
      <w:pPr>
        <w:pStyle w:val="ListParagraph"/>
        <w:numPr>
          <w:ilvl w:val="0"/>
          <w:numId w:val="28"/>
        </w:numPr>
        <w:rPr>
          <w:rFonts w:ascii="Times New Roman" w:hAnsi="Times New Roman"/>
          <w:b/>
          <w:bCs/>
          <w:sz w:val="24"/>
          <w:szCs w:val="24"/>
        </w:rPr>
      </w:pPr>
      <w:r w:rsidRPr="00D10796">
        <w:rPr>
          <w:noProof/>
        </w:rPr>
        <w:lastRenderedPageBreak/>
        <w:drawing>
          <wp:anchor distT="0" distB="0" distL="114300" distR="114300" simplePos="0" relativeHeight="251668480" behindDoc="0" locked="0" layoutInCell="1" allowOverlap="1" wp14:anchorId="39356C10" wp14:editId="46717E99">
            <wp:simplePos x="0" y="0"/>
            <wp:positionH relativeFrom="column">
              <wp:posOffset>2962275</wp:posOffset>
            </wp:positionH>
            <wp:positionV relativeFrom="paragraph">
              <wp:posOffset>136525</wp:posOffset>
            </wp:positionV>
            <wp:extent cx="3049905" cy="3800475"/>
            <wp:effectExtent l="0" t="0" r="0" b="9525"/>
            <wp:wrapSquare wrapText="bothSides"/>
            <wp:docPr id="95786256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62566" name="Picture 1" descr="Map&#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049905" cy="3800475"/>
                    </a:xfrm>
                    <a:prstGeom prst="rect">
                      <a:avLst/>
                    </a:prstGeom>
                  </pic:spPr>
                </pic:pic>
              </a:graphicData>
            </a:graphic>
            <wp14:sizeRelH relativeFrom="page">
              <wp14:pctWidth>0</wp14:pctWidth>
            </wp14:sizeRelH>
            <wp14:sizeRelV relativeFrom="page">
              <wp14:pctHeight>0</wp14:pctHeight>
            </wp14:sizeRelV>
          </wp:anchor>
        </w:drawing>
      </w:r>
      <w:r w:rsidR="00A74BD0" w:rsidRPr="000D14B2">
        <w:rPr>
          <w:rFonts w:ascii="Times New Roman" w:hAnsi="Times New Roman"/>
          <w:b/>
          <w:bCs/>
          <w:sz w:val="24"/>
          <w:szCs w:val="24"/>
        </w:rPr>
        <w:t xml:space="preserve">Impoundment </w:t>
      </w:r>
      <w:r w:rsidR="008F0F53" w:rsidRPr="000D14B2">
        <w:rPr>
          <w:rFonts w:ascii="Times New Roman" w:hAnsi="Times New Roman"/>
          <w:b/>
          <w:bCs/>
          <w:sz w:val="24"/>
          <w:szCs w:val="24"/>
        </w:rPr>
        <w:t>Trophic State</w:t>
      </w:r>
      <w:r w:rsidR="00CF1EE1" w:rsidRPr="000D14B2">
        <w:rPr>
          <w:rFonts w:ascii="Times New Roman" w:hAnsi="Times New Roman"/>
          <w:b/>
          <w:bCs/>
          <w:sz w:val="24"/>
          <w:szCs w:val="24"/>
        </w:rPr>
        <w:t xml:space="preserve"> </w:t>
      </w:r>
    </w:p>
    <w:p w14:paraId="6E9D4E8A" w14:textId="282AB488" w:rsidR="00A74BD0" w:rsidRPr="00A56917" w:rsidRDefault="00A56917" w:rsidP="00A56917">
      <w:pPr>
        <w:spacing w:before="120"/>
        <w:rPr>
          <w:rFonts w:ascii="Times New Roman" w:eastAsiaTheme="minorHAnsi" w:hAnsi="Times New Roman"/>
          <w:sz w:val="24"/>
          <w:szCs w:val="24"/>
        </w:rPr>
      </w:pPr>
      <w:bookmarkStart w:id="9" w:name="_Hlk150869337"/>
      <w:r w:rsidRPr="00A56917">
        <w:rPr>
          <w:rFonts w:ascii="Times New Roman" w:eastAsiaTheme="minorHAnsi" w:hAnsi="Times New Roman"/>
          <w:sz w:val="24"/>
          <w:szCs w:val="24"/>
        </w:rPr>
        <w:t>Impoundment trophic state data collection was performed twice per month at approximately 2-week intervals beginning May 31, 2022, through October 19, 2022, at the deepest location in the impoundment, which was identified by traversing the impoundment using a boat equipped with a sonar depth finder</w:t>
      </w:r>
      <w:r w:rsidR="00515985">
        <w:rPr>
          <w:rFonts w:ascii="Times New Roman" w:eastAsiaTheme="minorHAnsi" w:hAnsi="Times New Roman"/>
          <w:sz w:val="24"/>
          <w:szCs w:val="24"/>
        </w:rPr>
        <w:t xml:space="preserve"> and </w:t>
      </w:r>
      <w:r w:rsidRPr="00A56917">
        <w:rPr>
          <w:rFonts w:ascii="Times New Roman" w:eastAsiaTheme="minorHAnsi" w:hAnsi="Times New Roman"/>
          <w:sz w:val="24"/>
          <w:szCs w:val="24"/>
        </w:rPr>
        <w:t>found to be approximately 15 meters (49 feet) dee</w:t>
      </w:r>
      <w:r w:rsidR="00D10796">
        <w:rPr>
          <w:rFonts w:ascii="Times New Roman" w:eastAsiaTheme="minorHAnsi" w:hAnsi="Times New Roman"/>
          <w:sz w:val="24"/>
          <w:szCs w:val="24"/>
        </w:rPr>
        <w:t>p</w:t>
      </w:r>
      <w:r w:rsidRPr="00A56917">
        <w:rPr>
          <w:rFonts w:ascii="Times New Roman" w:hAnsi="Times New Roman"/>
          <w:sz w:val="24"/>
          <w:szCs w:val="24"/>
        </w:rPr>
        <w:t>.</w:t>
      </w:r>
    </w:p>
    <w:p w14:paraId="46AA10D8" w14:textId="4F660725" w:rsidR="00A56917" w:rsidRDefault="00A56917" w:rsidP="003905E4">
      <w:pPr>
        <w:rPr>
          <w:rFonts w:ascii="Times New Roman" w:hAnsi="Times New Roman"/>
          <w:sz w:val="24"/>
          <w:szCs w:val="24"/>
        </w:rPr>
      </w:pPr>
      <w:r w:rsidRPr="00A56917">
        <w:rPr>
          <w:rFonts w:ascii="Times New Roman" w:eastAsiaTheme="minorHAnsi" w:hAnsi="Times New Roman"/>
          <w:sz w:val="24"/>
          <w:szCs w:val="24"/>
        </w:rPr>
        <w:t>A ver</w:t>
      </w:r>
      <w:r>
        <w:rPr>
          <w:rFonts w:ascii="Times New Roman" w:eastAsiaTheme="minorHAnsi" w:hAnsi="Times New Roman"/>
          <w:sz w:val="24"/>
          <w:szCs w:val="24"/>
        </w:rPr>
        <w:t>t</w:t>
      </w:r>
      <w:r w:rsidRPr="00A56917">
        <w:rPr>
          <w:rFonts w:ascii="Times New Roman" w:eastAsiaTheme="minorHAnsi" w:hAnsi="Times New Roman"/>
          <w:sz w:val="24"/>
          <w:szCs w:val="24"/>
        </w:rPr>
        <w:t>ical profile was collected at sampling location (LF-1) during each</w:t>
      </w:r>
      <w:r>
        <w:rPr>
          <w:rFonts w:ascii="Times New Roman" w:eastAsiaTheme="minorHAnsi" w:hAnsi="Times New Roman"/>
          <w:sz w:val="24"/>
          <w:szCs w:val="24"/>
        </w:rPr>
        <w:t xml:space="preserve"> </w:t>
      </w:r>
      <w:r w:rsidRPr="00A56917">
        <w:rPr>
          <w:rFonts w:ascii="Times New Roman" w:eastAsiaTheme="minorHAnsi" w:hAnsi="Times New Roman"/>
          <w:sz w:val="24"/>
          <w:szCs w:val="24"/>
        </w:rPr>
        <w:t xml:space="preserve">field visit. </w:t>
      </w:r>
      <w:r w:rsidR="00327487">
        <w:rPr>
          <w:rFonts w:ascii="Times New Roman" w:eastAsiaTheme="minorHAnsi" w:hAnsi="Times New Roman"/>
          <w:sz w:val="24"/>
          <w:szCs w:val="24"/>
        </w:rPr>
        <w:t>Dissolved oxygen (</w:t>
      </w:r>
      <w:r w:rsidRPr="00A56917">
        <w:rPr>
          <w:rFonts w:ascii="Times New Roman" w:eastAsiaTheme="minorHAnsi" w:hAnsi="Times New Roman"/>
          <w:sz w:val="24"/>
          <w:szCs w:val="24"/>
        </w:rPr>
        <w:t>DO</w:t>
      </w:r>
      <w:r w:rsidR="00327487">
        <w:rPr>
          <w:rFonts w:ascii="Times New Roman" w:eastAsiaTheme="minorHAnsi" w:hAnsi="Times New Roman"/>
          <w:sz w:val="24"/>
          <w:szCs w:val="24"/>
        </w:rPr>
        <w:t>)</w:t>
      </w:r>
      <w:r w:rsidRPr="00A56917">
        <w:rPr>
          <w:rFonts w:ascii="Times New Roman" w:eastAsiaTheme="minorHAnsi" w:hAnsi="Times New Roman"/>
          <w:sz w:val="24"/>
          <w:szCs w:val="24"/>
        </w:rPr>
        <w:t xml:space="preserve"> and water temperature data were collected</w:t>
      </w:r>
      <w:r>
        <w:rPr>
          <w:rFonts w:ascii="Times New Roman" w:eastAsiaTheme="minorHAnsi" w:hAnsi="Times New Roman"/>
          <w:sz w:val="24"/>
          <w:szCs w:val="24"/>
        </w:rPr>
        <w:t xml:space="preserve"> </w:t>
      </w:r>
      <w:r w:rsidRPr="00A56917">
        <w:rPr>
          <w:rFonts w:ascii="Times New Roman" w:hAnsi="Times New Roman"/>
          <w:sz w:val="24"/>
          <w:szCs w:val="24"/>
        </w:rPr>
        <w:t>every meter from the surface to approximately 0.5 meters from the bottom.</w:t>
      </w:r>
      <w:r w:rsidRPr="00A56917">
        <w:rPr>
          <w:rFonts w:ascii="SegoeUI" w:eastAsiaTheme="minorHAnsi" w:hAnsi="SegoeUI" w:cs="SegoeUI"/>
          <w:sz w:val="24"/>
          <w:szCs w:val="24"/>
        </w:rPr>
        <w:t xml:space="preserve"> </w:t>
      </w:r>
      <w:r w:rsidRPr="00A56917">
        <w:rPr>
          <w:rFonts w:ascii="Times New Roman" w:hAnsi="Times New Roman"/>
          <w:sz w:val="24"/>
          <w:szCs w:val="24"/>
        </w:rPr>
        <w:t>Water clarity was measured during each field visit</w:t>
      </w:r>
      <w:r>
        <w:rPr>
          <w:rFonts w:ascii="Times New Roman" w:hAnsi="Times New Roman"/>
          <w:sz w:val="24"/>
          <w:szCs w:val="24"/>
        </w:rPr>
        <w:t xml:space="preserve"> </w:t>
      </w:r>
      <w:r w:rsidRPr="00A56917">
        <w:rPr>
          <w:rFonts w:ascii="Times New Roman" w:hAnsi="Times New Roman"/>
          <w:sz w:val="24"/>
          <w:szCs w:val="24"/>
        </w:rPr>
        <w:t xml:space="preserve">using a Secchi disk and an </w:t>
      </w:r>
      <w:proofErr w:type="spellStart"/>
      <w:r w:rsidRPr="00A56917">
        <w:rPr>
          <w:rFonts w:ascii="Times New Roman" w:hAnsi="Times New Roman"/>
          <w:sz w:val="24"/>
          <w:szCs w:val="24"/>
        </w:rPr>
        <w:t>Aquascope</w:t>
      </w:r>
      <w:proofErr w:type="spellEnd"/>
      <w:r w:rsidRPr="00A56917">
        <w:rPr>
          <w:rFonts w:ascii="Times New Roman" w:hAnsi="Times New Roman"/>
          <w:sz w:val="24"/>
          <w:szCs w:val="24"/>
        </w:rPr>
        <w:t>.</w:t>
      </w:r>
      <w:r>
        <w:rPr>
          <w:rFonts w:ascii="Times New Roman" w:hAnsi="Times New Roman"/>
          <w:sz w:val="24"/>
          <w:szCs w:val="24"/>
        </w:rPr>
        <w:t xml:space="preserve"> </w:t>
      </w:r>
      <w:r w:rsidRPr="00A56917">
        <w:rPr>
          <w:rFonts w:ascii="Times New Roman" w:hAnsi="Times New Roman"/>
          <w:sz w:val="24"/>
          <w:szCs w:val="24"/>
        </w:rPr>
        <w:t xml:space="preserve">Water samples were collected </w:t>
      </w:r>
      <w:r w:rsidR="00515985" w:rsidRPr="00A56917">
        <w:rPr>
          <w:rFonts w:ascii="Times New Roman" w:hAnsi="Times New Roman"/>
          <w:sz w:val="24"/>
          <w:szCs w:val="24"/>
        </w:rPr>
        <w:t xml:space="preserve">for laboratory analysis </w:t>
      </w:r>
      <w:r w:rsidRPr="00A56917">
        <w:rPr>
          <w:rFonts w:ascii="Times New Roman" w:hAnsi="Times New Roman"/>
          <w:sz w:val="24"/>
          <w:szCs w:val="24"/>
        </w:rPr>
        <w:t>each visit from the epilimnion using a 10-m long integrated core sampler</w:t>
      </w:r>
      <w:r w:rsidR="003905E4">
        <w:rPr>
          <w:rFonts w:ascii="Times New Roman" w:hAnsi="Times New Roman"/>
          <w:sz w:val="24"/>
          <w:szCs w:val="24"/>
        </w:rPr>
        <w:t xml:space="preserve"> following </w:t>
      </w:r>
      <w:r w:rsidR="0067256B" w:rsidRPr="0067256B">
        <w:rPr>
          <w:rFonts w:ascii="Times New Roman" w:hAnsi="Times New Roman"/>
          <w:sz w:val="24"/>
          <w:szCs w:val="24"/>
        </w:rPr>
        <w:t>M</w:t>
      </w:r>
      <w:r w:rsidR="003905E4" w:rsidRPr="0067256B">
        <w:rPr>
          <w:rFonts w:ascii="Times New Roman" w:hAnsi="Times New Roman"/>
          <w:sz w:val="24"/>
          <w:szCs w:val="24"/>
        </w:rPr>
        <w:t>DEP</w:t>
      </w:r>
      <w:r w:rsidR="0067256B" w:rsidRPr="0067256B">
        <w:rPr>
          <w:rFonts w:ascii="Times New Roman" w:hAnsi="Times New Roman"/>
          <w:sz w:val="24"/>
          <w:szCs w:val="24"/>
        </w:rPr>
        <w:t>’s</w:t>
      </w:r>
      <w:r w:rsidR="003905E4" w:rsidRPr="003905E4">
        <w:rPr>
          <w:rFonts w:ascii="Times New Roman" w:hAnsi="Times New Roman"/>
          <w:i/>
          <w:iCs/>
          <w:sz w:val="24"/>
          <w:szCs w:val="24"/>
        </w:rPr>
        <w:t xml:space="preserve"> Sampling Protocol for Hydropower Studies</w:t>
      </w:r>
      <w:r w:rsidR="003905E4">
        <w:rPr>
          <w:rFonts w:ascii="Times New Roman" w:hAnsi="Times New Roman"/>
          <w:sz w:val="24"/>
          <w:szCs w:val="24"/>
        </w:rPr>
        <w:t xml:space="preserve">. </w:t>
      </w:r>
    </w:p>
    <w:p w14:paraId="610440A2" w14:textId="3BE1ED45" w:rsidR="009B1918" w:rsidRPr="009B1918" w:rsidRDefault="00F274D9" w:rsidP="009B1918">
      <w:pPr>
        <w:rPr>
          <w:rFonts w:ascii="Times New Roman" w:hAnsi="Times New Roman"/>
          <w:sz w:val="24"/>
          <w:szCs w:val="24"/>
        </w:rPr>
      </w:pPr>
      <w:r w:rsidRPr="00B040DB">
        <w:rPr>
          <w:rFonts w:ascii="Times New Roman" w:eastAsiaTheme="minorHAnsi" w:hAnsi="Times New Roman"/>
          <w:sz w:val="24"/>
          <w:szCs w:val="24"/>
        </w:rPr>
        <w:t>Water chemistry data is summarized in Table 3</w:t>
      </w:r>
      <w:r w:rsidR="00D10796" w:rsidRPr="00B040DB">
        <w:rPr>
          <w:rFonts w:ascii="Times New Roman" w:hAnsi="Times New Roman"/>
          <w:sz w:val="24"/>
          <w:szCs w:val="24"/>
        </w:rPr>
        <w:t>-4</w:t>
      </w:r>
      <w:r w:rsidRPr="00B040DB">
        <w:rPr>
          <w:rFonts w:ascii="Times New Roman" w:eastAsiaTheme="minorHAnsi" w:hAnsi="Times New Roman"/>
          <w:sz w:val="24"/>
          <w:szCs w:val="24"/>
        </w:rPr>
        <w:t xml:space="preserve"> (below). </w:t>
      </w:r>
      <w:r w:rsidR="00CF1EE1" w:rsidRPr="00B040DB">
        <w:rPr>
          <w:rFonts w:ascii="Times New Roman" w:eastAsiaTheme="minorHAnsi" w:hAnsi="Times New Roman"/>
          <w:sz w:val="24"/>
          <w:szCs w:val="24"/>
        </w:rPr>
        <w:t>Total phosphorus</w:t>
      </w:r>
      <w:r w:rsidR="00B3095F">
        <w:rPr>
          <w:rFonts w:ascii="Times New Roman" w:eastAsiaTheme="minorHAnsi" w:hAnsi="Times New Roman"/>
          <w:sz w:val="24"/>
          <w:szCs w:val="24"/>
        </w:rPr>
        <w:t xml:space="preserve"> (TP)</w:t>
      </w:r>
      <w:r w:rsidR="00CF1EE1" w:rsidRPr="00B040DB">
        <w:rPr>
          <w:rFonts w:ascii="Times New Roman" w:eastAsiaTheme="minorHAnsi" w:hAnsi="Times New Roman"/>
          <w:sz w:val="24"/>
          <w:szCs w:val="24"/>
        </w:rPr>
        <w:t xml:space="preserve"> </w:t>
      </w:r>
      <w:r w:rsidR="009419A1" w:rsidRPr="00B040DB">
        <w:rPr>
          <w:rFonts w:ascii="Times New Roman" w:hAnsi="Times New Roman"/>
          <w:sz w:val="24"/>
          <w:szCs w:val="24"/>
        </w:rPr>
        <w:t xml:space="preserve">in the impoundment </w:t>
      </w:r>
      <w:r w:rsidR="00CF1EE1" w:rsidRPr="00B040DB">
        <w:rPr>
          <w:rFonts w:ascii="Times New Roman" w:eastAsiaTheme="minorHAnsi" w:hAnsi="Times New Roman"/>
          <w:sz w:val="24"/>
          <w:szCs w:val="24"/>
        </w:rPr>
        <w:t xml:space="preserve">ranged from </w:t>
      </w:r>
      <w:r w:rsidR="009419A1" w:rsidRPr="00B040DB">
        <w:rPr>
          <w:rFonts w:ascii="Times New Roman" w:eastAsiaTheme="minorHAnsi" w:hAnsi="Times New Roman" w:cstheme="minorBidi"/>
          <w:sz w:val="24"/>
          <w:szCs w:val="24"/>
        </w:rPr>
        <w:t>14 to 32 ug/l</w:t>
      </w:r>
      <w:r w:rsidR="009419A1" w:rsidRPr="00B040DB">
        <w:rPr>
          <w:rFonts w:ascii="Times New Roman" w:hAnsi="Times New Roman"/>
          <w:sz w:val="24"/>
          <w:szCs w:val="24"/>
        </w:rPr>
        <w:t xml:space="preserve"> with a </w:t>
      </w:r>
      <w:r w:rsidR="00671E1B">
        <w:rPr>
          <w:rFonts w:ascii="Times New Roman" w:hAnsi="Times New Roman"/>
          <w:sz w:val="24"/>
          <w:szCs w:val="24"/>
        </w:rPr>
        <w:t>geomean of</w:t>
      </w:r>
      <w:r w:rsidR="009419A1" w:rsidRPr="00B040DB">
        <w:rPr>
          <w:rFonts w:ascii="Times New Roman" w:hAnsi="Times New Roman"/>
          <w:sz w:val="24"/>
          <w:szCs w:val="24"/>
        </w:rPr>
        <w:t xml:space="preserve"> </w:t>
      </w:r>
      <w:r w:rsidR="00671E1B">
        <w:rPr>
          <w:rFonts w:ascii="Times New Roman" w:hAnsi="Times New Roman"/>
          <w:sz w:val="24"/>
          <w:szCs w:val="24"/>
        </w:rPr>
        <w:t>18.9</w:t>
      </w:r>
      <w:r w:rsidR="009419A1" w:rsidRPr="00B040DB">
        <w:rPr>
          <w:rFonts w:ascii="Times New Roman" w:hAnsi="Times New Roman"/>
          <w:sz w:val="24"/>
          <w:szCs w:val="24"/>
        </w:rPr>
        <w:t xml:space="preserve"> ug/</w:t>
      </w:r>
      <w:r w:rsidR="000345E3" w:rsidRPr="00B040DB">
        <w:rPr>
          <w:rFonts w:ascii="Times New Roman" w:hAnsi="Times New Roman"/>
          <w:sz w:val="24"/>
          <w:szCs w:val="24"/>
        </w:rPr>
        <w:t>L</w:t>
      </w:r>
      <w:r w:rsidR="009419A1" w:rsidRPr="00B040DB">
        <w:rPr>
          <w:rFonts w:ascii="Times New Roman" w:hAnsi="Times New Roman"/>
          <w:sz w:val="24"/>
          <w:szCs w:val="24"/>
        </w:rPr>
        <w:t xml:space="preserve">, which </w:t>
      </w:r>
      <w:r w:rsidR="0078783E">
        <w:rPr>
          <w:rFonts w:ascii="Times New Roman" w:hAnsi="Times New Roman"/>
          <w:sz w:val="24"/>
          <w:szCs w:val="24"/>
        </w:rPr>
        <w:t>is</w:t>
      </w:r>
      <w:r w:rsidR="009419A1" w:rsidRPr="00B040DB">
        <w:rPr>
          <w:rFonts w:ascii="Times New Roman" w:hAnsi="Times New Roman"/>
          <w:sz w:val="24"/>
          <w:szCs w:val="24"/>
        </w:rPr>
        <w:t xml:space="preserve"> below the </w:t>
      </w:r>
      <w:r w:rsidR="000345E3" w:rsidRPr="00B040DB">
        <w:rPr>
          <w:rFonts w:ascii="Times New Roman" w:hAnsi="Times New Roman"/>
          <w:sz w:val="24"/>
          <w:szCs w:val="24"/>
        </w:rPr>
        <w:t xml:space="preserve">Chapter 583 </w:t>
      </w:r>
      <w:r w:rsidR="009419A1" w:rsidRPr="00B040DB">
        <w:rPr>
          <w:rFonts w:ascii="Times New Roman" w:hAnsi="Times New Roman"/>
          <w:sz w:val="24"/>
          <w:szCs w:val="24"/>
        </w:rPr>
        <w:t xml:space="preserve">Class C TP criteria of 44 </w:t>
      </w:r>
      <w:bookmarkStart w:id="10" w:name="_Hlk214979070"/>
      <w:proofErr w:type="spellStart"/>
      <w:r w:rsidR="00CF1EE1" w:rsidRPr="00B040DB">
        <w:rPr>
          <w:rFonts w:ascii="Times New Roman" w:eastAsiaTheme="minorHAnsi" w:hAnsi="Times New Roman"/>
          <w:sz w:val="24"/>
          <w:szCs w:val="24"/>
        </w:rPr>
        <w:t>μ</w:t>
      </w:r>
      <w:bookmarkEnd w:id="10"/>
      <w:r w:rsidR="00CF1EE1" w:rsidRPr="00B040DB">
        <w:rPr>
          <w:rFonts w:ascii="Times New Roman" w:eastAsiaTheme="minorHAnsi" w:hAnsi="Times New Roman"/>
          <w:sz w:val="24"/>
          <w:szCs w:val="24"/>
        </w:rPr>
        <w:t>g</w:t>
      </w:r>
      <w:proofErr w:type="spellEnd"/>
      <w:r w:rsidR="00CF1EE1" w:rsidRPr="00B040DB">
        <w:rPr>
          <w:rFonts w:ascii="Times New Roman" w:eastAsiaTheme="minorHAnsi" w:hAnsi="Times New Roman"/>
          <w:sz w:val="24"/>
          <w:szCs w:val="24"/>
        </w:rPr>
        <w:t>/</w:t>
      </w:r>
      <w:r w:rsidR="000345E3" w:rsidRPr="00B040DB">
        <w:rPr>
          <w:rFonts w:ascii="Times New Roman" w:hAnsi="Times New Roman"/>
          <w:sz w:val="24"/>
          <w:szCs w:val="24"/>
        </w:rPr>
        <w:t>L.</w:t>
      </w:r>
      <w:r w:rsidR="009419A1" w:rsidRPr="009419A1">
        <w:rPr>
          <w:rStyle w:val="FootnoteReference"/>
          <w:rFonts w:ascii="Times New Roman" w:hAnsi="Times New Roman"/>
          <w:sz w:val="24"/>
          <w:szCs w:val="24"/>
        </w:rPr>
        <w:footnoteReference w:id="3"/>
      </w:r>
      <w:r w:rsidR="00CF1EE1" w:rsidRPr="00B040DB">
        <w:rPr>
          <w:rFonts w:ascii="Times New Roman" w:eastAsiaTheme="minorHAnsi" w:hAnsi="Times New Roman"/>
          <w:sz w:val="24"/>
          <w:szCs w:val="24"/>
        </w:rPr>
        <w:t xml:space="preserve"> </w:t>
      </w:r>
      <w:r w:rsidR="003905E4" w:rsidRPr="00B040DB">
        <w:rPr>
          <w:rFonts w:ascii="Times New Roman" w:hAnsi="Times New Roman"/>
          <w:sz w:val="24"/>
          <w:szCs w:val="24"/>
        </w:rPr>
        <w:t xml:space="preserve">Chlorophyll-a ranged from 1 </w:t>
      </w:r>
      <w:proofErr w:type="spellStart"/>
      <w:r w:rsidR="003905E4" w:rsidRPr="00B040DB">
        <w:rPr>
          <w:rFonts w:ascii="Times New Roman" w:hAnsi="Times New Roman"/>
          <w:sz w:val="24"/>
          <w:szCs w:val="24"/>
        </w:rPr>
        <w:t>μg</w:t>
      </w:r>
      <w:proofErr w:type="spellEnd"/>
      <w:r w:rsidR="003905E4" w:rsidRPr="00B040DB">
        <w:rPr>
          <w:rFonts w:ascii="Times New Roman" w:hAnsi="Times New Roman"/>
          <w:sz w:val="24"/>
          <w:szCs w:val="24"/>
        </w:rPr>
        <w:t xml:space="preserve">/l to 5 </w:t>
      </w:r>
      <w:proofErr w:type="spellStart"/>
      <w:r w:rsidR="003905E4" w:rsidRPr="00B040DB">
        <w:rPr>
          <w:rFonts w:ascii="Times New Roman" w:eastAsiaTheme="minorHAnsi" w:hAnsi="Times New Roman"/>
          <w:sz w:val="24"/>
          <w:szCs w:val="24"/>
        </w:rPr>
        <w:t>μ</w:t>
      </w:r>
      <w:r w:rsidR="003905E4" w:rsidRPr="00B040DB">
        <w:rPr>
          <w:rFonts w:ascii="Times New Roman" w:hAnsi="Times New Roman"/>
          <w:sz w:val="24"/>
          <w:szCs w:val="24"/>
        </w:rPr>
        <w:t>g</w:t>
      </w:r>
      <w:proofErr w:type="spellEnd"/>
      <w:r w:rsidR="003905E4" w:rsidRPr="00B040DB">
        <w:rPr>
          <w:rFonts w:ascii="Times New Roman" w:hAnsi="Times New Roman"/>
          <w:sz w:val="24"/>
          <w:szCs w:val="24"/>
        </w:rPr>
        <w:t xml:space="preserve">/L with </w:t>
      </w:r>
      <w:r w:rsidR="009B1918">
        <w:rPr>
          <w:rFonts w:ascii="Times New Roman" w:hAnsi="Times New Roman"/>
          <w:sz w:val="24"/>
          <w:szCs w:val="24"/>
        </w:rPr>
        <w:t>a geomean</w:t>
      </w:r>
      <w:r w:rsidR="003905E4" w:rsidRPr="00B040DB">
        <w:rPr>
          <w:rFonts w:ascii="Times New Roman" w:hAnsi="Times New Roman"/>
          <w:sz w:val="24"/>
          <w:szCs w:val="24"/>
        </w:rPr>
        <w:t xml:space="preserve"> of </w:t>
      </w:r>
      <w:r w:rsidR="009B1918">
        <w:rPr>
          <w:rFonts w:ascii="Times New Roman" w:hAnsi="Times New Roman"/>
          <w:sz w:val="24"/>
          <w:szCs w:val="24"/>
        </w:rPr>
        <w:t>2.45</w:t>
      </w:r>
      <w:r w:rsidR="009B1918" w:rsidRPr="00B040DB">
        <w:rPr>
          <w:rFonts w:ascii="Times New Roman" w:hAnsi="Times New Roman"/>
          <w:sz w:val="24"/>
          <w:szCs w:val="24"/>
        </w:rPr>
        <w:t xml:space="preserve"> </w:t>
      </w:r>
      <w:proofErr w:type="spellStart"/>
      <w:r w:rsidR="003905E4" w:rsidRPr="00B040DB">
        <w:rPr>
          <w:rFonts w:ascii="Times New Roman" w:hAnsi="Times New Roman"/>
          <w:sz w:val="24"/>
          <w:szCs w:val="24"/>
        </w:rPr>
        <w:t>μg</w:t>
      </w:r>
      <w:proofErr w:type="spellEnd"/>
      <w:r w:rsidR="003905E4" w:rsidRPr="00B040DB">
        <w:rPr>
          <w:rFonts w:ascii="Times New Roman" w:hAnsi="Times New Roman"/>
          <w:sz w:val="24"/>
          <w:szCs w:val="24"/>
        </w:rPr>
        <w:t xml:space="preserve">/L, which </w:t>
      </w:r>
      <w:r w:rsidR="009B1918">
        <w:rPr>
          <w:rFonts w:ascii="Times New Roman" w:hAnsi="Times New Roman"/>
          <w:sz w:val="24"/>
          <w:szCs w:val="24"/>
        </w:rPr>
        <w:t>is</w:t>
      </w:r>
      <w:r w:rsidR="009B1918" w:rsidRPr="00B040DB">
        <w:rPr>
          <w:rFonts w:ascii="Times New Roman" w:hAnsi="Times New Roman"/>
          <w:sz w:val="24"/>
          <w:szCs w:val="24"/>
        </w:rPr>
        <w:t xml:space="preserve"> </w:t>
      </w:r>
      <w:r w:rsidR="003905E4" w:rsidRPr="00B040DB">
        <w:rPr>
          <w:rFonts w:ascii="Times New Roman" w:hAnsi="Times New Roman"/>
          <w:sz w:val="24"/>
          <w:szCs w:val="24"/>
        </w:rPr>
        <w:t xml:space="preserve">below the Ch. 583 Class C freshwater criteria (i.e., spatial geometric mean ≤ 8 </w:t>
      </w:r>
      <w:proofErr w:type="spellStart"/>
      <w:r w:rsidR="003905E4" w:rsidRPr="00B040DB">
        <w:rPr>
          <w:rFonts w:ascii="Times New Roman" w:hAnsi="Times New Roman"/>
          <w:sz w:val="24"/>
          <w:szCs w:val="24"/>
        </w:rPr>
        <w:t>μg</w:t>
      </w:r>
      <w:proofErr w:type="spellEnd"/>
      <w:r w:rsidR="003905E4" w:rsidRPr="00B040DB">
        <w:rPr>
          <w:rFonts w:ascii="Times New Roman" w:hAnsi="Times New Roman"/>
          <w:sz w:val="24"/>
          <w:szCs w:val="24"/>
        </w:rPr>
        <w:t xml:space="preserve">/L and no values ≥ 10 </w:t>
      </w:r>
      <w:proofErr w:type="spellStart"/>
      <w:r w:rsidR="003905E4" w:rsidRPr="00B040DB">
        <w:rPr>
          <w:rFonts w:ascii="Times New Roman" w:eastAsiaTheme="minorHAnsi" w:hAnsi="Times New Roman"/>
          <w:sz w:val="24"/>
          <w:szCs w:val="24"/>
        </w:rPr>
        <w:t>μ</w:t>
      </w:r>
      <w:r w:rsidR="003905E4" w:rsidRPr="00B040DB">
        <w:rPr>
          <w:rFonts w:ascii="Times New Roman" w:hAnsi="Times New Roman"/>
          <w:sz w:val="24"/>
          <w:szCs w:val="24"/>
        </w:rPr>
        <w:t>g</w:t>
      </w:r>
      <w:proofErr w:type="spellEnd"/>
      <w:r w:rsidR="003905E4" w:rsidRPr="00B040DB">
        <w:rPr>
          <w:rFonts w:ascii="Times New Roman" w:hAnsi="Times New Roman"/>
          <w:sz w:val="24"/>
          <w:szCs w:val="24"/>
        </w:rPr>
        <w:t xml:space="preserve">/L). </w:t>
      </w:r>
      <w:r w:rsidR="00CF1EE1" w:rsidRPr="00B040DB">
        <w:rPr>
          <w:rFonts w:ascii="Times New Roman" w:hAnsi="Times New Roman"/>
          <w:sz w:val="24"/>
          <w:szCs w:val="24"/>
        </w:rPr>
        <w:t xml:space="preserve">Color ranged from </w:t>
      </w:r>
      <w:r w:rsidR="009419A1" w:rsidRPr="00B040DB">
        <w:rPr>
          <w:rFonts w:ascii="Times New Roman" w:hAnsi="Times New Roman"/>
          <w:sz w:val="24"/>
          <w:szCs w:val="24"/>
        </w:rPr>
        <w:t>4</w:t>
      </w:r>
      <w:r w:rsidR="00CF1EE1" w:rsidRPr="00B040DB">
        <w:rPr>
          <w:rFonts w:ascii="Times New Roman" w:hAnsi="Times New Roman"/>
          <w:sz w:val="24"/>
          <w:szCs w:val="24"/>
        </w:rPr>
        <w:t xml:space="preserve"> PCU to </w:t>
      </w:r>
      <w:r w:rsidR="009419A1" w:rsidRPr="00B040DB">
        <w:rPr>
          <w:rFonts w:ascii="Times New Roman" w:hAnsi="Times New Roman"/>
          <w:sz w:val="24"/>
          <w:szCs w:val="24"/>
        </w:rPr>
        <w:t>34</w:t>
      </w:r>
      <w:r w:rsidR="00CF1EE1" w:rsidRPr="00B040DB">
        <w:rPr>
          <w:rFonts w:ascii="Times New Roman" w:hAnsi="Times New Roman"/>
          <w:sz w:val="24"/>
          <w:szCs w:val="24"/>
        </w:rPr>
        <w:t xml:space="preserve"> PCU with an average of </w:t>
      </w:r>
      <w:r w:rsidR="009419A1" w:rsidRPr="00B040DB">
        <w:rPr>
          <w:rFonts w:ascii="Times New Roman" w:hAnsi="Times New Roman"/>
          <w:sz w:val="24"/>
          <w:szCs w:val="24"/>
        </w:rPr>
        <w:t>22.8</w:t>
      </w:r>
      <w:r w:rsidR="00CF1EE1" w:rsidRPr="00B040DB">
        <w:rPr>
          <w:rFonts w:ascii="Times New Roman" w:hAnsi="Times New Roman"/>
          <w:sz w:val="24"/>
          <w:szCs w:val="24"/>
        </w:rPr>
        <w:t xml:space="preserve"> PCU. The Secchi disk depth </w:t>
      </w:r>
      <w:r w:rsidR="000345E3" w:rsidRPr="00B040DB">
        <w:rPr>
          <w:rFonts w:ascii="Times New Roman" w:hAnsi="Times New Roman"/>
          <w:sz w:val="24"/>
          <w:szCs w:val="24"/>
        </w:rPr>
        <w:t xml:space="preserve">(average of two daily readings) </w:t>
      </w:r>
      <w:r w:rsidR="00CF1EE1" w:rsidRPr="00B040DB">
        <w:rPr>
          <w:rFonts w:ascii="Times New Roman" w:hAnsi="Times New Roman"/>
          <w:sz w:val="24"/>
          <w:szCs w:val="24"/>
        </w:rPr>
        <w:t>ranged from 1.</w:t>
      </w:r>
      <w:r w:rsidR="000345E3" w:rsidRPr="00B040DB">
        <w:rPr>
          <w:rFonts w:ascii="Times New Roman" w:hAnsi="Times New Roman"/>
          <w:sz w:val="24"/>
          <w:szCs w:val="24"/>
        </w:rPr>
        <w:t>14</w:t>
      </w:r>
      <w:r w:rsidR="00CF1EE1" w:rsidRPr="00B040DB">
        <w:rPr>
          <w:rFonts w:ascii="Times New Roman" w:hAnsi="Times New Roman"/>
          <w:sz w:val="24"/>
          <w:szCs w:val="24"/>
        </w:rPr>
        <w:t xml:space="preserve"> meters to </w:t>
      </w:r>
      <w:r w:rsidR="000345E3" w:rsidRPr="00B040DB">
        <w:rPr>
          <w:rFonts w:ascii="Times New Roman" w:hAnsi="Times New Roman"/>
          <w:sz w:val="24"/>
          <w:szCs w:val="24"/>
        </w:rPr>
        <w:t>4.34</w:t>
      </w:r>
      <w:r w:rsidR="00CF1EE1" w:rsidRPr="00B040DB">
        <w:rPr>
          <w:rFonts w:ascii="Times New Roman" w:hAnsi="Times New Roman"/>
          <w:sz w:val="24"/>
          <w:szCs w:val="24"/>
        </w:rPr>
        <w:t xml:space="preserve"> meters with an average of </w:t>
      </w:r>
      <w:r w:rsidR="000345E3" w:rsidRPr="00B040DB">
        <w:rPr>
          <w:rFonts w:ascii="Times New Roman" w:hAnsi="Times New Roman"/>
          <w:sz w:val="24"/>
          <w:szCs w:val="24"/>
        </w:rPr>
        <w:t>3.14</w:t>
      </w:r>
      <w:r w:rsidR="00CF1EE1" w:rsidRPr="00B040DB">
        <w:rPr>
          <w:rFonts w:ascii="Times New Roman" w:hAnsi="Times New Roman"/>
          <w:sz w:val="24"/>
          <w:szCs w:val="24"/>
        </w:rPr>
        <w:t xml:space="preserve"> meters. </w:t>
      </w:r>
      <w:r w:rsidR="009B1918" w:rsidRPr="009B1918">
        <w:rPr>
          <w:rFonts w:ascii="Times New Roman" w:hAnsi="Times New Roman"/>
          <w:sz w:val="24"/>
          <w:szCs w:val="24"/>
        </w:rPr>
        <w:t xml:space="preserve">Given moderate </w:t>
      </w:r>
      <w:proofErr w:type="spellStart"/>
      <w:r w:rsidR="009B1918" w:rsidRPr="009B1918">
        <w:rPr>
          <w:rFonts w:ascii="Times New Roman" w:hAnsi="Times New Roman"/>
          <w:sz w:val="24"/>
          <w:szCs w:val="24"/>
        </w:rPr>
        <w:t>Chl</w:t>
      </w:r>
      <w:proofErr w:type="spellEnd"/>
      <w:r w:rsidR="009B1918" w:rsidRPr="009B1918">
        <w:rPr>
          <w:rFonts w:ascii="Times New Roman" w:hAnsi="Times New Roman"/>
          <w:sz w:val="24"/>
          <w:szCs w:val="24"/>
        </w:rPr>
        <w:t xml:space="preserve"> and TP (both within the mesotrophic range), </w:t>
      </w:r>
      <w:r w:rsidR="009B1918">
        <w:rPr>
          <w:rFonts w:ascii="Times New Roman" w:hAnsi="Times New Roman"/>
          <w:sz w:val="24"/>
          <w:szCs w:val="24"/>
        </w:rPr>
        <w:t>the relatively</w:t>
      </w:r>
      <w:r w:rsidR="009B1918" w:rsidRPr="009B1918">
        <w:rPr>
          <w:rFonts w:ascii="Times New Roman" w:hAnsi="Times New Roman"/>
          <w:sz w:val="24"/>
          <w:szCs w:val="24"/>
        </w:rPr>
        <w:t xml:space="preserve"> low transparency was largely due to sediment load rather than algal density. </w:t>
      </w:r>
    </w:p>
    <w:p w14:paraId="41A073FF" w14:textId="7B307CB6" w:rsidR="00CF1EE1" w:rsidRPr="00B040DB" w:rsidRDefault="00CF1EE1" w:rsidP="00B040DB">
      <w:pPr>
        <w:rPr>
          <w:rFonts w:ascii="Times New Roman" w:hAnsi="Times New Roman"/>
          <w:sz w:val="24"/>
          <w:szCs w:val="24"/>
        </w:rPr>
      </w:pPr>
      <w:bookmarkStart w:id="12" w:name="_Hlk218262678"/>
      <w:r w:rsidRPr="00B040DB">
        <w:rPr>
          <w:rFonts w:ascii="Times New Roman" w:hAnsi="Times New Roman"/>
          <w:sz w:val="24"/>
          <w:szCs w:val="24"/>
        </w:rPr>
        <w:t xml:space="preserve">Using the average chlorophyll-a concentration for the entire sampling period (3 </w:t>
      </w:r>
      <w:proofErr w:type="spellStart"/>
      <w:r w:rsidR="000345E3" w:rsidRPr="00B040DB">
        <w:rPr>
          <w:rFonts w:ascii="Times New Roman" w:eastAsiaTheme="minorHAnsi" w:hAnsi="Times New Roman"/>
          <w:sz w:val="24"/>
          <w:szCs w:val="24"/>
        </w:rPr>
        <w:t>μ</w:t>
      </w:r>
      <w:r w:rsidRPr="00B040DB">
        <w:rPr>
          <w:rFonts w:ascii="Times New Roman" w:hAnsi="Times New Roman"/>
          <w:sz w:val="24"/>
          <w:szCs w:val="24"/>
        </w:rPr>
        <w:t>g</w:t>
      </w:r>
      <w:proofErr w:type="spellEnd"/>
      <w:r w:rsidRPr="00B040DB">
        <w:rPr>
          <w:rFonts w:ascii="Times New Roman" w:hAnsi="Times New Roman"/>
          <w:sz w:val="24"/>
          <w:szCs w:val="24"/>
        </w:rPr>
        <w:t xml:space="preserve">/L), the </w:t>
      </w:r>
      <w:r w:rsidRPr="006F1DB4">
        <w:rPr>
          <w:rFonts w:ascii="Times New Roman" w:hAnsi="Times New Roman"/>
          <w:sz w:val="24"/>
          <w:szCs w:val="24"/>
          <w:highlight w:val="yellow"/>
        </w:rPr>
        <w:t xml:space="preserve">TSI for the </w:t>
      </w:r>
      <w:r w:rsidR="000345E3" w:rsidRPr="006F1DB4">
        <w:rPr>
          <w:rFonts w:ascii="Times New Roman" w:hAnsi="Times New Roman"/>
          <w:sz w:val="24"/>
          <w:szCs w:val="24"/>
          <w:highlight w:val="yellow"/>
        </w:rPr>
        <w:t>Lewiston Falls</w:t>
      </w:r>
      <w:r w:rsidRPr="006F1DB4">
        <w:rPr>
          <w:rFonts w:ascii="Times New Roman" w:hAnsi="Times New Roman"/>
          <w:sz w:val="24"/>
          <w:szCs w:val="24"/>
          <w:highlight w:val="yellow"/>
        </w:rPr>
        <w:t xml:space="preserve"> impoundment is </w:t>
      </w:r>
      <w:r w:rsidR="000345E3" w:rsidRPr="006F1DB4">
        <w:rPr>
          <w:rFonts w:ascii="Times New Roman" w:hAnsi="Times New Roman"/>
          <w:sz w:val="24"/>
          <w:szCs w:val="24"/>
          <w:highlight w:val="yellow"/>
        </w:rPr>
        <w:t>39.8</w:t>
      </w:r>
      <w:r w:rsidRPr="006F1DB4">
        <w:rPr>
          <w:rFonts w:ascii="Times New Roman" w:hAnsi="Times New Roman"/>
          <w:sz w:val="24"/>
          <w:szCs w:val="24"/>
          <w:highlight w:val="yellow"/>
        </w:rPr>
        <w:t>, which is categorized as mesotrophic.</w:t>
      </w:r>
      <w:r w:rsidR="000D14B2">
        <w:rPr>
          <w:rFonts w:ascii="Times New Roman" w:hAnsi="Times New Roman"/>
          <w:sz w:val="24"/>
          <w:szCs w:val="24"/>
        </w:rPr>
        <w:t xml:space="preserve"> </w:t>
      </w:r>
    </w:p>
    <w:bookmarkEnd w:id="12"/>
    <w:p w14:paraId="34BAE062" w14:textId="3934B5BD" w:rsidR="00CF1EE1" w:rsidRPr="008E7B2C" w:rsidRDefault="00D10796" w:rsidP="00CF1EE1">
      <w:pPr>
        <w:rPr>
          <w:rFonts w:ascii="Times New Roman" w:hAnsi="Times New Roman"/>
          <w:sz w:val="24"/>
          <w:szCs w:val="24"/>
          <w:highlight w:val="yellow"/>
        </w:rPr>
      </w:pPr>
      <w:commentRangeStart w:id="13"/>
      <w:r w:rsidRPr="00D10796">
        <w:rPr>
          <w:rFonts w:ascii="Times New Roman" w:hAnsi="Times New Roman"/>
          <w:noProof/>
          <w:sz w:val="24"/>
          <w:szCs w:val="24"/>
        </w:rPr>
        <w:lastRenderedPageBreak/>
        <w:drawing>
          <wp:inline distT="0" distB="0" distL="0" distR="0" wp14:anchorId="362CF3CB" wp14:editId="36E2041B">
            <wp:extent cx="5661660" cy="4026069"/>
            <wp:effectExtent l="0" t="0" r="0" b="0"/>
            <wp:docPr id="125737620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76209" name="Picture 1" descr="Table&#10;&#10;AI-generated content may be incorrect."/>
                    <pic:cNvPicPr/>
                  </pic:nvPicPr>
                  <pic:blipFill>
                    <a:blip r:embed="rId19"/>
                    <a:stretch>
                      <a:fillRect/>
                    </a:stretch>
                  </pic:blipFill>
                  <pic:spPr>
                    <a:xfrm>
                      <a:off x="0" y="0"/>
                      <a:ext cx="5665847" cy="4029046"/>
                    </a:xfrm>
                    <a:prstGeom prst="rect">
                      <a:avLst/>
                    </a:prstGeom>
                  </pic:spPr>
                </pic:pic>
              </a:graphicData>
            </a:graphic>
          </wp:inline>
        </w:drawing>
      </w:r>
      <w:commentRangeEnd w:id="13"/>
      <w:r w:rsidR="00B3095F">
        <w:rPr>
          <w:rStyle w:val="CommentReference"/>
        </w:rPr>
        <w:commentReference w:id="13"/>
      </w:r>
    </w:p>
    <w:p w14:paraId="2A51F2B2" w14:textId="77777777" w:rsidR="00FD0722" w:rsidRPr="008E7B2C" w:rsidRDefault="00FD0722" w:rsidP="00542034">
      <w:pPr>
        <w:autoSpaceDE w:val="0"/>
        <w:autoSpaceDN w:val="0"/>
        <w:adjustRightInd w:val="0"/>
        <w:spacing w:before="0"/>
        <w:rPr>
          <w:rFonts w:ascii="Times New Roman" w:eastAsiaTheme="minorHAnsi" w:hAnsi="Times New Roman"/>
          <w:sz w:val="16"/>
          <w:szCs w:val="16"/>
          <w:highlight w:val="yellow"/>
        </w:rPr>
      </w:pPr>
    </w:p>
    <w:p w14:paraId="2B6A4A1C" w14:textId="6FB3C669" w:rsidR="006A73F1" w:rsidRPr="00515985" w:rsidRDefault="007902D3" w:rsidP="00515985">
      <w:pPr>
        <w:autoSpaceDE w:val="0"/>
        <w:autoSpaceDN w:val="0"/>
        <w:adjustRightInd w:val="0"/>
        <w:spacing w:before="0"/>
        <w:rPr>
          <w:rFonts w:ascii="Times New Roman" w:eastAsiaTheme="minorHAnsi" w:hAnsi="Times New Roman"/>
          <w:sz w:val="24"/>
          <w:szCs w:val="24"/>
        </w:rPr>
      </w:pPr>
      <w:r w:rsidRPr="006F1DB4">
        <w:rPr>
          <w:rFonts w:ascii="Times New Roman" w:eastAsiaTheme="minorHAnsi" w:hAnsi="Times New Roman"/>
          <w:sz w:val="24"/>
          <w:szCs w:val="24"/>
          <w:highlight w:val="yellow"/>
        </w:rPr>
        <w:t>DO and temperature profiles indicate that the</w:t>
      </w:r>
      <w:r w:rsidR="00D10796" w:rsidRPr="006F1DB4">
        <w:rPr>
          <w:rFonts w:ascii="Times New Roman" w:eastAsiaTheme="minorHAnsi" w:hAnsi="Times New Roman"/>
          <w:sz w:val="24"/>
          <w:szCs w:val="24"/>
          <w:highlight w:val="yellow"/>
        </w:rPr>
        <w:t xml:space="preserve"> impoundment </w:t>
      </w:r>
      <w:r w:rsidR="003905E4" w:rsidRPr="006F1DB4">
        <w:rPr>
          <w:rFonts w:ascii="Times New Roman" w:eastAsiaTheme="minorHAnsi" w:hAnsi="Times New Roman"/>
          <w:sz w:val="24"/>
          <w:szCs w:val="24"/>
          <w:highlight w:val="yellow"/>
        </w:rPr>
        <w:t xml:space="preserve">was </w:t>
      </w:r>
      <w:r w:rsidR="00D10796" w:rsidRPr="006F1DB4">
        <w:rPr>
          <w:rFonts w:ascii="Times New Roman" w:eastAsiaTheme="minorHAnsi" w:hAnsi="Times New Roman"/>
          <w:sz w:val="24"/>
          <w:szCs w:val="24"/>
          <w:highlight w:val="yellow"/>
        </w:rPr>
        <w:t xml:space="preserve">stratified </w:t>
      </w:r>
      <w:r w:rsidR="003905E4" w:rsidRPr="006F1DB4">
        <w:rPr>
          <w:rFonts w:ascii="Times New Roman" w:eastAsiaTheme="minorHAnsi" w:hAnsi="Times New Roman"/>
          <w:sz w:val="24"/>
          <w:szCs w:val="24"/>
          <w:highlight w:val="yellow"/>
        </w:rPr>
        <w:t xml:space="preserve">during </w:t>
      </w:r>
      <w:r w:rsidR="00D10796" w:rsidRPr="006F1DB4">
        <w:rPr>
          <w:rFonts w:ascii="Times New Roman" w:eastAsiaTheme="minorHAnsi" w:hAnsi="Times New Roman"/>
          <w:sz w:val="24"/>
          <w:szCs w:val="24"/>
          <w:highlight w:val="yellow"/>
        </w:rPr>
        <w:t xml:space="preserve">one of the 10 </w:t>
      </w:r>
      <w:r w:rsidR="00515985" w:rsidRPr="006F1DB4">
        <w:rPr>
          <w:rFonts w:ascii="Times New Roman" w:eastAsiaTheme="minorHAnsi" w:hAnsi="Times New Roman"/>
          <w:sz w:val="24"/>
          <w:szCs w:val="24"/>
          <w:highlight w:val="yellow"/>
        </w:rPr>
        <w:t>sampling events (7/8/22).</w:t>
      </w:r>
      <w:r w:rsidR="00515985" w:rsidRPr="00515985">
        <w:rPr>
          <w:rFonts w:ascii="Times New Roman" w:eastAsiaTheme="minorHAnsi" w:hAnsi="Times New Roman"/>
          <w:sz w:val="24"/>
          <w:szCs w:val="24"/>
        </w:rPr>
        <w:t xml:space="preserve"> DO was above 5 mg/L and 60% saturation throughout the water column for all sampling events except </w:t>
      </w:r>
      <w:r w:rsidR="003905E4">
        <w:rPr>
          <w:rFonts w:ascii="Times New Roman" w:eastAsiaTheme="minorHAnsi" w:hAnsi="Times New Roman"/>
          <w:sz w:val="24"/>
          <w:szCs w:val="24"/>
        </w:rPr>
        <w:t>two sampling</w:t>
      </w:r>
      <w:r w:rsidR="00515985" w:rsidRPr="00515985">
        <w:rPr>
          <w:rFonts w:ascii="Times New Roman" w:eastAsiaTheme="minorHAnsi" w:hAnsi="Times New Roman"/>
          <w:sz w:val="24"/>
          <w:szCs w:val="24"/>
        </w:rPr>
        <w:t xml:space="preserve"> events. On July 8, all low DO values were observed below the point of thermal stratification and on July 20, one low DO reading was observed within 0.5 meters of the bottom. </w:t>
      </w:r>
      <w:r w:rsidR="00515985" w:rsidRPr="006F1DB4">
        <w:rPr>
          <w:rFonts w:ascii="Times New Roman" w:eastAsiaTheme="minorHAnsi" w:hAnsi="Times New Roman"/>
          <w:sz w:val="24"/>
          <w:szCs w:val="24"/>
          <w:highlight w:val="yellow"/>
        </w:rPr>
        <w:t>As such,</w:t>
      </w:r>
      <w:r w:rsidR="003905E4" w:rsidRPr="006F1DB4">
        <w:rPr>
          <w:rFonts w:ascii="Times New Roman" w:eastAsiaTheme="minorHAnsi" w:hAnsi="Times New Roman"/>
          <w:sz w:val="24"/>
          <w:szCs w:val="24"/>
          <w:highlight w:val="yellow"/>
        </w:rPr>
        <w:t xml:space="preserve"> </w:t>
      </w:r>
      <w:r w:rsidR="00515985" w:rsidRPr="006F1DB4">
        <w:rPr>
          <w:rFonts w:ascii="Times New Roman" w:eastAsiaTheme="minorHAnsi" w:hAnsi="Times New Roman"/>
          <w:sz w:val="24"/>
          <w:szCs w:val="24"/>
          <w:highlight w:val="yellow"/>
        </w:rPr>
        <w:t xml:space="preserve">DO in the </w:t>
      </w:r>
      <w:r w:rsidR="003905E4" w:rsidRPr="006F1DB4">
        <w:rPr>
          <w:rFonts w:ascii="Times New Roman" w:eastAsiaTheme="minorHAnsi" w:hAnsi="Times New Roman"/>
          <w:sz w:val="24"/>
          <w:szCs w:val="24"/>
          <w:highlight w:val="yellow"/>
        </w:rPr>
        <w:t xml:space="preserve">impoundment </w:t>
      </w:r>
      <w:proofErr w:type="gramStart"/>
      <w:r w:rsidR="00515985" w:rsidRPr="006F1DB4">
        <w:rPr>
          <w:rFonts w:ascii="Times New Roman" w:eastAsiaTheme="minorHAnsi" w:hAnsi="Times New Roman"/>
          <w:sz w:val="24"/>
          <w:szCs w:val="24"/>
          <w:highlight w:val="yellow"/>
        </w:rPr>
        <w:t>meets Class</w:t>
      </w:r>
      <w:proofErr w:type="gramEnd"/>
      <w:r w:rsidR="00515985" w:rsidRPr="006F1DB4">
        <w:rPr>
          <w:rFonts w:ascii="Times New Roman" w:eastAsiaTheme="minorHAnsi" w:hAnsi="Times New Roman"/>
          <w:sz w:val="24"/>
          <w:szCs w:val="24"/>
          <w:highlight w:val="yellow"/>
        </w:rPr>
        <w:t xml:space="preserve"> C standards.</w:t>
      </w:r>
    </w:p>
    <w:p w14:paraId="7F4A009A" w14:textId="77777777" w:rsidR="00CF1EE1" w:rsidRPr="008E7B2C" w:rsidRDefault="00CF1EE1" w:rsidP="00542034">
      <w:pPr>
        <w:autoSpaceDE w:val="0"/>
        <w:autoSpaceDN w:val="0"/>
        <w:adjustRightInd w:val="0"/>
        <w:spacing w:before="0"/>
        <w:rPr>
          <w:rFonts w:ascii="Times New Roman" w:eastAsiaTheme="minorHAnsi" w:hAnsi="Times New Roman"/>
          <w:sz w:val="24"/>
          <w:szCs w:val="24"/>
          <w:highlight w:val="yellow"/>
        </w:rPr>
      </w:pPr>
    </w:p>
    <w:p w14:paraId="14CE46E9" w14:textId="5CF032B9" w:rsidR="00570AC5" w:rsidRPr="00515985" w:rsidRDefault="00570AC5" w:rsidP="00542034">
      <w:pPr>
        <w:autoSpaceDE w:val="0"/>
        <w:autoSpaceDN w:val="0"/>
        <w:adjustRightInd w:val="0"/>
        <w:spacing w:before="0"/>
        <w:rPr>
          <w:rFonts w:ascii="Times New Roman" w:eastAsiaTheme="minorHAnsi" w:hAnsi="Times New Roman"/>
          <w:sz w:val="24"/>
          <w:szCs w:val="24"/>
        </w:rPr>
      </w:pPr>
      <w:r w:rsidRPr="006F1DB4">
        <w:rPr>
          <w:rFonts w:ascii="Times New Roman" w:eastAsiaTheme="minorHAnsi" w:hAnsi="Times New Roman"/>
          <w:sz w:val="24"/>
          <w:szCs w:val="24"/>
          <w:highlight w:val="green"/>
        </w:rPr>
        <w:t xml:space="preserve">Based on the </w:t>
      </w:r>
      <w:r w:rsidR="006A73F1" w:rsidRPr="006F1DB4">
        <w:rPr>
          <w:rFonts w:ascii="Times New Roman" w:eastAsiaTheme="minorHAnsi" w:hAnsi="Times New Roman"/>
          <w:sz w:val="24"/>
          <w:szCs w:val="24"/>
          <w:highlight w:val="green"/>
        </w:rPr>
        <w:t xml:space="preserve">sampling </w:t>
      </w:r>
      <w:r w:rsidRPr="006F1DB4">
        <w:rPr>
          <w:rFonts w:ascii="Times New Roman" w:eastAsiaTheme="minorHAnsi" w:hAnsi="Times New Roman"/>
          <w:sz w:val="24"/>
          <w:szCs w:val="24"/>
          <w:highlight w:val="green"/>
        </w:rPr>
        <w:t xml:space="preserve">results and information contained in the </w:t>
      </w:r>
      <w:r w:rsidR="00C95173" w:rsidRPr="006F1DB4">
        <w:rPr>
          <w:rFonts w:ascii="Times New Roman" w:eastAsiaTheme="minorHAnsi" w:hAnsi="Times New Roman"/>
          <w:sz w:val="24"/>
          <w:szCs w:val="24"/>
          <w:highlight w:val="green"/>
        </w:rPr>
        <w:t>WQC application</w:t>
      </w:r>
      <w:r w:rsidRPr="006F1DB4">
        <w:rPr>
          <w:rFonts w:ascii="Times New Roman" w:eastAsiaTheme="minorHAnsi" w:hAnsi="Times New Roman"/>
          <w:sz w:val="24"/>
          <w:szCs w:val="24"/>
          <w:highlight w:val="green"/>
        </w:rPr>
        <w:t xml:space="preserve">, the Project impoundment meets applicable </w:t>
      </w:r>
      <w:r w:rsidR="008422A9" w:rsidRPr="006F1DB4">
        <w:rPr>
          <w:rFonts w:ascii="Times New Roman" w:eastAsiaTheme="minorHAnsi" w:hAnsi="Times New Roman"/>
          <w:sz w:val="24"/>
          <w:szCs w:val="24"/>
          <w:highlight w:val="green"/>
        </w:rPr>
        <w:t xml:space="preserve">Class </w:t>
      </w:r>
      <w:r w:rsidR="00515985" w:rsidRPr="006F1DB4">
        <w:rPr>
          <w:rFonts w:ascii="Times New Roman" w:eastAsiaTheme="minorHAnsi" w:hAnsi="Times New Roman"/>
          <w:sz w:val="24"/>
          <w:szCs w:val="24"/>
          <w:highlight w:val="green"/>
        </w:rPr>
        <w:t>C</w:t>
      </w:r>
      <w:r w:rsidRPr="006F1DB4">
        <w:rPr>
          <w:rFonts w:ascii="Times New Roman" w:eastAsiaTheme="minorHAnsi" w:hAnsi="Times New Roman"/>
          <w:sz w:val="24"/>
          <w:szCs w:val="24"/>
          <w:highlight w:val="green"/>
        </w:rPr>
        <w:t xml:space="preserve"> water quality standards and is free of culturally induced algal blooms. </w:t>
      </w:r>
      <w:r w:rsidR="006A73F1" w:rsidRPr="006F1DB4">
        <w:rPr>
          <w:rFonts w:ascii="Times New Roman" w:eastAsiaTheme="minorHAnsi" w:hAnsi="Times New Roman"/>
          <w:sz w:val="24"/>
          <w:szCs w:val="24"/>
          <w:highlight w:val="green"/>
        </w:rPr>
        <w:t xml:space="preserve">Trophic data </w:t>
      </w:r>
      <w:proofErr w:type="gramStart"/>
      <w:r w:rsidR="006A73F1" w:rsidRPr="006F1DB4">
        <w:rPr>
          <w:rFonts w:ascii="Times New Roman" w:eastAsiaTheme="minorHAnsi" w:hAnsi="Times New Roman"/>
          <w:sz w:val="24"/>
          <w:szCs w:val="24"/>
          <w:highlight w:val="green"/>
        </w:rPr>
        <w:t>indicate</w:t>
      </w:r>
      <w:proofErr w:type="gramEnd"/>
      <w:r w:rsidR="006A73F1" w:rsidRPr="006F1DB4">
        <w:rPr>
          <w:rFonts w:ascii="Times New Roman" w:eastAsiaTheme="minorHAnsi" w:hAnsi="Times New Roman"/>
          <w:sz w:val="24"/>
          <w:szCs w:val="24"/>
          <w:highlight w:val="green"/>
        </w:rPr>
        <w:t xml:space="preserve"> that the </w:t>
      </w:r>
      <w:r w:rsidR="003905E4" w:rsidRPr="006F1DB4">
        <w:rPr>
          <w:rFonts w:ascii="Times New Roman" w:eastAsiaTheme="minorHAnsi" w:hAnsi="Times New Roman"/>
          <w:sz w:val="24"/>
          <w:szCs w:val="24"/>
          <w:highlight w:val="green"/>
        </w:rPr>
        <w:t>impoundment</w:t>
      </w:r>
      <w:r w:rsidR="006A73F1" w:rsidRPr="006F1DB4">
        <w:rPr>
          <w:rFonts w:ascii="Times New Roman" w:eastAsiaTheme="minorHAnsi" w:hAnsi="Times New Roman"/>
          <w:sz w:val="24"/>
          <w:szCs w:val="24"/>
          <w:highlight w:val="green"/>
        </w:rPr>
        <w:t xml:space="preserve"> </w:t>
      </w:r>
      <w:r w:rsidR="003905E4" w:rsidRPr="006F1DB4">
        <w:rPr>
          <w:rFonts w:ascii="Times New Roman" w:eastAsiaTheme="minorHAnsi" w:hAnsi="Times New Roman"/>
          <w:sz w:val="24"/>
          <w:szCs w:val="24"/>
          <w:highlight w:val="green"/>
        </w:rPr>
        <w:t>is</w:t>
      </w:r>
      <w:r w:rsidR="006A73F1" w:rsidRPr="006F1DB4">
        <w:rPr>
          <w:rFonts w:ascii="Times New Roman" w:eastAsiaTheme="minorHAnsi" w:hAnsi="Times New Roman"/>
          <w:sz w:val="24"/>
          <w:szCs w:val="24"/>
          <w:highlight w:val="green"/>
        </w:rPr>
        <w:t xml:space="preserve"> in the mesotrophic range.</w:t>
      </w:r>
      <w:r w:rsidR="006A73F1" w:rsidRPr="00515985">
        <w:rPr>
          <w:rFonts w:ascii="Times New Roman" w:eastAsiaTheme="minorHAnsi" w:hAnsi="Times New Roman"/>
          <w:sz w:val="24"/>
          <w:szCs w:val="24"/>
        </w:rPr>
        <w:t xml:space="preserve">  </w:t>
      </w:r>
    </w:p>
    <w:bookmarkEnd w:id="4"/>
    <w:bookmarkEnd w:id="9"/>
    <w:p w14:paraId="12D0CE67" w14:textId="6F8AFAFD" w:rsidR="00570AC5" w:rsidRDefault="00570AC5" w:rsidP="000B1F41">
      <w:pPr>
        <w:autoSpaceDE w:val="0"/>
        <w:autoSpaceDN w:val="0"/>
        <w:adjustRightInd w:val="0"/>
        <w:spacing w:before="0"/>
        <w:rPr>
          <w:rFonts w:ascii="Times New Roman" w:eastAsiaTheme="minorHAnsi" w:hAnsi="Times New Roman"/>
          <w:sz w:val="24"/>
          <w:szCs w:val="24"/>
          <w:highlight w:val="yellow"/>
        </w:rPr>
      </w:pPr>
    </w:p>
    <w:p w14:paraId="3125D8F8" w14:textId="5BF17F66" w:rsidR="00C073A9" w:rsidRPr="00CC2F77" w:rsidRDefault="0003470F" w:rsidP="00312E12">
      <w:pPr>
        <w:pStyle w:val="ListParagraph"/>
        <w:numPr>
          <w:ilvl w:val="0"/>
          <w:numId w:val="28"/>
        </w:numPr>
        <w:rPr>
          <w:rFonts w:ascii="Times New Roman" w:hAnsi="Times New Roman" w:cs="Times New Roman"/>
          <w:b/>
          <w:bCs/>
          <w:sz w:val="24"/>
          <w:szCs w:val="24"/>
        </w:rPr>
      </w:pPr>
      <w:r w:rsidRPr="00CC2F77">
        <w:rPr>
          <w:rFonts w:ascii="Times New Roman" w:hAnsi="Times New Roman" w:cs="Times New Roman"/>
          <w:b/>
          <w:bCs/>
          <w:sz w:val="24"/>
          <w:szCs w:val="24"/>
        </w:rPr>
        <w:t>Downstream Aquatic Habitat</w:t>
      </w:r>
    </w:p>
    <w:p w14:paraId="68B61515" w14:textId="7883856A" w:rsidR="0003470F" w:rsidRDefault="0003470F" w:rsidP="008318FF">
      <w:pPr>
        <w:autoSpaceDE w:val="0"/>
        <w:autoSpaceDN w:val="0"/>
        <w:adjustRightInd w:val="0"/>
        <w:spacing w:before="0"/>
        <w:rPr>
          <w:rFonts w:ascii="Times New Roman" w:eastAsiaTheme="minorHAnsi" w:hAnsi="Times New Roman"/>
          <w:sz w:val="24"/>
          <w:szCs w:val="24"/>
        </w:rPr>
      </w:pPr>
      <w:bookmarkStart w:id="14" w:name="_Hlk218262864"/>
      <w:r w:rsidRPr="00CC2F77">
        <w:rPr>
          <w:rFonts w:ascii="Times New Roman" w:hAnsi="Times New Roman"/>
          <w:sz w:val="24"/>
          <w:szCs w:val="24"/>
        </w:rPr>
        <w:t xml:space="preserve">The Applicant conducted </w:t>
      </w:r>
      <w:r>
        <w:rPr>
          <w:rFonts w:ascii="Times New Roman" w:hAnsi="Times New Roman"/>
          <w:sz w:val="24"/>
          <w:szCs w:val="24"/>
        </w:rPr>
        <w:t xml:space="preserve">a downstream cross-sectional flow study consisting of 3 transects to document </w:t>
      </w:r>
      <w:proofErr w:type="spellStart"/>
      <w:r w:rsidR="00B46C61">
        <w:rPr>
          <w:rFonts w:ascii="Times New Roman" w:hAnsi="Times New Roman"/>
          <w:sz w:val="24"/>
          <w:szCs w:val="24"/>
        </w:rPr>
        <w:t>bankfull</w:t>
      </w:r>
      <w:proofErr w:type="spellEnd"/>
      <w:r w:rsidR="00B46C61">
        <w:rPr>
          <w:rFonts w:ascii="Times New Roman" w:hAnsi="Times New Roman"/>
          <w:sz w:val="24"/>
          <w:szCs w:val="24"/>
        </w:rPr>
        <w:t xml:space="preserve"> elevations, </w:t>
      </w:r>
      <w:r>
        <w:rPr>
          <w:rFonts w:ascii="Times New Roman" w:hAnsi="Times New Roman"/>
          <w:sz w:val="24"/>
          <w:szCs w:val="24"/>
        </w:rPr>
        <w:t xml:space="preserve">bed profiles and surface water elevations under key flow scenarios.  </w:t>
      </w:r>
      <w:r w:rsidR="00B46C61">
        <w:rPr>
          <w:rFonts w:ascii="Times New Roman" w:hAnsi="Times New Roman"/>
          <w:sz w:val="24"/>
          <w:szCs w:val="24"/>
        </w:rPr>
        <w:t xml:space="preserve">The Applicant noted that the banks in the vicinity of the transects were </w:t>
      </w:r>
      <w:r w:rsidR="008318FF">
        <w:rPr>
          <w:rFonts w:ascii="Times New Roman" w:hAnsi="Times New Roman"/>
          <w:sz w:val="24"/>
          <w:szCs w:val="24"/>
        </w:rPr>
        <w:t>highly</w:t>
      </w:r>
      <w:r w:rsidR="00B46C61">
        <w:rPr>
          <w:rFonts w:ascii="Times New Roman" w:hAnsi="Times New Roman"/>
          <w:sz w:val="24"/>
          <w:szCs w:val="24"/>
        </w:rPr>
        <w:t xml:space="preserve"> modified</w:t>
      </w:r>
      <w:r w:rsidR="00FF63C6">
        <w:rPr>
          <w:rFonts w:ascii="Times New Roman" w:hAnsi="Times New Roman"/>
          <w:sz w:val="24"/>
          <w:szCs w:val="24"/>
        </w:rPr>
        <w:t xml:space="preserve"> however</w:t>
      </w:r>
      <w:r w:rsidR="00B46C61">
        <w:rPr>
          <w:rFonts w:ascii="Times New Roman" w:hAnsi="Times New Roman"/>
          <w:sz w:val="24"/>
          <w:szCs w:val="24"/>
        </w:rPr>
        <w:t xml:space="preserve">, including </w:t>
      </w:r>
      <w:r w:rsidR="008318FF">
        <w:rPr>
          <w:rFonts w:ascii="Times New Roman" w:hAnsi="Times New Roman"/>
          <w:sz w:val="24"/>
          <w:szCs w:val="24"/>
        </w:rPr>
        <w:t xml:space="preserve">structures, </w:t>
      </w:r>
      <w:r w:rsidR="00B46C61">
        <w:rPr>
          <w:rFonts w:ascii="Times New Roman" w:hAnsi="Times New Roman"/>
          <w:sz w:val="24"/>
          <w:szCs w:val="24"/>
        </w:rPr>
        <w:t xml:space="preserve">riprap, parks, and bank excavation, therefore it was </w:t>
      </w:r>
      <w:r w:rsidR="008318FF">
        <w:rPr>
          <w:rFonts w:ascii="Times New Roman" w:hAnsi="Times New Roman"/>
          <w:sz w:val="24"/>
          <w:szCs w:val="24"/>
        </w:rPr>
        <w:t xml:space="preserve">not possible </w:t>
      </w:r>
      <w:r w:rsidR="00B46C61">
        <w:rPr>
          <w:rFonts w:ascii="Times New Roman" w:hAnsi="Times New Roman"/>
          <w:sz w:val="24"/>
          <w:szCs w:val="24"/>
        </w:rPr>
        <w:t xml:space="preserve">to accurately </w:t>
      </w:r>
      <w:r w:rsidR="00FF63C6">
        <w:rPr>
          <w:rFonts w:ascii="Times New Roman" w:hAnsi="Times New Roman"/>
          <w:sz w:val="24"/>
          <w:szCs w:val="24"/>
        </w:rPr>
        <w:t>determine</w:t>
      </w:r>
      <w:r w:rsidR="00B46C61">
        <w:rPr>
          <w:rFonts w:ascii="Times New Roman" w:hAnsi="Times New Roman"/>
          <w:sz w:val="24"/>
          <w:szCs w:val="24"/>
        </w:rPr>
        <w:t xml:space="preserve"> </w:t>
      </w:r>
      <w:proofErr w:type="spellStart"/>
      <w:r w:rsidR="00B46C61">
        <w:rPr>
          <w:rFonts w:ascii="Times New Roman" w:hAnsi="Times New Roman"/>
          <w:sz w:val="24"/>
          <w:szCs w:val="24"/>
        </w:rPr>
        <w:t>bankfull</w:t>
      </w:r>
      <w:proofErr w:type="spellEnd"/>
      <w:r w:rsidR="00B46C61">
        <w:rPr>
          <w:rFonts w:ascii="Times New Roman" w:hAnsi="Times New Roman"/>
          <w:sz w:val="24"/>
          <w:szCs w:val="24"/>
        </w:rPr>
        <w:t xml:space="preserve"> elevations based on typical field indicators such as breaks in slope and changes in vegetation.  </w:t>
      </w:r>
      <w:r w:rsidR="008318FF" w:rsidRPr="008318FF">
        <w:rPr>
          <w:rFonts w:ascii="Times New Roman" w:hAnsi="Times New Roman"/>
          <w:sz w:val="24"/>
          <w:szCs w:val="24"/>
        </w:rPr>
        <w:t xml:space="preserve">Instead of calculating cross-sectional areas based on field-measured </w:t>
      </w:r>
      <w:proofErr w:type="spellStart"/>
      <w:r w:rsidR="008318FF" w:rsidRPr="008318FF">
        <w:rPr>
          <w:rFonts w:ascii="Times New Roman" w:hAnsi="Times New Roman"/>
          <w:sz w:val="24"/>
          <w:szCs w:val="24"/>
        </w:rPr>
        <w:t>bankfull</w:t>
      </w:r>
      <w:proofErr w:type="spellEnd"/>
      <w:r w:rsidR="008318FF" w:rsidRPr="008318FF">
        <w:rPr>
          <w:rFonts w:ascii="Times New Roman" w:hAnsi="Times New Roman"/>
          <w:sz w:val="24"/>
          <w:szCs w:val="24"/>
        </w:rPr>
        <w:t xml:space="preserve"> elevations, </w:t>
      </w:r>
      <w:r w:rsidR="008318FF" w:rsidRPr="005C68B1">
        <w:rPr>
          <w:rFonts w:ascii="Times New Roman" w:eastAsiaTheme="minorHAnsi" w:hAnsi="Times New Roman"/>
          <w:sz w:val="24"/>
          <w:szCs w:val="24"/>
        </w:rPr>
        <w:t xml:space="preserve">transect and water level data were used to compute average and maximum depth </w:t>
      </w:r>
      <w:r w:rsidR="008318FF">
        <w:rPr>
          <w:rFonts w:ascii="Times New Roman" w:eastAsiaTheme="minorHAnsi" w:hAnsi="Times New Roman"/>
          <w:sz w:val="24"/>
          <w:szCs w:val="24"/>
        </w:rPr>
        <w:t xml:space="preserve">and wetted widths </w:t>
      </w:r>
      <w:r w:rsidR="008318FF" w:rsidRPr="005C68B1">
        <w:rPr>
          <w:rFonts w:ascii="Times New Roman" w:eastAsiaTheme="minorHAnsi" w:hAnsi="Times New Roman"/>
          <w:sz w:val="24"/>
          <w:szCs w:val="24"/>
        </w:rPr>
        <w:t>at the Project minimum flow. Wetted width</w:t>
      </w:r>
      <w:r w:rsidR="003C5C5D">
        <w:rPr>
          <w:rFonts w:ascii="Times New Roman" w:eastAsiaTheme="minorHAnsi" w:hAnsi="Times New Roman"/>
          <w:sz w:val="24"/>
          <w:szCs w:val="24"/>
        </w:rPr>
        <w:t>s</w:t>
      </w:r>
      <w:r w:rsidR="008318FF" w:rsidRPr="005C68B1">
        <w:rPr>
          <w:rFonts w:ascii="Times New Roman" w:eastAsiaTheme="minorHAnsi" w:hAnsi="Times New Roman"/>
          <w:sz w:val="24"/>
          <w:szCs w:val="24"/>
        </w:rPr>
        <w:t xml:space="preserve"> at minimum flow were </w:t>
      </w:r>
      <w:r w:rsidR="003C5C5D">
        <w:rPr>
          <w:rFonts w:ascii="Times New Roman" w:eastAsiaTheme="minorHAnsi" w:hAnsi="Times New Roman"/>
          <w:sz w:val="24"/>
          <w:szCs w:val="24"/>
        </w:rPr>
        <w:t xml:space="preserve">then </w:t>
      </w:r>
      <w:r w:rsidR="008318FF" w:rsidRPr="005C68B1">
        <w:rPr>
          <w:rFonts w:ascii="Times New Roman" w:eastAsiaTheme="minorHAnsi" w:hAnsi="Times New Roman"/>
          <w:sz w:val="24"/>
          <w:szCs w:val="24"/>
        </w:rPr>
        <w:t xml:space="preserve">compared to </w:t>
      </w:r>
      <w:proofErr w:type="spellStart"/>
      <w:r w:rsidR="008318FF" w:rsidRPr="005C68B1">
        <w:rPr>
          <w:rFonts w:ascii="Times New Roman" w:eastAsiaTheme="minorHAnsi" w:hAnsi="Times New Roman"/>
          <w:sz w:val="24"/>
          <w:szCs w:val="24"/>
        </w:rPr>
        <w:t>bankfull</w:t>
      </w:r>
      <w:proofErr w:type="spellEnd"/>
      <w:r w:rsidR="008318FF" w:rsidRPr="005C68B1">
        <w:rPr>
          <w:rFonts w:ascii="Times New Roman" w:eastAsiaTheme="minorHAnsi" w:hAnsi="Times New Roman"/>
          <w:sz w:val="24"/>
          <w:szCs w:val="24"/>
        </w:rPr>
        <w:t xml:space="preserve"> wetted width</w:t>
      </w:r>
      <w:r w:rsidR="003C5C5D">
        <w:rPr>
          <w:rFonts w:ascii="Times New Roman" w:eastAsiaTheme="minorHAnsi" w:hAnsi="Times New Roman"/>
          <w:sz w:val="24"/>
          <w:szCs w:val="24"/>
        </w:rPr>
        <w:t>s.</w:t>
      </w:r>
    </w:p>
    <w:p w14:paraId="709BB589" w14:textId="77777777" w:rsidR="00FF63C6" w:rsidRDefault="00FF63C6" w:rsidP="008318FF">
      <w:pPr>
        <w:autoSpaceDE w:val="0"/>
        <w:autoSpaceDN w:val="0"/>
        <w:adjustRightInd w:val="0"/>
        <w:spacing w:before="0"/>
        <w:rPr>
          <w:rFonts w:ascii="Times New Roman" w:eastAsiaTheme="minorHAnsi" w:hAnsi="Times New Roman"/>
          <w:sz w:val="24"/>
          <w:szCs w:val="24"/>
        </w:rPr>
      </w:pPr>
    </w:p>
    <w:p w14:paraId="3E4B88E9" w14:textId="12E5EBC1" w:rsidR="00FF63C6" w:rsidRDefault="00FF63C6" w:rsidP="008318FF">
      <w:pPr>
        <w:autoSpaceDE w:val="0"/>
        <w:autoSpaceDN w:val="0"/>
        <w:adjustRightInd w:val="0"/>
        <w:spacing w:before="0"/>
        <w:rPr>
          <w:rFonts w:ascii="Times New Roman" w:eastAsiaTheme="minorHAnsi" w:hAnsi="Times New Roman"/>
          <w:sz w:val="24"/>
          <w:szCs w:val="24"/>
        </w:rPr>
      </w:pPr>
      <w:r>
        <w:rPr>
          <w:rFonts w:ascii="Times New Roman" w:eastAsiaTheme="minorHAnsi" w:hAnsi="Times New Roman"/>
          <w:sz w:val="24"/>
          <w:szCs w:val="24"/>
        </w:rPr>
        <w:lastRenderedPageBreak/>
        <w:t xml:space="preserve">At the minimum project flow of 1,380 </w:t>
      </w:r>
      <w:proofErr w:type="spellStart"/>
      <w:r>
        <w:rPr>
          <w:rFonts w:ascii="Times New Roman" w:eastAsiaTheme="minorHAnsi" w:hAnsi="Times New Roman"/>
          <w:sz w:val="24"/>
          <w:szCs w:val="24"/>
        </w:rPr>
        <w:t>cfs</w:t>
      </w:r>
      <w:proofErr w:type="spellEnd"/>
      <w:r>
        <w:rPr>
          <w:rFonts w:ascii="Times New Roman" w:eastAsiaTheme="minorHAnsi" w:hAnsi="Times New Roman"/>
          <w:sz w:val="24"/>
          <w:szCs w:val="24"/>
        </w:rPr>
        <w:t xml:space="preserve">, </w:t>
      </w:r>
      <w:r w:rsidR="00442F97">
        <w:rPr>
          <w:rFonts w:ascii="Times New Roman" w:eastAsiaTheme="minorHAnsi" w:hAnsi="Times New Roman"/>
          <w:sz w:val="24"/>
          <w:szCs w:val="24"/>
        </w:rPr>
        <w:t xml:space="preserve">average depth, maximum depth and </w:t>
      </w:r>
      <w:r w:rsidR="005B40C2">
        <w:rPr>
          <w:rFonts w:ascii="Times New Roman" w:eastAsiaTheme="minorHAnsi" w:hAnsi="Times New Roman"/>
          <w:sz w:val="24"/>
          <w:szCs w:val="24"/>
        </w:rPr>
        <w:t>percent</w:t>
      </w:r>
      <w:r w:rsidR="00442F97">
        <w:rPr>
          <w:rFonts w:ascii="Times New Roman" w:eastAsiaTheme="minorHAnsi" w:hAnsi="Times New Roman"/>
          <w:sz w:val="24"/>
          <w:szCs w:val="24"/>
        </w:rPr>
        <w:t xml:space="preserve"> wetted </w:t>
      </w:r>
      <w:proofErr w:type="spellStart"/>
      <w:r w:rsidR="00442F97">
        <w:rPr>
          <w:rFonts w:ascii="Times New Roman" w:eastAsiaTheme="minorHAnsi" w:hAnsi="Times New Roman"/>
          <w:sz w:val="24"/>
          <w:szCs w:val="24"/>
        </w:rPr>
        <w:t>bankfull</w:t>
      </w:r>
      <w:proofErr w:type="spellEnd"/>
      <w:r w:rsidR="00442F97">
        <w:rPr>
          <w:rFonts w:ascii="Times New Roman" w:eastAsiaTheme="minorHAnsi" w:hAnsi="Times New Roman"/>
          <w:sz w:val="24"/>
          <w:szCs w:val="24"/>
        </w:rPr>
        <w:t xml:space="preserve"> width </w:t>
      </w:r>
      <w:r w:rsidR="001D59AB">
        <w:rPr>
          <w:rFonts w:ascii="Times New Roman" w:eastAsiaTheme="minorHAnsi" w:hAnsi="Times New Roman"/>
          <w:sz w:val="24"/>
          <w:szCs w:val="24"/>
        </w:rPr>
        <w:t>for</w:t>
      </w:r>
      <w:r w:rsidR="00442F97">
        <w:rPr>
          <w:rFonts w:ascii="Times New Roman" w:eastAsiaTheme="minorHAnsi" w:hAnsi="Times New Roman"/>
          <w:sz w:val="24"/>
          <w:szCs w:val="24"/>
        </w:rPr>
        <w:t xml:space="preserve"> the 3 </w:t>
      </w:r>
      <w:r w:rsidR="001D59AB">
        <w:rPr>
          <w:rFonts w:ascii="Times New Roman" w:eastAsiaTheme="minorHAnsi" w:hAnsi="Times New Roman"/>
          <w:sz w:val="24"/>
          <w:szCs w:val="24"/>
        </w:rPr>
        <w:t>downstream t</w:t>
      </w:r>
      <w:r w:rsidR="00442F97">
        <w:rPr>
          <w:rFonts w:ascii="Times New Roman" w:eastAsiaTheme="minorHAnsi" w:hAnsi="Times New Roman"/>
          <w:sz w:val="24"/>
          <w:szCs w:val="24"/>
        </w:rPr>
        <w:t>ransects are summarized below:</w:t>
      </w:r>
    </w:p>
    <w:p w14:paraId="3F3168B8" w14:textId="77777777" w:rsidR="00442F97" w:rsidRDefault="00442F97" w:rsidP="008318FF">
      <w:pPr>
        <w:autoSpaceDE w:val="0"/>
        <w:autoSpaceDN w:val="0"/>
        <w:adjustRightInd w:val="0"/>
        <w:spacing w:before="0"/>
        <w:rPr>
          <w:rFonts w:ascii="Times New Roman" w:eastAsiaTheme="minorHAnsi" w:hAnsi="Times New Roman"/>
          <w:sz w:val="24"/>
          <w:szCs w:val="24"/>
        </w:rPr>
      </w:pPr>
    </w:p>
    <w:tbl>
      <w:tblPr>
        <w:tblStyle w:val="TableGrid"/>
        <w:tblW w:w="0" w:type="auto"/>
        <w:tblLook w:val="04A0" w:firstRow="1" w:lastRow="0" w:firstColumn="1" w:lastColumn="0" w:noHBand="0" w:noVBand="1"/>
      </w:tblPr>
      <w:tblGrid>
        <w:gridCol w:w="1435"/>
        <w:gridCol w:w="2160"/>
        <w:gridCol w:w="2430"/>
        <w:gridCol w:w="2250"/>
      </w:tblGrid>
      <w:tr w:rsidR="00442F97" w14:paraId="096455A7" w14:textId="77777777" w:rsidTr="005C68B1">
        <w:tc>
          <w:tcPr>
            <w:tcW w:w="1435" w:type="dxa"/>
          </w:tcPr>
          <w:p w14:paraId="563DA1A9" w14:textId="77777777" w:rsidR="00442F97" w:rsidRDefault="00442F97" w:rsidP="008318FF">
            <w:pPr>
              <w:autoSpaceDE w:val="0"/>
              <w:autoSpaceDN w:val="0"/>
              <w:adjustRightInd w:val="0"/>
              <w:rPr>
                <w:rFonts w:ascii="Times New Roman" w:hAnsi="Times New Roman"/>
                <w:sz w:val="24"/>
                <w:szCs w:val="24"/>
              </w:rPr>
            </w:pPr>
          </w:p>
        </w:tc>
        <w:tc>
          <w:tcPr>
            <w:tcW w:w="2160" w:type="dxa"/>
          </w:tcPr>
          <w:p w14:paraId="156FA6DD" w14:textId="5854462B" w:rsidR="00442F97" w:rsidRPr="007C0BF5" w:rsidRDefault="00442F97" w:rsidP="008318FF">
            <w:pPr>
              <w:autoSpaceDE w:val="0"/>
              <w:autoSpaceDN w:val="0"/>
              <w:adjustRightInd w:val="0"/>
              <w:rPr>
                <w:rFonts w:ascii="Times New Roman" w:hAnsi="Times New Roman"/>
                <w:b/>
                <w:bCs/>
                <w:sz w:val="24"/>
                <w:szCs w:val="24"/>
              </w:rPr>
            </w:pPr>
            <w:r w:rsidRPr="007C0BF5">
              <w:rPr>
                <w:rFonts w:ascii="Times New Roman" w:hAnsi="Times New Roman"/>
                <w:b/>
                <w:bCs/>
                <w:sz w:val="24"/>
                <w:szCs w:val="24"/>
              </w:rPr>
              <w:t>Average Depth (feet)</w:t>
            </w:r>
          </w:p>
        </w:tc>
        <w:tc>
          <w:tcPr>
            <w:tcW w:w="2430" w:type="dxa"/>
          </w:tcPr>
          <w:p w14:paraId="77613749" w14:textId="2C35D14A" w:rsidR="00442F97" w:rsidRPr="007C0BF5" w:rsidRDefault="00442F97" w:rsidP="008318FF">
            <w:pPr>
              <w:autoSpaceDE w:val="0"/>
              <w:autoSpaceDN w:val="0"/>
              <w:adjustRightInd w:val="0"/>
              <w:rPr>
                <w:rFonts w:ascii="Times New Roman" w:hAnsi="Times New Roman"/>
                <w:b/>
                <w:bCs/>
                <w:sz w:val="24"/>
                <w:szCs w:val="24"/>
              </w:rPr>
            </w:pPr>
            <w:r w:rsidRPr="007C0BF5">
              <w:rPr>
                <w:rFonts w:ascii="Times New Roman" w:hAnsi="Times New Roman"/>
                <w:b/>
                <w:bCs/>
                <w:sz w:val="24"/>
                <w:szCs w:val="24"/>
              </w:rPr>
              <w:t xml:space="preserve">Maximum Depth (feet) </w:t>
            </w:r>
          </w:p>
        </w:tc>
        <w:tc>
          <w:tcPr>
            <w:tcW w:w="2250" w:type="dxa"/>
          </w:tcPr>
          <w:p w14:paraId="6792E4E7" w14:textId="09B7337C" w:rsidR="00442F97" w:rsidRPr="007C0BF5" w:rsidRDefault="00442F97" w:rsidP="008318FF">
            <w:pPr>
              <w:autoSpaceDE w:val="0"/>
              <w:autoSpaceDN w:val="0"/>
              <w:adjustRightInd w:val="0"/>
              <w:rPr>
                <w:rFonts w:ascii="Times New Roman" w:hAnsi="Times New Roman"/>
                <w:b/>
                <w:bCs/>
                <w:sz w:val="24"/>
                <w:szCs w:val="24"/>
              </w:rPr>
            </w:pPr>
            <w:r w:rsidRPr="007C0BF5">
              <w:rPr>
                <w:rFonts w:ascii="Times New Roman" w:hAnsi="Times New Roman"/>
                <w:b/>
                <w:bCs/>
                <w:sz w:val="24"/>
                <w:szCs w:val="24"/>
              </w:rPr>
              <w:t xml:space="preserve">% </w:t>
            </w:r>
            <w:r w:rsidR="005C68B1" w:rsidRPr="007C0BF5">
              <w:rPr>
                <w:rFonts w:ascii="Times New Roman" w:hAnsi="Times New Roman"/>
                <w:b/>
                <w:bCs/>
                <w:sz w:val="24"/>
                <w:szCs w:val="24"/>
              </w:rPr>
              <w:t>W</w:t>
            </w:r>
            <w:r w:rsidRPr="007C0BF5">
              <w:rPr>
                <w:rFonts w:ascii="Times New Roman" w:hAnsi="Times New Roman"/>
                <w:b/>
                <w:bCs/>
                <w:sz w:val="24"/>
                <w:szCs w:val="24"/>
              </w:rPr>
              <w:t xml:space="preserve">etted </w:t>
            </w:r>
            <w:proofErr w:type="spellStart"/>
            <w:r w:rsidR="005C68B1" w:rsidRPr="007C0BF5">
              <w:rPr>
                <w:rFonts w:ascii="Times New Roman" w:hAnsi="Times New Roman"/>
                <w:b/>
                <w:bCs/>
                <w:sz w:val="24"/>
                <w:szCs w:val="24"/>
              </w:rPr>
              <w:t>B</w:t>
            </w:r>
            <w:r w:rsidRPr="007C0BF5">
              <w:rPr>
                <w:rFonts w:ascii="Times New Roman" w:hAnsi="Times New Roman"/>
                <w:b/>
                <w:bCs/>
                <w:sz w:val="24"/>
                <w:szCs w:val="24"/>
              </w:rPr>
              <w:t>ankfull</w:t>
            </w:r>
            <w:proofErr w:type="spellEnd"/>
            <w:r w:rsidRPr="007C0BF5">
              <w:rPr>
                <w:rFonts w:ascii="Times New Roman" w:hAnsi="Times New Roman"/>
                <w:b/>
                <w:bCs/>
                <w:sz w:val="24"/>
                <w:szCs w:val="24"/>
              </w:rPr>
              <w:t xml:space="preserve"> </w:t>
            </w:r>
            <w:r w:rsidR="005C68B1" w:rsidRPr="007C0BF5">
              <w:rPr>
                <w:rFonts w:ascii="Times New Roman" w:hAnsi="Times New Roman"/>
                <w:b/>
                <w:bCs/>
                <w:sz w:val="24"/>
                <w:szCs w:val="24"/>
              </w:rPr>
              <w:t>W</w:t>
            </w:r>
            <w:r w:rsidRPr="007C0BF5">
              <w:rPr>
                <w:rFonts w:ascii="Times New Roman" w:hAnsi="Times New Roman"/>
                <w:b/>
                <w:bCs/>
                <w:sz w:val="24"/>
                <w:szCs w:val="24"/>
              </w:rPr>
              <w:t xml:space="preserve">idth </w:t>
            </w:r>
          </w:p>
        </w:tc>
      </w:tr>
      <w:tr w:rsidR="00442F97" w14:paraId="4B6F0F42" w14:textId="77777777" w:rsidTr="005C68B1">
        <w:tc>
          <w:tcPr>
            <w:tcW w:w="1435" w:type="dxa"/>
          </w:tcPr>
          <w:p w14:paraId="69369213" w14:textId="0D2378D0" w:rsidR="00442F97" w:rsidRPr="007C0BF5" w:rsidRDefault="00442F97" w:rsidP="008318FF">
            <w:pPr>
              <w:autoSpaceDE w:val="0"/>
              <w:autoSpaceDN w:val="0"/>
              <w:adjustRightInd w:val="0"/>
              <w:rPr>
                <w:rFonts w:ascii="Times New Roman" w:hAnsi="Times New Roman"/>
                <w:b/>
                <w:bCs/>
                <w:sz w:val="24"/>
                <w:szCs w:val="24"/>
              </w:rPr>
            </w:pPr>
            <w:r w:rsidRPr="007C0BF5">
              <w:rPr>
                <w:rFonts w:ascii="Times New Roman" w:hAnsi="Times New Roman"/>
                <w:b/>
                <w:bCs/>
                <w:sz w:val="24"/>
                <w:szCs w:val="24"/>
              </w:rPr>
              <w:t>Transect 1</w:t>
            </w:r>
          </w:p>
        </w:tc>
        <w:tc>
          <w:tcPr>
            <w:tcW w:w="2160" w:type="dxa"/>
          </w:tcPr>
          <w:p w14:paraId="6D8EDBC2" w14:textId="53476E1B" w:rsidR="00442F97" w:rsidRDefault="00442F97" w:rsidP="008318FF">
            <w:pPr>
              <w:autoSpaceDE w:val="0"/>
              <w:autoSpaceDN w:val="0"/>
              <w:adjustRightInd w:val="0"/>
              <w:rPr>
                <w:rFonts w:ascii="Times New Roman" w:hAnsi="Times New Roman"/>
                <w:sz w:val="24"/>
                <w:szCs w:val="24"/>
              </w:rPr>
            </w:pPr>
            <w:r>
              <w:rPr>
                <w:rFonts w:ascii="Times New Roman" w:hAnsi="Times New Roman"/>
                <w:sz w:val="24"/>
                <w:szCs w:val="24"/>
              </w:rPr>
              <w:t>4.4</w:t>
            </w:r>
          </w:p>
        </w:tc>
        <w:tc>
          <w:tcPr>
            <w:tcW w:w="2430" w:type="dxa"/>
          </w:tcPr>
          <w:p w14:paraId="1C91A128" w14:textId="0DA588F3" w:rsidR="00442F97" w:rsidRDefault="00442F97" w:rsidP="008318FF">
            <w:pPr>
              <w:autoSpaceDE w:val="0"/>
              <w:autoSpaceDN w:val="0"/>
              <w:adjustRightInd w:val="0"/>
              <w:rPr>
                <w:rFonts w:ascii="Times New Roman" w:hAnsi="Times New Roman"/>
                <w:sz w:val="24"/>
                <w:szCs w:val="24"/>
              </w:rPr>
            </w:pPr>
            <w:r>
              <w:rPr>
                <w:rFonts w:ascii="Times New Roman" w:hAnsi="Times New Roman"/>
                <w:sz w:val="24"/>
                <w:szCs w:val="24"/>
              </w:rPr>
              <w:t>8.8</w:t>
            </w:r>
          </w:p>
        </w:tc>
        <w:tc>
          <w:tcPr>
            <w:tcW w:w="2250" w:type="dxa"/>
          </w:tcPr>
          <w:p w14:paraId="19E042CA" w14:textId="2AE9B8EB" w:rsidR="00442F97" w:rsidRDefault="00442F97" w:rsidP="008318FF">
            <w:pPr>
              <w:autoSpaceDE w:val="0"/>
              <w:autoSpaceDN w:val="0"/>
              <w:adjustRightInd w:val="0"/>
              <w:rPr>
                <w:rFonts w:ascii="Times New Roman" w:hAnsi="Times New Roman"/>
                <w:sz w:val="24"/>
                <w:szCs w:val="24"/>
              </w:rPr>
            </w:pPr>
            <w:r>
              <w:rPr>
                <w:rFonts w:ascii="Times New Roman" w:hAnsi="Times New Roman"/>
                <w:sz w:val="24"/>
                <w:szCs w:val="24"/>
              </w:rPr>
              <w:t>98.2</w:t>
            </w:r>
          </w:p>
        </w:tc>
      </w:tr>
      <w:tr w:rsidR="00442F97" w14:paraId="4A596838" w14:textId="77777777" w:rsidTr="005C68B1">
        <w:tc>
          <w:tcPr>
            <w:tcW w:w="1435" w:type="dxa"/>
          </w:tcPr>
          <w:p w14:paraId="7EA92293" w14:textId="2CFBDC14" w:rsidR="00442F97" w:rsidRPr="007C0BF5" w:rsidRDefault="00442F97" w:rsidP="008318FF">
            <w:pPr>
              <w:autoSpaceDE w:val="0"/>
              <w:autoSpaceDN w:val="0"/>
              <w:adjustRightInd w:val="0"/>
              <w:rPr>
                <w:rFonts w:ascii="Times New Roman" w:hAnsi="Times New Roman"/>
                <w:b/>
                <w:bCs/>
                <w:sz w:val="24"/>
                <w:szCs w:val="24"/>
              </w:rPr>
            </w:pPr>
            <w:r w:rsidRPr="007C0BF5">
              <w:rPr>
                <w:rFonts w:ascii="Times New Roman" w:hAnsi="Times New Roman"/>
                <w:b/>
                <w:bCs/>
                <w:sz w:val="24"/>
                <w:szCs w:val="24"/>
              </w:rPr>
              <w:t>Transect 2</w:t>
            </w:r>
          </w:p>
        </w:tc>
        <w:tc>
          <w:tcPr>
            <w:tcW w:w="2160" w:type="dxa"/>
          </w:tcPr>
          <w:p w14:paraId="39A06C2C" w14:textId="0156C5EC" w:rsidR="00442F97" w:rsidRDefault="00442F97" w:rsidP="008318FF">
            <w:pPr>
              <w:autoSpaceDE w:val="0"/>
              <w:autoSpaceDN w:val="0"/>
              <w:adjustRightInd w:val="0"/>
              <w:rPr>
                <w:rFonts w:ascii="Times New Roman" w:hAnsi="Times New Roman"/>
                <w:sz w:val="24"/>
                <w:szCs w:val="24"/>
              </w:rPr>
            </w:pPr>
            <w:r>
              <w:rPr>
                <w:rFonts w:ascii="Times New Roman" w:hAnsi="Times New Roman"/>
                <w:sz w:val="24"/>
                <w:szCs w:val="24"/>
              </w:rPr>
              <w:t>11.1</w:t>
            </w:r>
          </w:p>
        </w:tc>
        <w:tc>
          <w:tcPr>
            <w:tcW w:w="2430" w:type="dxa"/>
          </w:tcPr>
          <w:p w14:paraId="5A6296BF" w14:textId="01DAC91F" w:rsidR="00442F97" w:rsidRDefault="00442F97" w:rsidP="008318FF">
            <w:pPr>
              <w:autoSpaceDE w:val="0"/>
              <w:autoSpaceDN w:val="0"/>
              <w:adjustRightInd w:val="0"/>
              <w:rPr>
                <w:rFonts w:ascii="Times New Roman" w:hAnsi="Times New Roman"/>
                <w:sz w:val="24"/>
                <w:szCs w:val="24"/>
              </w:rPr>
            </w:pPr>
            <w:r>
              <w:rPr>
                <w:rFonts w:ascii="Times New Roman" w:hAnsi="Times New Roman"/>
                <w:sz w:val="24"/>
                <w:szCs w:val="24"/>
              </w:rPr>
              <w:t>16.7</w:t>
            </w:r>
          </w:p>
        </w:tc>
        <w:tc>
          <w:tcPr>
            <w:tcW w:w="2250" w:type="dxa"/>
          </w:tcPr>
          <w:p w14:paraId="133DF129" w14:textId="5E49DFDB" w:rsidR="00442F97" w:rsidRDefault="00442F97" w:rsidP="008318FF">
            <w:pPr>
              <w:autoSpaceDE w:val="0"/>
              <w:autoSpaceDN w:val="0"/>
              <w:adjustRightInd w:val="0"/>
              <w:rPr>
                <w:rFonts w:ascii="Times New Roman" w:hAnsi="Times New Roman"/>
                <w:sz w:val="24"/>
                <w:szCs w:val="24"/>
              </w:rPr>
            </w:pPr>
            <w:r>
              <w:rPr>
                <w:rFonts w:ascii="Times New Roman" w:hAnsi="Times New Roman"/>
                <w:sz w:val="24"/>
                <w:szCs w:val="24"/>
              </w:rPr>
              <w:t>91.0</w:t>
            </w:r>
          </w:p>
        </w:tc>
      </w:tr>
      <w:tr w:rsidR="00442F97" w14:paraId="1D508067" w14:textId="77777777" w:rsidTr="005C68B1">
        <w:tc>
          <w:tcPr>
            <w:tcW w:w="1435" w:type="dxa"/>
          </w:tcPr>
          <w:p w14:paraId="62FFFA44" w14:textId="02DA5557" w:rsidR="00442F97" w:rsidRPr="007C0BF5" w:rsidRDefault="00442F97" w:rsidP="008318FF">
            <w:pPr>
              <w:autoSpaceDE w:val="0"/>
              <w:autoSpaceDN w:val="0"/>
              <w:adjustRightInd w:val="0"/>
              <w:rPr>
                <w:rFonts w:ascii="Times New Roman" w:hAnsi="Times New Roman"/>
                <w:b/>
                <w:bCs/>
                <w:sz w:val="24"/>
                <w:szCs w:val="24"/>
              </w:rPr>
            </w:pPr>
            <w:r w:rsidRPr="007C0BF5">
              <w:rPr>
                <w:rFonts w:ascii="Times New Roman" w:hAnsi="Times New Roman"/>
                <w:b/>
                <w:bCs/>
                <w:sz w:val="24"/>
                <w:szCs w:val="24"/>
              </w:rPr>
              <w:t>Transect 3</w:t>
            </w:r>
          </w:p>
        </w:tc>
        <w:tc>
          <w:tcPr>
            <w:tcW w:w="2160" w:type="dxa"/>
          </w:tcPr>
          <w:p w14:paraId="1130FF50" w14:textId="5F9E4CB1" w:rsidR="00442F97" w:rsidRDefault="00442F97" w:rsidP="008318FF">
            <w:pPr>
              <w:autoSpaceDE w:val="0"/>
              <w:autoSpaceDN w:val="0"/>
              <w:adjustRightInd w:val="0"/>
              <w:rPr>
                <w:rFonts w:ascii="Times New Roman" w:hAnsi="Times New Roman"/>
                <w:sz w:val="24"/>
                <w:szCs w:val="24"/>
              </w:rPr>
            </w:pPr>
            <w:r>
              <w:rPr>
                <w:rFonts w:ascii="Times New Roman" w:hAnsi="Times New Roman"/>
                <w:sz w:val="24"/>
                <w:szCs w:val="24"/>
              </w:rPr>
              <w:t>10.8</w:t>
            </w:r>
          </w:p>
        </w:tc>
        <w:tc>
          <w:tcPr>
            <w:tcW w:w="2430" w:type="dxa"/>
          </w:tcPr>
          <w:p w14:paraId="1FBF562A" w14:textId="037BA987" w:rsidR="00442F97" w:rsidRDefault="00442F97" w:rsidP="008318FF">
            <w:pPr>
              <w:autoSpaceDE w:val="0"/>
              <w:autoSpaceDN w:val="0"/>
              <w:adjustRightInd w:val="0"/>
              <w:rPr>
                <w:rFonts w:ascii="Times New Roman" w:hAnsi="Times New Roman"/>
                <w:sz w:val="24"/>
                <w:szCs w:val="24"/>
              </w:rPr>
            </w:pPr>
            <w:r>
              <w:rPr>
                <w:rFonts w:ascii="Times New Roman" w:hAnsi="Times New Roman"/>
                <w:sz w:val="24"/>
                <w:szCs w:val="24"/>
              </w:rPr>
              <w:t>21.5</w:t>
            </w:r>
          </w:p>
        </w:tc>
        <w:tc>
          <w:tcPr>
            <w:tcW w:w="2250" w:type="dxa"/>
          </w:tcPr>
          <w:p w14:paraId="0A594248" w14:textId="3B143227" w:rsidR="00442F97" w:rsidRDefault="00442F97" w:rsidP="008318FF">
            <w:pPr>
              <w:autoSpaceDE w:val="0"/>
              <w:autoSpaceDN w:val="0"/>
              <w:adjustRightInd w:val="0"/>
              <w:rPr>
                <w:rFonts w:ascii="Times New Roman" w:hAnsi="Times New Roman"/>
                <w:sz w:val="24"/>
                <w:szCs w:val="24"/>
              </w:rPr>
            </w:pPr>
            <w:r>
              <w:rPr>
                <w:rFonts w:ascii="Times New Roman" w:hAnsi="Times New Roman"/>
                <w:sz w:val="24"/>
                <w:szCs w:val="24"/>
              </w:rPr>
              <w:t>98.2</w:t>
            </w:r>
          </w:p>
        </w:tc>
      </w:tr>
    </w:tbl>
    <w:p w14:paraId="6F868A35" w14:textId="77777777" w:rsidR="00442F97" w:rsidRDefault="00442F97" w:rsidP="008318FF">
      <w:pPr>
        <w:autoSpaceDE w:val="0"/>
        <w:autoSpaceDN w:val="0"/>
        <w:adjustRightInd w:val="0"/>
        <w:spacing w:before="0"/>
        <w:rPr>
          <w:rFonts w:ascii="Times New Roman" w:hAnsi="Times New Roman"/>
          <w:sz w:val="24"/>
          <w:szCs w:val="24"/>
        </w:rPr>
      </w:pPr>
    </w:p>
    <w:p w14:paraId="38EACBD6" w14:textId="17C45382" w:rsidR="001D59AB" w:rsidRDefault="00F63EC4" w:rsidP="005C68B1">
      <w:pPr>
        <w:autoSpaceDE w:val="0"/>
        <w:autoSpaceDN w:val="0"/>
        <w:adjustRightInd w:val="0"/>
        <w:spacing w:before="0"/>
        <w:rPr>
          <w:rFonts w:ascii="Times New Roman" w:hAnsi="Times New Roman"/>
          <w:sz w:val="24"/>
          <w:szCs w:val="24"/>
        </w:rPr>
      </w:pPr>
      <w:r w:rsidRPr="00F63EC4">
        <w:rPr>
          <w:rFonts w:ascii="Times New Roman" w:hAnsi="Times New Roman"/>
          <w:sz w:val="24"/>
          <w:szCs w:val="24"/>
        </w:rPr>
        <w:t xml:space="preserve">While the above figures do not technically demonstrate that 75% of the </w:t>
      </w:r>
      <w:proofErr w:type="spellStart"/>
      <w:r>
        <w:rPr>
          <w:rFonts w:ascii="Times New Roman" w:hAnsi="Times New Roman"/>
          <w:sz w:val="24"/>
          <w:szCs w:val="24"/>
        </w:rPr>
        <w:t>bankfull</w:t>
      </w:r>
      <w:proofErr w:type="spellEnd"/>
      <w:r>
        <w:rPr>
          <w:rFonts w:ascii="Times New Roman" w:hAnsi="Times New Roman"/>
          <w:sz w:val="24"/>
          <w:szCs w:val="24"/>
        </w:rPr>
        <w:t xml:space="preserve"> </w:t>
      </w:r>
      <w:r w:rsidRPr="00F63EC4">
        <w:rPr>
          <w:rFonts w:ascii="Times New Roman" w:hAnsi="Times New Roman"/>
          <w:sz w:val="24"/>
          <w:szCs w:val="24"/>
        </w:rPr>
        <w:t xml:space="preserve">cross-sectional area is </w:t>
      </w:r>
      <w:proofErr w:type="gramStart"/>
      <w:r>
        <w:rPr>
          <w:rFonts w:ascii="Times New Roman" w:hAnsi="Times New Roman"/>
          <w:sz w:val="24"/>
          <w:szCs w:val="24"/>
        </w:rPr>
        <w:t>wetted at all times</w:t>
      </w:r>
      <w:proofErr w:type="gramEnd"/>
      <w:r>
        <w:rPr>
          <w:rFonts w:ascii="Times New Roman" w:hAnsi="Times New Roman"/>
          <w:sz w:val="24"/>
          <w:szCs w:val="24"/>
        </w:rPr>
        <w:t xml:space="preserve">, </w:t>
      </w:r>
      <w:r w:rsidRPr="006F1DB4">
        <w:rPr>
          <w:rFonts w:ascii="Times New Roman" w:hAnsi="Times New Roman"/>
          <w:sz w:val="24"/>
          <w:szCs w:val="24"/>
          <w:highlight w:val="yellow"/>
        </w:rPr>
        <w:t xml:space="preserve">the minimum Project flow of 1,380 </w:t>
      </w:r>
      <w:proofErr w:type="spellStart"/>
      <w:r w:rsidRPr="006F1DB4">
        <w:rPr>
          <w:rFonts w:ascii="Times New Roman" w:hAnsi="Times New Roman"/>
          <w:sz w:val="24"/>
          <w:szCs w:val="24"/>
          <w:highlight w:val="yellow"/>
        </w:rPr>
        <w:t>cfs</w:t>
      </w:r>
      <w:proofErr w:type="spellEnd"/>
      <w:r w:rsidRPr="006F1DB4">
        <w:rPr>
          <w:rFonts w:ascii="Times New Roman" w:hAnsi="Times New Roman"/>
          <w:sz w:val="24"/>
          <w:szCs w:val="24"/>
          <w:highlight w:val="yellow"/>
        </w:rPr>
        <w:t xml:space="preserve"> appears to provide adequate depth and wetted width </w:t>
      </w:r>
      <w:r w:rsidR="00257E6D" w:rsidRPr="006F1DB4">
        <w:rPr>
          <w:rFonts w:ascii="Times New Roman" w:hAnsi="Times New Roman"/>
          <w:sz w:val="24"/>
          <w:szCs w:val="24"/>
          <w:highlight w:val="yellow"/>
        </w:rPr>
        <w:t>to maintain a</w:t>
      </w:r>
      <w:r w:rsidRPr="006F1DB4">
        <w:rPr>
          <w:rFonts w:ascii="Times New Roman" w:hAnsi="Times New Roman"/>
          <w:sz w:val="24"/>
          <w:szCs w:val="24"/>
          <w:highlight w:val="yellow"/>
        </w:rPr>
        <w:t xml:space="preserve"> zone of passage</w:t>
      </w:r>
      <w:r w:rsidR="00257E6D" w:rsidRPr="006F1DB4">
        <w:rPr>
          <w:rFonts w:ascii="Times New Roman" w:hAnsi="Times New Roman"/>
          <w:sz w:val="24"/>
          <w:szCs w:val="24"/>
          <w:highlight w:val="yellow"/>
        </w:rPr>
        <w:t xml:space="preserve"> and habitat for aquatic life</w:t>
      </w:r>
      <w:r w:rsidRPr="006F1DB4">
        <w:rPr>
          <w:rFonts w:ascii="Times New Roman" w:hAnsi="Times New Roman"/>
          <w:sz w:val="24"/>
          <w:szCs w:val="24"/>
          <w:highlight w:val="yellow"/>
        </w:rPr>
        <w:t>.</w:t>
      </w:r>
      <w:r w:rsidR="005C68B1">
        <w:rPr>
          <w:rFonts w:ascii="Times New Roman" w:hAnsi="Times New Roman"/>
          <w:sz w:val="24"/>
          <w:szCs w:val="24"/>
        </w:rPr>
        <w:t xml:space="preserve">  Results of macroinvertebrate sampling described in Section d below confirm that Class C aquatic life criteria were attained in 2022.</w:t>
      </w:r>
    </w:p>
    <w:bookmarkEnd w:id="14"/>
    <w:p w14:paraId="5E98C53E" w14:textId="77777777" w:rsidR="00B46C61" w:rsidRPr="00FA193B" w:rsidRDefault="00B46C61" w:rsidP="00FA193B">
      <w:pPr>
        <w:pStyle w:val="ListParagraph"/>
        <w:ind w:left="0"/>
        <w:rPr>
          <w:rFonts w:ascii="Times New Roman" w:hAnsi="Times New Roman" w:cs="Times New Roman"/>
          <w:sz w:val="24"/>
          <w:szCs w:val="24"/>
        </w:rPr>
      </w:pPr>
    </w:p>
    <w:p w14:paraId="4E9B8B6A" w14:textId="062364AB" w:rsidR="00604B6E" w:rsidRPr="00FA193B" w:rsidRDefault="00FA193B" w:rsidP="00312E12">
      <w:pPr>
        <w:pStyle w:val="ListParagraph"/>
        <w:numPr>
          <w:ilvl w:val="0"/>
          <w:numId w:val="28"/>
        </w:numPr>
        <w:rPr>
          <w:rFonts w:ascii="Times New Roman" w:hAnsi="Times New Roman" w:cs="Times New Roman"/>
          <w:b/>
          <w:bCs/>
          <w:sz w:val="24"/>
          <w:szCs w:val="24"/>
        </w:rPr>
      </w:pPr>
      <w:r w:rsidRPr="00FA193B">
        <w:rPr>
          <w:rFonts w:ascii="Times-Roman" w:hAnsi="Times-Roman" w:cs="Times-Roman"/>
          <w:noProof/>
          <w:sz w:val="24"/>
          <w:szCs w:val="24"/>
        </w:rPr>
        <w:drawing>
          <wp:anchor distT="0" distB="0" distL="114300" distR="114300" simplePos="0" relativeHeight="251667456" behindDoc="0" locked="0" layoutInCell="1" allowOverlap="0" wp14:anchorId="2019AF9F" wp14:editId="2F204820">
            <wp:simplePos x="0" y="0"/>
            <wp:positionH relativeFrom="column">
              <wp:posOffset>2607945</wp:posOffset>
            </wp:positionH>
            <wp:positionV relativeFrom="paragraph">
              <wp:posOffset>262890</wp:posOffset>
            </wp:positionV>
            <wp:extent cx="3553460" cy="2209800"/>
            <wp:effectExtent l="0" t="0" r="8890" b="0"/>
            <wp:wrapSquare wrapText="bothSides"/>
            <wp:docPr id="1327654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3460" cy="2209800"/>
                    </a:xfrm>
                    <a:prstGeom prst="rect">
                      <a:avLst/>
                    </a:prstGeom>
                    <a:noFill/>
                  </pic:spPr>
                </pic:pic>
              </a:graphicData>
            </a:graphic>
            <wp14:sizeRelH relativeFrom="margin">
              <wp14:pctWidth>0</wp14:pctWidth>
            </wp14:sizeRelH>
            <wp14:sizeRelV relativeFrom="margin">
              <wp14:pctHeight>0</wp14:pctHeight>
            </wp14:sizeRelV>
          </wp:anchor>
        </w:drawing>
      </w:r>
      <w:r w:rsidR="00CC2F77">
        <w:rPr>
          <w:rFonts w:ascii="Times New Roman" w:hAnsi="Times New Roman" w:cs="Times New Roman"/>
          <w:b/>
          <w:bCs/>
          <w:sz w:val="24"/>
          <w:szCs w:val="24"/>
        </w:rPr>
        <w:t xml:space="preserve"> Downstream Aquatic </w:t>
      </w:r>
      <w:r w:rsidR="00CC2F77" w:rsidRPr="00FA193B">
        <w:rPr>
          <w:rFonts w:ascii="Times New Roman" w:hAnsi="Times New Roman" w:cs="Times New Roman"/>
          <w:b/>
          <w:bCs/>
          <w:sz w:val="24"/>
          <w:szCs w:val="24"/>
        </w:rPr>
        <w:t>Life</w:t>
      </w:r>
    </w:p>
    <w:p w14:paraId="0B9932EA" w14:textId="073AD1E1" w:rsidR="006155B0" w:rsidRPr="003905E4" w:rsidRDefault="00A16EC1" w:rsidP="00153E81">
      <w:pPr>
        <w:autoSpaceDE w:val="0"/>
        <w:autoSpaceDN w:val="0"/>
        <w:adjustRightInd w:val="0"/>
        <w:spacing w:before="0"/>
        <w:rPr>
          <w:rFonts w:ascii="Times-Roman" w:eastAsiaTheme="minorHAnsi" w:hAnsi="Times-Roman" w:cs="Times-Roman"/>
          <w:color w:val="FF0000"/>
          <w:sz w:val="24"/>
          <w:szCs w:val="24"/>
          <w:highlight w:val="yellow"/>
        </w:rPr>
      </w:pPr>
      <w:r w:rsidRPr="00FA193B">
        <w:rPr>
          <w:rFonts w:ascii="Times New Roman" w:hAnsi="Times New Roman"/>
          <w:sz w:val="24"/>
          <w:szCs w:val="24"/>
        </w:rPr>
        <w:t xml:space="preserve">The applicant completed </w:t>
      </w:r>
      <w:r w:rsidR="00542034" w:rsidRPr="00FA193B">
        <w:rPr>
          <w:rFonts w:ascii="Times New Roman" w:hAnsi="Times New Roman"/>
          <w:sz w:val="24"/>
          <w:szCs w:val="24"/>
        </w:rPr>
        <w:t xml:space="preserve">benthic macroinvertebrate sampling </w:t>
      </w:r>
      <w:r w:rsidR="00CC2F77">
        <w:rPr>
          <w:rFonts w:ascii="Times New Roman" w:hAnsi="Times New Roman"/>
          <w:sz w:val="24"/>
          <w:szCs w:val="24"/>
        </w:rPr>
        <w:t xml:space="preserve">in 2022 </w:t>
      </w:r>
      <w:r w:rsidR="00542034" w:rsidRPr="00FA193B">
        <w:rPr>
          <w:rFonts w:ascii="Times New Roman" w:hAnsi="Times New Roman"/>
          <w:sz w:val="24"/>
          <w:szCs w:val="24"/>
        </w:rPr>
        <w:t xml:space="preserve">consistent with MDEP’s </w:t>
      </w:r>
      <w:r w:rsidR="00542034" w:rsidRPr="00FA193B">
        <w:rPr>
          <w:rFonts w:ascii="Times New Roman" w:hAnsi="Times New Roman"/>
          <w:i/>
          <w:iCs/>
          <w:sz w:val="24"/>
          <w:szCs w:val="24"/>
        </w:rPr>
        <w:t>Methods for Biological Sampling and Analysis of Maine’s Rivers and Streams</w:t>
      </w:r>
      <w:r w:rsidR="00D63E1D">
        <w:rPr>
          <w:rFonts w:ascii="Times-Roman" w:eastAsiaTheme="minorHAnsi" w:hAnsi="Times-Roman" w:cs="Times-Roman"/>
          <w:sz w:val="24"/>
          <w:szCs w:val="24"/>
        </w:rPr>
        <w:t xml:space="preserve"> at </w:t>
      </w:r>
      <w:r w:rsidR="00D63E1D" w:rsidRPr="00FA193B">
        <w:rPr>
          <w:rFonts w:ascii="Times-Roman" w:eastAsiaTheme="minorHAnsi" w:hAnsi="Times-Roman" w:cs="Times-Roman"/>
          <w:sz w:val="24"/>
          <w:szCs w:val="24"/>
        </w:rPr>
        <w:t xml:space="preserve">two locations </w:t>
      </w:r>
      <w:r w:rsidR="00D63E1D">
        <w:rPr>
          <w:rFonts w:ascii="Times-Roman" w:eastAsiaTheme="minorHAnsi" w:hAnsi="Times-Roman" w:cs="Times-Roman"/>
          <w:sz w:val="24"/>
          <w:szCs w:val="24"/>
        </w:rPr>
        <w:t xml:space="preserve">approximately 200 meters downstream of the powerhouse on river right and left. Rock baskets were deployed </w:t>
      </w:r>
      <w:r w:rsidR="00D63E1D" w:rsidRPr="00FA193B">
        <w:rPr>
          <w:rFonts w:ascii="Times-Roman" w:eastAsiaTheme="minorHAnsi" w:hAnsi="Times-Roman" w:cs="Times-Roman"/>
          <w:sz w:val="24"/>
          <w:szCs w:val="24"/>
        </w:rPr>
        <w:t xml:space="preserve">on July 13 and retrieved 28 days </w:t>
      </w:r>
      <w:proofErr w:type="gramStart"/>
      <w:r w:rsidR="00D63E1D" w:rsidRPr="00FA193B">
        <w:rPr>
          <w:rFonts w:ascii="Times-Roman" w:eastAsiaTheme="minorHAnsi" w:hAnsi="Times-Roman" w:cs="Times-Roman"/>
          <w:sz w:val="24"/>
          <w:szCs w:val="24"/>
        </w:rPr>
        <w:t>later on</w:t>
      </w:r>
      <w:proofErr w:type="gramEnd"/>
      <w:r w:rsidR="00D63E1D" w:rsidRPr="00FA193B">
        <w:rPr>
          <w:rFonts w:ascii="Times-Roman" w:eastAsiaTheme="minorHAnsi" w:hAnsi="Times-Roman" w:cs="Times-Roman"/>
          <w:sz w:val="24"/>
          <w:szCs w:val="24"/>
        </w:rPr>
        <w:t xml:space="preserve"> August 10</w:t>
      </w:r>
      <w:r w:rsidR="00D63E1D" w:rsidRPr="006F1DB4">
        <w:rPr>
          <w:rFonts w:ascii="Times-Roman" w:eastAsiaTheme="minorHAnsi" w:hAnsi="Times-Roman" w:cs="Times-Roman"/>
          <w:sz w:val="24"/>
          <w:szCs w:val="24"/>
          <w:highlight w:val="yellow"/>
        </w:rPr>
        <w:t>.</w:t>
      </w:r>
      <w:r w:rsidR="00797844" w:rsidRPr="006F1DB4">
        <w:rPr>
          <w:rFonts w:ascii="Times-Roman" w:eastAsiaTheme="minorHAnsi" w:hAnsi="Times-Roman" w:cs="Times-Roman"/>
          <w:sz w:val="24"/>
          <w:szCs w:val="24"/>
          <w:highlight w:val="yellow"/>
        </w:rPr>
        <w:t xml:space="preserve"> </w:t>
      </w:r>
      <w:bookmarkStart w:id="15" w:name="_Hlk218263028"/>
      <w:r w:rsidR="00626120" w:rsidRPr="006F1DB4">
        <w:rPr>
          <w:rFonts w:ascii="Times-Roman" w:eastAsiaTheme="minorHAnsi" w:hAnsi="Times-Roman" w:cs="Times-Roman"/>
          <w:sz w:val="24"/>
          <w:szCs w:val="24"/>
          <w:highlight w:val="yellow"/>
        </w:rPr>
        <w:t xml:space="preserve">DEP staff analyzed resulting data using its linear discriminant model and found that the </w:t>
      </w:r>
      <w:r w:rsidR="002976ED" w:rsidRPr="006F1DB4">
        <w:rPr>
          <w:rFonts w:ascii="Times-Roman" w:eastAsiaTheme="minorHAnsi" w:hAnsi="Times-Roman" w:cs="Times-Roman"/>
          <w:sz w:val="24"/>
          <w:szCs w:val="24"/>
          <w:highlight w:val="yellow"/>
        </w:rPr>
        <w:t xml:space="preserve">macroinvertebrate community </w:t>
      </w:r>
      <w:r w:rsidR="001D3F23" w:rsidRPr="006F1DB4">
        <w:rPr>
          <w:rFonts w:ascii="Times-Roman" w:eastAsiaTheme="minorHAnsi" w:hAnsi="Times-Roman" w:cs="Times-Roman"/>
          <w:sz w:val="24"/>
          <w:szCs w:val="24"/>
          <w:highlight w:val="yellow"/>
        </w:rPr>
        <w:t xml:space="preserve">at </w:t>
      </w:r>
      <w:r w:rsidR="00FA193B" w:rsidRPr="006F1DB4">
        <w:rPr>
          <w:rFonts w:ascii="Times-Roman" w:eastAsiaTheme="minorHAnsi" w:hAnsi="Times-Roman" w:cs="Times-Roman"/>
          <w:sz w:val="24"/>
          <w:szCs w:val="24"/>
          <w:highlight w:val="yellow"/>
        </w:rPr>
        <w:t xml:space="preserve">both </w:t>
      </w:r>
      <w:r w:rsidR="001D3F23" w:rsidRPr="006F1DB4">
        <w:rPr>
          <w:rFonts w:ascii="Times-Roman" w:eastAsiaTheme="minorHAnsi" w:hAnsi="Times-Roman" w:cs="Times-Roman"/>
          <w:sz w:val="24"/>
          <w:szCs w:val="24"/>
          <w:highlight w:val="yellow"/>
        </w:rPr>
        <w:t>site</w:t>
      </w:r>
      <w:r w:rsidR="00FA193B" w:rsidRPr="006F1DB4">
        <w:rPr>
          <w:rFonts w:ascii="Times-Roman" w:eastAsiaTheme="minorHAnsi" w:hAnsi="Times-Roman" w:cs="Times-Roman"/>
          <w:sz w:val="24"/>
          <w:szCs w:val="24"/>
          <w:highlight w:val="yellow"/>
        </w:rPr>
        <w:t>s</w:t>
      </w:r>
      <w:r w:rsidR="001D3F23" w:rsidRPr="006F1DB4">
        <w:rPr>
          <w:rFonts w:ascii="Times-Roman" w:eastAsiaTheme="minorHAnsi" w:hAnsi="Times-Roman" w:cs="Times-Roman"/>
          <w:sz w:val="24"/>
          <w:szCs w:val="24"/>
          <w:highlight w:val="yellow"/>
        </w:rPr>
        <w:t xml:space="preserve"> </w:t>
      </w:r>
      <w:r w:rsidR="002976ED" w:rsidRPr="006F1DB4">
        <w:rPr>
          <w:rFonts w:ascii="Times-Roman" w:eastAsiaTheme="minorHAnsi" w:hAnsi="Times-Roman" w:cs="Times-Roman"/>
          <w:sz w:val="24"/>
          <w:szCs w:val="24"/>
          <w:highlight w:val="yellow"/>
        </w:rPr>
        <w:t>met aquatic life criteria for</w:t>
      </w:r>
      <w:r w:rsidR="000A3C97" w:rsidRPr="006F1DB4">
        <w:rPr>
          <w:rFonts w:ascii="Times-Roman" w:eastAsiaTheme="minorHAnsi" w:hAnsi="Times-Roman" w:cs="Times-Roman"/>
          <w:sz w:val="24"/>
          <w:szCs w:val="24"/>
          <w:highlight w:val="yellow"/>
        </w:rPr>
        <w:t xml:space="preserve"> Class </w:t>
      </w:r>
      <w:r w:rsidR="00FA193B" w:rsidRPr="006F1DB4">
        <w:rPr>
          <w:rFonts w:ascii="Times-Roman" w:eastAsiaTheme="minorHAnsi" w:hAnsi="Times-Roman" w:cs="Times-Roman"/>
          <w:sz w:val="24"/>
          <w:szCs w:val="24"/>
          <w:highlight w:val="yellow"/>
        </w:rPr>
        <w:t>C</w:t>
      </w:r>
      <w:r w:rsidR="001957D0" w:rsidRPr="006F1DB4">
        <w:rPr>
          <w:rFonts w:ascii="Times-Roman" w:eastAsiaTheme="minorHAnsi" w:hAnsi="Times-Roman" w:cs="Times-Roman"/>
          <w:sz w:val="24"/>
          <w:szCs w:val="24"/>
          <w:highlight w:val="yellow"/>
        </w:rPr>
        <w:t>.</w:t>
      </w:r>
      <w:r w:rsidR="001957D0" w:rsidRPr="00FA193B">
        <w:rPr>
          <w:rFonts w:ascii="Times-Roman" w:eastAsiaTheme="minorHAnsi" w:hAnsi="Times-Roman" w:cs="Times-Roman"/>
          <w:sz w:val="24"/>
          <w:szCs w:val="24"/>
        </w:rPr>
        <w:t xml:space="preserve"> Therefore, the macroinvertebrate community at th</w:t>
      </w:r>
      <w:r w:rsidR="00FA193B">
        <w:rPr>
          <w:rFonts w:ascii="Times-Roman" w:eastAsiaTheme="minorHAnsi" w:hAnsi="Times-Roman" w:cs="Times-Roman"/>
          <w:sz w:val="24"/>
          <w:szCs w:val="24"/>
        </w:rPr>
        <w:t>ese</w:t>
      </w:r>
      <w:r w:rsidR="001957D0" w:rsidRPr="00FA193B">
        <w:rPr>
          <w:rFonts w:ascii="Times-Roman" w:eastAsiaTheme="minorHAnsi" w:hAnsi="Times-Roman" w:cs="Times-Roman"/>
          <w:sz w:val="24"/>
          <w:szCs w:val="24"/>
        </w:rPr>
        <w:t xml:space="preserve"> site</w:t>
      </w:r>
      <w:r w:rsidR="00FA193B">
        <w:rPr>
          <w:rFonts w:ascii="Times-Roman" w:eastAsiaTheme="minorHAnsi" w:hAnsi="Times-Roman" w:cs="Times-Roman"/>
          <w:sz w:val="24"/>
          <w:szCs w:val="24"/>
        </w:rPr>
        <w:t>s</w:t>
      </w:r>
      <w:r w:rsidR="001957D0" w:rsidRPr="00FA193B">
        <w:rPr>
          <w:rFonts w:ascii="Times-Roman" w:eastAsiaTheme="minorHAnsi" w:hAnsi="Times-Roman" w:cs="Times-Roman"/>
          <w:sz w:val="24"/>
          <w:szCs w:val="24"/>
        </w:rPr>
        <w:t xml:space="preserve"> </w:t>
      </w:r>
      <w:r w:rsidR="00B82BAA" w:rsidRPr="00FA193B">
        <w:rPr>
          <w:rFonts w:ascii="Times-Roman" w:eastAsiaTheme="minorHAnsi" w:hAnsi="Times-Roman" w:cs="Times-Roman"/>
          <w:sz w:val="24"/>
          <w:szCs w:val="24"/>
        </w:rPr>
        <w:t>attain</w:t>
      </w:r>
      <w:r w:rsidR="00FA193B">
        <w:rPr>
          <w:rFonts w:ascii="Times-Roman" w:eastAsiaTheme="minorHAnsi" w:hAnsi="Times-Roman" w:cs="Times-Roman"/>
          <w:sz w:val="24"/>
          <w:szCs w:val="24"/>
        </w:rPr>
        <w:t>s</w:t>
      </w:r>
      <w:r w:rsidR="00B82BAA" w:rsidRPr="00FA193B">
        <w:rPr>
          <w:rFonts w:ascii="Times-Roman" w:eastAsiaTheme="minorHAnsi" w:hAnsi="Times-Roman" w:cs="Times-Roman"/>
          <w:sz w:val="24"/>
          <w:szCs w:val="24"/>
        </w:rPr>
        <w:t xml:space="preserve"> applicable aquatic life</w:t>
      </w:r>
      <w:r w:rsidR="001D3F23" w:rsidRPr="00FA193B">
        <w:rPr>
          <w:rFonts w:ascii="Times-Roman" w:eastAsiaTheme="minorHAnsi" w:hAnsi="Times-Roman" w:cs="Times-Roman"/>
          <w:sz w:val="24"/>
          <w:szCs w:val="24"/>
        </w:rPr>
        <w:t xml:space="preserve"> criteria</w:t>
      </w:r>
      <w:r w:rsidR="00626120" w:rsidRPr="00FA193B">
        <w:rPr>
          <w:rFonts w:ascii="Times-Roman" w:eastAsiaTheme="minorHAnsi" w:hAnsi="Times-Roman" w:cs="Times-Roman"/>
          <w:sz w:val="24"/>
          <w:szCs w:val="24"/>
        </w:rPr>
        <w:t xml:space="preserve">. </w:t>
      </w:r>
      <w:bookmarkEnd w:id="15"/>
    </w:p>
    <w:p w14:paraId="27B0BB96" w14:textId="77777777" w:rsidR="006155B0" w:rsidRPr="008E7B2C" w:rsidRDefault="006155B0" w:rsidP="00153E81">
      <w:pPr>
        <w:autoSpaceDE w:val="0"/>
        <w:autoSpaceDN w:val="0"/>
        <w:adjustRightInd w:val="0"/>
        <w:spacing w:before="0"/>
        <w:rPr>
          <w:rFonts w:ascii="Times-Roman" w:eastAsiaTheme="minorHAnsi" w:hAnsi="Times-Roman" w:cs="Times-Roman"/>
          <w:sz w:val="24"/>
          <w:szCs w:val="24"/>
          <w:highlight w:val="yellow"/>
        </w:rPr>
      </w:pPr>
    </w:p>
    <w:p w14:paraId="50E2BEA0" w14:textId="7B31E93F" w:rsidR="00604B6E" w:rsidRPr="00A474F7" w:rsidRDefault="00505A79" w:rsidP="00312E12">
      <w:pPr>
        <w:pStyle w:val="ListParagraph"/>
        <w:numPr>
          <w:ilvl w:val="0"/>
          <w:numId w:val="28"/>
        </w:numPr>
        <w:rPr>
          <w:rFonts w:ascii="Times New Roman" w:hAnsi="Times New Roman" w:cs="Times New Roman"/>
          <w:b/>
          <w:bCs/>
          <w:sz w:val="24"/>
          <w:szCs w:val="24"/>
        </w:rPr>
      </w:pPr>
      <w:r w:rsidRPr="00A474F7">
        <w:rPr>
          <w:rFonts w:ascii="Times New Roman" w:hAnsi="Times New Roman" w:cs="Times New Roman"/>
          <w:b/>
          <w:bCs/>
          <w:sz w:val="24"/>
          <w:szCs w:val="24"/>
        </w:rPr>
        <w:t xml:space="preserve">Downstream </w:t>
      </w:r>
      <w:r w:rsidR="00604B6E" w:rsidRPr="00A474F7">
        <w:rPr>
          <w:rFonts w:ascii="Times New Roman" w:hAnsi="Times New Roman" w:cs="Times New Roman"/>
          <w:b/>
          <w:bCs/>
          <w:sz w:val="24"/>
          <w:szCs w:val="24"/>
        </w:rPr>
        <w:t>Dissolved Oxygen</w:t>
      </w:r>
      <w:r w:rsidR="00F64483" w:rsidRPr="00A474F7">
        <w:rPr>
          <w:rFonts w:ascii="Times New Roman" w:hAnsi="Times New Roman" w:cs="Times New Roman"/>
          <w:b/>
          <w:bCs/>
          <w:sz w:val="24"/>
          <w:szCs w:val="24"/>
        </w:rPr>
        <w:t xml:space="preserve"> </w:t>
      </w:r>
      <w:r w:rsidR="008F0F53" w:rsidRPr="00A474F7">
        <w:rPr>
          <w:rFonts w:ascii="Times New Roman" w:hAnsi="Times New Roman" w:cs="Times New Roman"/>
          <w:b/>
          <w:bCs/>
          <w:sz w:val="24"/>
          <w:szCs w:val="24"/>
        </w:rPr>
        <w:t xml:space="preserve">and Temperature </w:t>
      </w:r>
    </w:p>
    <w:p w14:paraId="2F3C8BF6" w14:textId="41EAE834" w:rsidR="00A16EC1" w:rsidRDefault="003905E4" w:rsidP="00A474F7">
      <w:pPr>
        <w:autoSpaceDE w:val="0"/>
        <w:autoSpaceDN w:val="0"/>
        <w:adjustRightInd w:val="0"/>
        <w:spacing w:before="0"/>
        <w:rPr>
          <w:rFonts w:ascii="Times-Roman" w:eastAsiaTheme="minorHAnsi" w:hAnsi="Times-Roman" w:cs="Times-Roman"/>
          <w:sz w:val="24"/>
          <w:szCs w:val="24"/>
        </w:rPr>
      </w:pPr>
      <w:r>
        <w:rPr>
          <w:rFonts w:ascii="Times-Roman" w:eastAsiaTheme="minorHAnsi" w:hAnsi="Times-Roman" w:cs="Times-Roman"/>
          <w:sz w:val="24"/>
          <w:szCs w:val="24"/>
        </w:rPr>
        <w:t>T</w:t>
      </w:r>
      <w:r w:rsidR="00505A79" w:rsidRPr="00A474F7">
        <w:rPr>
          <w:rFonts w:ascii="Times-Roman" w:eastAsiaTheme="minorHAnsi" w:hAnsi="Times-Roman" w:cs="Times-Roman"/>
          <w:sz w:val="24"/>
          <w:szCs w:val="24"/>
        </w:rPr>
        <w:t xml:space="preserve">he </w:t>
      </w:r>
      <w:r w:rsidR="00A16EC1" w:rsidRPr="00A474F7">
        <w:rPr>
          <w:rFonts w:ascii="Times-Roman" w:eastAsiaTheme="minorHAnsi" w:hAnsi="Times-Roman" w:cs="Times-Roman"/>
          <w:sz w:val="24"/>
          <w:szCs w:val="24"/>
        </w:rPr>
        <w:t xml:space="preserve">Applicant conducted a </w:t>
      </w:r>
      <w:r w:rsidR="00B51E83" w:rsidRPr="00A474F7">
        <w:rPr>
          <w:rFonts w:ascii="Times-Roman" w:eastAsiaTheme="minorHAnsi" w:hAnsi="Times-Roman" w:cs="Times-Roman"/>
          <w:sz w:val="24"/>
          <w:szCs w:val="24"/>
        </w:rPr>
        <w:t xml:space="preserve">continuous </w:t>
      </w:r>
      <w:r w:rsidR="00A16EC1" w:rsidRPr="00A474F7">
        <w:rPr>
          <w:rFonts w:ascii="Times-Roman" w:eastAsiaTheme="minorHAnsi" w:hAnsi="Times-Roman" w:cs="Times-Roman"/>
          <w:sz w:val="24"/>
          <w:szCs w:val="24"/>
        </w:rPr>
        <w:t xml:space="preserve">Dissolved Oxygen and Temperature Study </w:t>
      </w:r>
      <w:r>
        <w:rPr>
          <w:rFonts w:ascii="Times-Roman" w:eastAsiaTheme="minorHAnsi" w:hAnsi="Times-Roman" w:cs="Times-Roman"/>
          <w:sz w:val="24"/>
          <w:szCs w:val="24"/>
        </w:rPr>
        <w:t>at a location</w:t>
      </w:r>
      <w:r w:rsidR="00A474F7" w:rsidRPr="00A474F7">
        <w:rPr>
          <w:rFonts w:ascii="Times-Roman" w:eastAsiaTheme="minorHAnsi" w:hAnsi="Times-Roman" w:cs="Times-Roman"/>
          <w:sz w:val="24"/>
          <w:szCs w:val="24"/>
        </w:rPr>
        <w:t xml:space="preserve"> downstream of the Project at LF-2</w:t>
      </w:r>
      <w:r>
        <w:rPr>
          <w:rFonts w:ascii="Times-Roman" w:eastAsiaTheme="minorHAnsi" w:hAnsi="Times-Roman" w:cs="Times-Roman"/>
          <w:sz w:val="24"/>
          <w:szCs w:val="24"/>
        </w:rPr>
        <w:t xml:space="preserve"> </w:t>
      </w:r>
      <w:r w:rsidR="00D241FF">
        <w:rPr>
          <w:rFonts w:ascii="Times-Roman" w:eastAsiaTheme="minorHAnsi" w:hAnsi="Times-Roman" w:cs="Times-Roman"/>
          <w:sz w:val="24"/>
          <w:szCs w:val="24"/>
        </w:rPr>
        <w:t xml:space="preserve">(below the tailwater) </w:t>
      </w:r>
      <w:r w:rsidR="00A474F7" w:rsidRPr="00A474F7">
        <w:rPr>
          <w:rFonts w:ascii="Times-Roman" w:eastAsiaTheme="minorHAnsi" w:hAnsi="Times-Roman" w:cs="Times-Roman"/>
          <w:sz w:val="24"/>
          <w:szCs w:val="24"/>
        </w:rPr>
        <w:t xml:space="preserve">from July 7, </w:t>
      </w:r>
      <w:proofErr w:type="gramStart"/>
      <w:r w:rsidR="00A474F7" w:rsidRPr="00A474F7">
        <w:rPr>
          <w:rFonts w:ascii="Times-Roman" w:eastAsiaTheme="minorHAnsi" w:hAnsi="Times-Roman" w:cs="Times-Roman"/>
          <w:sz w:val="24"/>
          <w:szCs w:val="24"/>
        </w:rPr>
        <w:t>2022</w:t>
      </w:r>
      <w:proofErr w:type="gramEnd"/>
      <w:r w:rsidR="00A474F7" w:rsidRPr="00A474F7">
        <w:rPr>
          <w:rFonts w:ascii="Times-Roman" w:eastAsiaTheme="minorHAnsi" w:hAnsi="Times-Roman" w:cs="Times-Roman"/>
          <w:sz w:val="24"/>
          <w:szCs w:val="24"/>
        </w:rPr>
        <w:t xml:space="preserve"> to September 8, 2022. </w:t>
      </w:r>
      <w:r>
        <w:rPr>
          <w:rFonts w:ascii="Times-Roman" w:eastAsiaTheme="minorHAnsi" w:hAnsi="Times-Roman" w:cs="Times-Roman"/>
          <w:sz w:val="24"/>
          <w:szCs w:val="24"/>
        </w:rPr>
        <w:t xml:space="preserve">Hourly measurements were collected approximately mid-depth. </w:t>
      </w:r>
      <w:r w:rsidR="00A474F7" w:rsidRPr="00A474F7">
        <w:rPr>
          <w:rFonts w:ascii="Times-Roman" w:eastAsiaTheme="minorHAnsi" w:hAnsi="Times-Roman" w:cs="Times-Roman"/>
          <w:sz w:val="24"/>
          <w:szCs w:val="24"/>
        </w:rPr>
        <w:t>Flow in the Androscoggin River was below the long-term median for most of this period.</w:t>
      </w:r>
      <w:r w:rsidR="00A16EC1" w:rsidRPr="00A474F7">
        <w:rPr>
          <w:rFonts w:ascii="Times-Roman" w:eastAsiaTheme="minorHAnsi" w:hAnsi="Times-Roman" w:cs="Times-Roman"/>
          <w:sz w:val="24"/>
          <w:szCs w:val="24"/>
        </w:rPr>
        <w:t xml:space="preserve"> </w:t>
      </w:r>
    </w:p>
    <w:p w14:paraId="3E2C2C9E" w14:textId="06BA92D3" w:rsidR="005C1B5D" w:rsidRPr="00A474F7" w:rsidRDefault="00D241FF" w:rsidP="005C1B5D">
      <w:pPr>
        <w:autoSpaceDE w:val="0"/>
        <w:autoSpaceDN w:val="0"/>
        <w:adjustRightInd w:val="0"/>
        <w:spacing w:before="0"/>
        <w:rPr>
          <w:rFonts w:ascii="Times-Roman" w:eastAsiaTheme="minorHAnsi" w:hAnsi="Times-Roman" w:cs="Times-Roman"/>
          <w:sz w:val="24"/>
          <w:szCs w:val="24"/>
        </w:rPr>
      </w:pPr>
      <w:r w:rsidRPr="00D241FF">
        <w:rPr>
          <w:rFonts w:ascii="Times-Roman" w:eastAsiaTheme="minorHAnsi" w:hAnsi="Times-Roman" w:cs="Times-Roman"/>
          <w:noProof/>
          <w:sz w:val="24"/>
          <w:szCs w:val="24"/>
        </w:rPr>
        <w:lastRenderedPageBreak/>
        <w:drawing>
          <wp:anchor distT="0" distB="0" distL="114300" distR="114300" simplePos="0" relativeHeight="251670528" behindDoc="0" locked="0" layoutInCell="1" allowOverlap="1" wp14:anchorId="18CBB982" wp14:editId="54852476">
            <wp:simplePos x="0" y="0"/>
            <wp:positionH relativeFrom="column">
              <wp:posOffset>2688590</wp:posOffset>
            </wp:positionH>
            <wp:positionV relativeFrom="paragraph">
              <wp:posOffset>3175</wp:posOffset>
            </wp:positionV>
            <wp:extent cx="3234055" cy="4038600"/>
            <wp:effectExtent l="0" t="0" r="4445" b="0"/>
            <wp:wrapSquare wrapText="bothSides"/>
            <wp:docPr id="172589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91904" name=""/>
                    <pic:cNvPicPr/>
                  </pic:nvPicPr>
                  <pic:blipFill>
                    <a:blip r:embed="rId25">
                      <a:extLst>
                        <a:ext uri="{28A0092B-C50C-407E-A947-70E740481C1C}">
                          <a14:useLocalDpi xmlns:a14="http://schemas.microsoft.com/office/drawing/2010/main" val="0"/>
                        </a:ext>
                      </a:extLst>
                    </a:blip>
                    <a:stretch>
                      <a:fillRect/>
                    </a:stretch>
                  </pic:blipFill>
                  <pic:spPr>
                    <a:xfrm>
                      <a:off x="0" y="0"/>
                      <a:ext cx="3234055" cy="4038600"/>
                    </a:xfrm>
                    <a:prstGeom prst="rect">
                      <a:avLst/>
                    </a:prstGeom>
                  </pic:spPr>
                </pic:pic>
              </a:graphicData>
            </a:graphic>
            <wp14:sizeRelH relativeFrom="page">
              <wp14:pctWidth>0</wp14:pctWidth>
            </wp14:sizeRelH>
            <wp14:sizeRelV relativeFrom="page">
              <wp14:pctHeight>0</wp14:pctHeight>
            </wp14:sizeRelV>
          </wp:anchor>
        </w:drawing>
      </w:r>
      <w:r>
        <w:rPr>
          <w:rFonts w:ascii="Times-Roman" w:eastAsiaTheme="minorHAnsi" w:hAnsi="Times-Roman" w:cs="Times-Roman"/>
          <w:sz w:val="24"/>
          <w:szCs w:val="24"/>
        </w:rPr>
        <w:t xml:space="preserve">Data over the full sampling period ranged from 4.82 to 8.57 mg/L, with an average of 7.54 mg/L. Values in July ranged from 6.87 to 8.57 mg/L, with an average of 7.71 mg/L. Values in August ranged from 4.82 to 8.2 mg/L, with an average of 7.33 mg/L. </w:t>
      </w:r>
      <w:r w:rsidR="00D932FD">
        <w:rPr>
          <w:rFonts w:ascii="Times-Roman" w:eastAsiaTheme="minorHAnsi" w:hAnsi="Times-Roman" w:cs="Times-Roman"/>
          <w:sz w:val="24"/>
          <w:szCs w:val="24"/>
        </w:rPr>
        <w:t>Although water temperature was never colder than 22 degrees</w:t>
      </w:r>
      <w:r w:rsidR="00354072">
        <w:rPr>
          <w:rFonts w:ascii="Times-Roman" w:eastAsiaTheme="minorHAnsi" w:hAnsi="Times-Roman" w:cs="Times-Roman"/>
          <w:sz w:val="24"/>
          <w:szCs w:val="24"/>
        </w:rPr>
        <w:t xml:space="preserve"> centigrade</w:t>
      </w:r>
      <w:r w:rsidR="00D932FD">
        <w:rPr>
          <w:rFonts w:ascii="Times-Roman" w:eastAsiaTheme="minorHAnsi" w:hAnsi="Times-Roman" w:cs="Times-Roman"/>
          <w:sz w:val="24"/>
          <w:szCs w:val="24"/>
        </w:rPr>
        <w:t xml:space="preserve">, </w:t>
      </w:r>
      <w:r w:rsidR="00A474F7" w:rsidRPr="00A474F7">
        <w:rPr>
          <w:rFonts w:ascii="Times-Roman" w:eastAsiaTheme="minorHAnsi" w:hAnsi="Times-Roman" w:cs="Times-Roman"/>
          <w:sz w:val="24"/>
          <w:szCs w:val="24"/>
        </w:rPr>
        <w:t xml:space="preserve">DO </w:t>
      </w:r>
      <w:r w:rsidR="005C1B5D">
        <w:rPr>
          <w:rFonts w:ascii="Times-Roman" w:eastAsiaTheme="minorHAnsi" w:hAnsi="Times-Roman" w:cs="Times-Roman"/>
          <w:sz w:val="24"/>
          <w:szCs w:val="24"/>
        </w:rPr>
        <w:t xml:space="preserve">never fell below 7.1 mg/L </w:t>
      </w:r>
      <w:r w:rsidR="005C1B5D" w:rsidRPr="00A474F7">
        <w:rPr>
          <w:rFonts w:ascii="Times-Roman" w:eastAsiaTheme="minorHAnsi" w:hAnsi="Times-Roman" w:cs="Times-Roman"/>
          <w:sz w:val="24"/>
          <w:szCs w:val="24"/>
        </w:rPr>
        <w:t>as a 30-day average at LF-2 for</w:t>
      </w:r>
    </w:p>
    <w:p w14:paraId="643400BC" w14:textId="074996D4" w:rsidR="00D241FF" w:rsidRDefault="005C1B5D" w:rsidP="005C1B5D">
      <w:pPr>
        <w:autoSpaceDE w:val="0"/>
        <w:autoSpaceDN w:val="0"/>
        <w:adjustRightInd w:val="0"/>
        <w:spacing w:before="0"/>
        <w:rPr>
          <w:rFonts w:ascii="Times-Roman" w:eastAsiaTheme="minorHAnsi" w:hAnsi="Times-Roman" w:cs="Times-Roman"/>
          <w:sz w:val="24"/>
          <w:szCs w:val="24"/>
        </w:rPr>
      </w:pPr>
      <w:r w:rsidRPr="00A474F7">
        <w:rPr>
          <w:rFonts w:ascii="Times-Roman" w:eastAsiaTheme="minorHAnsi" w:hAnsi="Times-Roman" w:cs="Times-Roman"/>
          <w:sz w:val="24"/>
          <w:szCs w:val="24"/>
        </w:rPr>
        <w:t>both July and August</w:t>
      </w:r>
      <w:r>
        <w:rPr>
          <w:rFonts w:ascii="Times-Roman" w:eastAsiaTheme="minorHAnsi" w:hAnsi="Times-Roman" w:cs="Times-Roman"/>
          <w:sz w:val="24"/>
          <w:szCs w:val="24"/>
        </w:rPr>
        <w:t xml:space="preserve">, which was </w:t>
      </w:r>
      <w:r w:rsidR="00A474F7" w:rsidRPr="00A474F7">
        <w:rPr>
          <w:rFonts w:ascii="Times-Roman" w:eastAsiaTheme="minorHAnsi" w:hAnsi="Times-Roman" w:cs="Times-Roman"/>
          <w:sz w:val="24"/>
          <w:szCs w:val="24"/>
        </w:rPr>
        <w:t>above the MDEP Class C standard of 6.5 mg/L</w:t>
      </w:r>
      <w:r w:rsidR="00D241FF">
        <w:rPr>
          <w:rFonts w:ascii="Times-Roman" w:eastAsiaTheme="minorHAnsi" w:hAnsi="Times-Roman" w:cs="Times-Roman"/>
          <w:sz w:val="24"/>
          <w:szCs w:val="24"/>
        </w:rPr>
        <w:t xml:space="preserve">. </w:t>
      </w:r>
    </w:p>
    <w:p w14:paraId="237CFE30" w14:textId="77777777" w:rsidR="00D241FF" w:rsidRDefault="00D241FF" w:rsidP="00A474F7">
      <w:pPr>
        <w:autoSpaceDE w:val="0"/>
        <w:autoSpaceDN w:val="0"/>
        <w:adjustRightInd w:val="0"/>
        <w:spacing w:before="0"/>
        <w:rPr>
          <w:rFonts w:ascii="Times-Roman" w:eastAsiaTheme="minorHAnsi" w:hAnsi="Times-Roman" w:cs="Times-Roman"/>
          <w:sz w:val="24"/>
          <w:szCs w:val="24"/>
        </w:rPr>
      </w:pPr>
    </w:p>
    <w:p w14:paraId="698E816C" w14:textId="02FDA71D" w:rsidR="00A474F7" w:rsidRPr="00A474F7" w:rsidRDefault="00A474F7" w:rsidP="00A474F7">
      <w:pPr>
        <w:autoSpaceDE w:val="0"/>
        <w:autoSpaceDN w:val="0"/>
        <w:adjustRightInd w:val="0"/>
        <w:spacing w:before="0"/>
        <w:rPr>
          <w:rFonts w:ascii="Times-Roman" w:eastAsiaTheme="minorHAnsi" w:hAnsi="Times-Roman" w:cs="Times-Roman"/>
          <w:sz w:val="24"/>
          <w:szCs w:val="24"/>
        </w:rPr>
      </w:pPr>
      <w:r w:rsidRPr="00A474F7">
        <w:rPr>
          <w:rFonts w:ascii="Times-Roman" w:eastAsiaTheme="minorHAnsi" w:hAnsi="Times-Roman" w:cs="Times-Roman"/>
          <w:sz w:val="24"/>
          <w:szCs w:val="24"/>
        </w:rPr>
        <w:t>DO was above the MDEP Class C standard of 5 mg/L or</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60% saturation for the entire study period except for only one hourly point that occurred</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 xml:space="preserve">on August 21 at 02:00 when DO concentration </w:t>
      </w:r>
      <w:r w:rsidR="00D241FF">
        <w:rPr>
          <w:rFonts w:ascii="Times-Roman" w:eastAsiaTheme="minorHAnsi" w:hAnsi="Times-Roman" w:cs="Times-Roman"/>
          <w:sz w:val="24"/>
          <w:szCs w:val="24"/>
        </w:rPr>
        <w:t>dropped to</w:t>
      </w:r>
      <w:r w:rsidRPr="00A474F7">
        <w:rPr>
          <w:rFonts w:ascii="Times-Roman" w:eastAsiaTheme="minorHAnsi" w:hAnsi="Times-Roman" w:cs="Times-Roman"/>
          <w:sz w:val="24"/>
          <w:szCs w:val="24"/>
        </w:rPr>
        <w:t xml:space="preserve"> 4.82 mg/L. The</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single hourly point was part of a longer drop in DO that occurred from August 20 at 06:00</w:t>
      </w:r>
    </w:p>
    <w:p w14:paraId="18F3CC45" w14:textId="6D0462A7" w:rsidR="00A474F7" w:rsidRDefault="00A474F7" w:rsidP="00A474F7">
      <w:pPr>
        <w:autoSpaceDE w:val="0"/>
        <w:autoSpaceDN w:val="0"/>
        <w:adjustRightInd w:val="0"/>
        <w:spacing w:before="0"/>
        <w:rPr>
          <w:rFonts w:ascii="Times-Roman" w:eastAsiaTheme="minorHAnsi" w:hAnsi="Times-Roman" w:cs="Times-Roman"/>
          <w:sz w:val="24"/>
          <w:szCs w:val="24"/>
        </w:rPr>
      </w:pPr>
      <w:r w:rsidRPr="00A474F7">
        <w:rPr>
          <w:rFonts w:ascii="Times-Roman" w:eastAsiaTheme="minorHAnsi" w:hAnsi="Times-Roman" w:cs="Times-Roman"/>
          <w:sz w:val="24"/>
          <w:szCs w:val="24"/>
        </w:rPr>
        <w:t>to August 21 at 05:00 (Figure 3-1</w:t>
      </w:r>
      <w:r w:rsidR="00B16B07">
        <w:rPr>
          <w:rFonts w:ascii="Times-Roman" w:eastAsiaTheme="minorHAnsi" w:hAnsi="Times-Roman" w:cs="Times-Roman"/>
          <w:sz w:val="24"/>
          <w:szCs w:val="24"/>
        </w:rPr>
        <w:t>1</w:t>
      </w:r>
      <w:r w:rsidRPr="00A474F7">
        <w:rPr>
          <w:rFonts w:ascii="Times-Roman" w:eastAsiaTheme="minorHAnsi" w:hAnsi="Times-Roman" w:cs="Times-Roman"/>
          <w:sz w:val="24"/>
          <w:szCs w:val="24"/>
        </w:rPr>
        <w:t>). DO during this time did not exhibit the typical patterns</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seen throughout the rest of the study period.</w:t>
      </w:r>
      <w:r w:rsidR="00D241FF">
        <w:rPr>
          <w:rFonts w:ascii="Times-Roman" w:eastAsiaTheme="minorHAnsi" w:hAnsi="Times-Roman" w:cs="Times-Roman"/>
          <w:sz w:val="24"/>
          <w:szCs w:val="24"/>
        </w:rPr>
        <w:t xml:space="preserve"> I</w:t>
      </w:r>
      <w:r w:rsidRPr="00A474F7">
        <w:rPr>
          <w:rFonts w:ascii="Times-Roman" w:eastAsiaTheme="minorHAnsi" w:hAnsi="Times-Roman" w:cs="Times-Roman"/>
          <w:sz w:val="24"/>
          <w:szCs w:val="24"/>
        </w:rPr>
        <w:t>mmediately before and after this event, DO</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 xml:space="preserve">concentrations were </w:t>
      </w:r>
      <w:r w:rsidR="00B16B07">
        <w:rPr>
          <w:rFonts w:ascii="Times-Roman" w:eastAsiaTheme="minorHAnsi" w:hAnsi="Times-Roman" w:cs="Times-Roman"/>
          <w:sz w:val="24"/>
          <w:szCs w:val="24"/>
        </w:rPr>
        <w:t>above or near</w:t>
      </w:r>
      <w:r w:rsidRPr="00A474F7">
        <w:rPr>
          <w:rFonts w:ascii="Times-Roman" w:eastAsiaTheme="minorHAnsi" w:hAnsi="Times-Roman" w:cs="Times-Roman"/>
          <w:sz w:val="24"/>
          <w:szCs w:val="24"/>
        </w:rPr>
        <w:t xml:space="preserve"> 7 mg/L. </w:t>
      </w:r>
      <w:r w:rsidR="00B16B07">
        <w:rPr>
          <w:rFonts w:ascii="Times-Roman" w:eastAsiaTheme="minorHAnsi" w:hAnsi="Times-Roman" w:cs="Times-Roman"/>
          <w:sz w:val="24"/>
          <w:szCs w:val="24"/>
        </w:rPr>
        <w:t>T</w:t>
      </w:r>
      <w:r w:rsidRPr="00A474F7">
        <w:rPr>
          <w:rFonts w:ascii="Times-Roman" w:eastAsiaTheme="minorHAnsi" w:hAnsi="Times-Roman" w:cs="Times-Roman"/>
          <w:sz w:val="24"/>
          <w:szCs w:val="24"/>
        </w:rPr>
        <w:t>here were no</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changes to Project operations during this time, with Unit 1 offline, Unit 2 producing a</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steady output, and minimal spillage due to leakage. Additionally, vertical profiles</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measured in the Project impoundment both before and after the low DO event (August 2</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and August 23) indicated that DO was above 5 mg/L throughout the water</w:t>
      </w:r>
      <w:r w:rsidR="00D241FF">
        <w:rPr>
          <w:rFonts w:ascii="Times-Roman" w:eastAsiaTheme="minorHAnsi" w:hAnsi="Times-Roman" w:cs="Times-Roman"/>
          <w:sz w:val="24"/>
          <w:szCs w:val="24"/>
        </w:rPr>
        <w:t xml:space="preserve"> </w:t>
      </w:r>
      <w:r w:rsidRPr="00A474F7">
        <w:rPr>
          <w:rFonts w:ascii="Times-Roman" w:eastAsiaTheme="minorHAnsi" w:hAnsi="Times-Roman" w:cs="Times-Roman"/>
          <w:sz w:val="24"/>
          <w:szCs w:val="24"/>
        </w:rPr>
        <w:t>column. Finally, the field spot check conducted on August 23 at LF-2 was within 0.3 mg/L</w:t>
      </w:r>
      <w:r w:rsidR="000D14B2">
        <w:rPr>
          <w:rFonts w:ascii="Times-Roman" w:eastAsiaTheme="minorHAnsi" w:hAnsi="Times-Roman" w:cs="Times-Roman"/>
          <w:sz w:val="24"/>
          <w:szCs w:val="24"/>
        </w:rPr>
        <w:t xml:space="preserve"> </w:t>
      </w:r>
      <w:r w:rsidRPr="00A474F7">
        <w:rPr>
          <w:rFonts w:ascii="Times-Roman" w:eastAsiaTheme="minorHAnsi" w:hAnsi="Times-Roman" w:cs="Times-Roman"/>
          <w:sz w:val="24"/>
          <w:szCs w:val="24"/>
        </w:rPr>
        <w:t>of the continuous loggers reading prior to removal and cleaning, indicating that</w:t>
      </w:r>
      <w:r w:rsidR="000D14B2">
        <w:rPr>
          <w:rFonts w:ascii="Times-Roman" w:eastAsiaTheme="minorHAnsi" w:hAnsi="Times-Roman" w:cs="Times-Roman"/>
          <w:sz w:val="24"/>
          <w:szCs w:val="24"/>
        </w:rPr>
        <w:t xml:space="preserve"> </w:t>
      </w:r>
      <w:r w:rsidRPr="00A474F7">
        <w:rPr>
          <w:rFonts w:ascii="Times-Roman" w:eastAsiaTheme="minorHAnsi" w:hAnsi="Times-Roman" w:cs="Times-Roman"/>
          <w:sz w:val="24"/>
          <w:szCs w:val="24"/>
        </w:rPr>
        <w:t>biofouling was not responsible for the low DO value.</w:t>
      </w:r>
      <w:r w:rsidR="000D14B2">
        <w:rPr>
          <w:rFonts w:ascii="Times-Roman" w:eastAsiaTheme="minorHAnsi" w:hAnsi="Times-Roman" w:cs="Times-Roman"/>
          <w:sz w:val="24"/>
          <w:szCs w:val="24"/>
        </w:rPr>
        <w:t xml:space="preserve"> </w:t>
      </w:r>
      <w:r w:rsidRPr="006F1DB4">
        <w:rPr>
          <w:rFonts w:ascii="Times-Roman" w:eastAsiaTheme="minorHAnsi" w:hAnsi="Times-Roman" w:cs="Times-Roman"/>
          <w:sz w:val="24"/>
          <w:szCs w:val="24"/>
          <w:highlight w:val="yellow"/>
        </w:rPr>
        <w:t>Therefore, this lower DO event would not have been caused by operations at the Lewiston</w:t>
      </w:r>
      <w:r w:rsidR="000D14B2" w:rsidRPr="006F1DB4">
        <w:rPr>
          <w:rFonts w:ascii="Times-Roman" w:eastAsiaTheme="minorHAnsi" w:hAnsi="Times-Roman" w:cs="Times-Roman"/>
          <w:sz w:val="24"/>
          <w:szCs w:val="24"/>
          <w:highlight w:val="yellow"/>
        </w:rPr>
        <w:t xml:space="preserve"> </w:t>
      </w:r>
      <w:r w:rsidRPr="006F1DB4">
        <w:rPr>
          <w:rFonts w:ascii="Times-Roman" w:eastAsiaTheme="minorHAnsi" w:hAnsi="Times-Roman" w:cs="Times-Roman"/>
          <w:sz w:val="24"/>
          <w:szCs w:val="24"/>
          <w:highlight w:val="yellow"/>
        </w:rPr>
        <w:t>Falls Projec</w:t>
      </w:r>
      <w:r w:rsidRPr="00A474F7">
        <w:rPr>
          <w:rFonts w:ascii="Times-Roman" w:eastAsiaTheme="minorHAnsi" w:hAnsi="Times-Roman" w:cs="Times-Roman"/>
          <w:sz w:val="24"/>
          <w:szCs w:val="24"/>
        </w:rPr>
        <w:t xml:space="preserve">t. and </w:t>
      </w:r>
      <w:r w:rsidR="005C1B5D">
        <w:rPr>
          <w:rFonts w:ascii="Times-Roman" w:eastAsiaTheme="minorHAnsi" w:hAnsi="Times-Roman" w:cs="Times-Roman"/>
          <w:sz w:val="24"/>
          <w:szCs w:val="24"/>
        </w:rPr>
        <w:t>may be</w:t>
      </w:r>
      <w:r w:rsidRPr="00A474F7">
        <w:rPr>
          <w:rFonts w:ascii="Times-Roman" w:eastAsiaTheme="minorHAnsi" w:hAnsi="Times-Roman" w:cs="Times-Roman"/>
          <w:sz w:val="24"/>
          <w:szCs w:val="24"/>
        </w:rPr>
        <w:t xml:space="preserve"> associated with </w:t>
      </w:r>
      <w:r w:rsidR="00DF019D">
        <w:rPr>
          <w:rFonts w:ascii="Times-Roman" w:eastAsiaTheme="minorHAnsi" w:hAnsi="Times-Roman" w:cs="Times-Roman"/>
          <w:sz w:val="24"/>
          <w:szCs w:val="24"/>
        </w:rPr>
        <w:t>a</w:t>
      </w:r>
      <w:r w:rsidRPr="00A474F7">
        <w:rPr>
          <w:rFonts w:ascii="Times-Roman" w:eastAsiaTheme="minorHAnsi" w:hAnsi="Times-Roman" w:cs="Times-Roman"/>
          <w:sz w:val="24"/>
          <w:szCs w:val="24"/>
        </w:rPr>
        <w:t xml:space="preserve"> 1.1</w:t>
      </w:r>
      <w:r w:rsidR="00DF019D">
        <w:rPr>
          <w:rFonts w:ascii="Times-Roman" w:eastAsiaTheme="minorHAnsi" w:hAnsi="Times-Roman" w:cs="Times-Roman"/>
          <w:sz w:val="24"/>
          <w:szCs w:val="24"/>
        </w:rPr>
        <w:t>-</w:t>
      </w:r>
      <w:r w:rsidRPr="00A474F7">
        <w:rPr>
          <w:rFonts w:ascii="Times-Roman" w:eastAsiaTheme="minorHAnsi" w:hAnsi="Times-Roman" w:cs="Times-Roman"/>
          <w:sz w:val="24"/>
          <w:szCs w:val="24"/>
        </w:rPr>
        <w:t>inch</w:t>
      </w:r>
      <w:r w:rsidR="00DF019D">
        <w:rPr>
          <w:rFonts w:ascii="Times-Roman" w:eastAsiaTheme="minorHAnsi" w:hAnsi="Times-Roman" w:cs="Times-Roman"/>
          <w:sz w:val="24"/>
          <w:szCs w:val="24"/>
        </w:rPr>
        <w:t xml:space="preserve"> rainfall event</w:t>
      </w:r>
      <w:r w:rsidRPr="00A474F7">
        <w:rPr>
          <w:rFonts w:ascii="Times-Roman" w:eastAsiaTheme="minorHAnsi" w:hAnsi="Times-Roman" w:cs="Times-Roman"/>
          <w:sz w:val="24"/>
          <w:szCs w:val="24"/>
        </w:rPr>
        <w:t xml:space="preserve"> </w:t>
      </w:r>
      <w:r w:rsidR="00DF019D">
        <w:rPr>
          <w:rFonts w:ascii="Times-Roman" w:eastAsiaTheme="minorHAnsi" w:hAnsi="Times-Roman" w:cs="Times-Roman"/>
          <w:sz w:val="24"/>
          <w:szCs w:val="24"/>
        </w:rPr>
        <w:t xml:space="preserve">on </w:t>
      </w:r>
      <w:r w:rsidRPr="00A474F7">
        <w:rPr>
          <w:rFonts w:ascii="Times-Roman" w:eastAsiaTheme="minorHAnsi" w:hAnsi="Times-Roman" w:cs="Times-Roman"/>
          <w:sz w:val="24"/>
          <w:szCs w:val="24"/>
        </w:rPr>
        <w:t>August 17</w:t>
      </w:r>
      <w:r w:rsidR="00DF019D">
        <w:rPr>
          <w:rFonts w:ascii="Times-Roman" w:eastAsiaTheme="minorHAnsi" w:hAnsi="Times-Roman" w:cs="Times-Roman"/>
          <w:sz w:val="24"/>
          <w:szCs w:val="24"/>
        </w:rPr>
        <w:t>-</w:t>
      </w:r>
      <w:r w:rsidRPr="00A474F7">
        <w:rPr>
          <w:rFonts w:ascii="Times-Roman" w:eastAsiaTheme="minorHAnsi" w:hAnsi="Times-Roman" w:cs="Times-Roman"/>
          <w:sz w:val="24"/>
          <w:szCs w:val="24"/>
        </w:rPr>
        <w:t>August 18 in the Lewiston-Auburn area.</w:t>
      </w:r>
      <w:r w:rsidR="005C1B5D">
        <w:rPr>
          <w:rFonts w:ascii="Times-Roman" w:eastAsiaTheme="minorHAnsi" w:hAnsi="Times-Roman" w:cs="Times-Roman"/>
          <w:sz w:val="24"/>
          <w:szCs w:val="24"/>
        </w:rPr>
        <w:t xml:space="preserve"> Additional continuous monitoring would be needed to better understand the causes </w:t>
      </w:r>
      <w:r w:rsidR="009B1918">
        <w:rPr>
          <w:rFonts w:ascii="Times-Roman" w:eastAsiaTheme="minorHAnsi" w:hAnsi="Times-Roman" w:cs="Times-Roman"/>
          <w:sz w:val="24"/>
          <w:szCs w:val="24"/>
        </w:rPr>
        <w:t>associated with</w:t>
      </w:r>
      <w:r w:rsidR="005C1B5D">
        <w:rPr>
          <w:rFonts w:ascii="Times-Roman" w:eastAsiaTheme="minorHAnsi" w:hAnsi="Times-Roman" w:cs="Times-Roman"/>
          <w:sz w:val="24"/>
          <w:szCs w:val="24"/>
        </w:rPr>
        <w:t xml:space="preserve"> </w:t>
      </w:r>
      <w:proofErr w:type="gramStart"/>
      <w:r w:rsidR="005C1B5D">
        <w:rPr>
          <w:rFonts w:ascii="Times-Roman" w:eastAsiaTheme="minorHAnsi" w:hAnsi="Times-Roman" w:cs="Times-Roman"/>
          <w:sz w:val="24"/>
          <w:szCs w:val="24"/>
        </w:rPr>
        <w:t>these</w:t>
      </w:r>
      <w:proofErr w:type="gramEnd"/>
      <w:r w:rsidR="005C1B5D">
        <w:rPr>
          <w:rFonts w:ascii="Times-Roman" w:eastAsiaTheme="minorHAnsi" w:hAnsi="Times-Roman" w:cs="Times-Roman"/>
          <w:sz w:val="24"/>
          <w:szCs w:val="24"/>
        </w:rPr>
        <w:t xml:space="preserve"> outlier data.  </w:t>
      </w:r>
    </w:p>
    <w:p w14:paraId="284478F9" w14:textId="77777777" w:rsidR="000D14B2" w:rsidRDefault="000D14B2" w:rsidP="00A474F7">
      <w:pPr>
        <w:autoSpaceDE w:val="0"/>
        <w:autoSpaceDN w:val="0"/>
        <w:adjustRightInd w:val="0"/>
        <w:spacing w:before="0"/>
        <w:rPr>
          <w:rFonts w:ascii="Times-Roman" w:eastAsiaTheme="minorHAnsi" w:hAnsi="Times-Roman" w:cs="Times-Roman"/>
          <w:sz w:val="24"/>
          <w:szCs w:val="24"/>
        </w:rPr>
      </w:pPr>
    </w:p>
    <w:p w14:paraId="7F6339C1" w14:textId="0D8AD4AB" w:rsidR="009445A4" w:rsidRPr="000D14B2" w:rsidRDefault="000D14B2" w:rsidP="00CF1EE1">
      <w:pPr>
        <w:autoSpaceDE w:val="0"/>
        <w:autoSpaceDN w:val="0"/>
        <w:adjustRightInd w:val="0"/>
        <w:spacing w:before="0"/>
        <w:rPr>
          <w:rFonts w:ascii="Times-Roman" w:eastAsiaTheme="minorHAnsi" w:hAnsi="Times-Roman" w:cs="Times-Roman"/>
          <w:sz w:val="24"/>
          <w:szCs w:val="24"/>
        </w:rPr>
      </w:pPr>
      <w:r w:rsidRPr="006F1DB4">
        <w:rPr>
          <w:rFonts w:ascii="Times-Roman" w:eastAsiaTheme="minorHAnsi" w:hAnsi="Times-Roman" w:cs="Times-Roman"/>
          <w:sz w:val="24"/>
          <w:szCs w:val="24"/>
          <w:highlight w:val="yellow"/>
        </w:rPr>
        <w:t>Based on the sampling results in the Downstream DO and Temperature Study, the Project meets applicable Class C DO standards.</w:t>
      </w:r>
    </w:p>
    <w:p w14:paraId="2DF09FB3" w14:textId="0AA21DD4" w:rsidR="00A474F7" w:rsidRDefault="00A474F7" w:rsidP="009445A4">
      <w:pPr>
        <w:autoSpaceDE w:val="0"/>
        <w:autoSpaceDN w:val="0"/>
        <w:adjustRightInd w:val="0"/>
        <w:spacing w:before="0"/>
        <w:rPr>
          <w:rFonts w:ascii="Times-Roman" w:eastAsiaTheme="minorHAnsi" w:hAnsi="Times-Roman" w:cs="Times-Roman"/>
          <w:sz w:val="24"/>
          <w:szCs w:val="24"/>
          <w:highlight w:val="yellow"/>
        </w:rPr>
      </w:pPr>
      <w:r w:rsidRPr="00A474F7">
        <w:rPr>
          <w:rFonts w:ascii="Times-Roman" w:eastAsiaTheme="minorHAnsi" w:hAnsi="Times-Roman" w:cs="Times-Roman"/>
          <w:noProof/>
          <w:sz w:val="24"/>
          <w:szCs w:val="24"/>
        </w:rPr>
        <w:lastRenderedPageBreak/>
        <w:drawing>
          <wp:inline distT="0" distB="0" distL="0" distR="0" wp14:anchorId="085F11D4" wp14:editId="2C722F39">
            <wp:extent cx="5380186" cy="1928027"/>
            <wp:effectExtent l="0" t="0" r="0" b="0"/>
            <wp:docPr id="42190132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01329" name="Picture 1" descr="Table&#10;&#10;AI-generated content may be incorrect."/>
                    <pic:cNvPicPr/>
                  </pic:nvPicPr>
                  <pic:blipFill>
                    <a:blip r:embed="rId26"/>
                    <a:stretch>
                      <a:fillRect/>
                    </a:stretch>
                  </pic:blipFill>
                  <pic:spPr>
                    <a:xfrm>
                      <a:off x="0" y="0"/>
                      <a:ext cx="5380186" cy="1928027"/>
                    </a:xfrm>
                    <a:prstGeom prst="rect">
                      <a:avLst/>
                    </a:prstGeom>
                  </pic:spPr>
                </pic:pic>
              </a:graphicData>
            </a:graphic>
          </wp:inline>
        </w:drawing>
      </w:r>
    </w:p>
    <w:p w14:paraId="322DA351" w14:textId="1AA44CBA" w:rsidR="00A474F7" w:rsidRDefault="00A474F7" w:rsidP="009445A4">
      <w:pPr>
        <w:autoSpaceDE w:val="0"/>
        <w:autoSpaceDN w:val="0"/>
        <w:adjustRightInd w:val="0"/>
        <w:spacing w:before="0"/>
        <w:rPr>
          <w:rFonts w:ascii="Times-Roman" w:eastAsiaTheme="minorHAnsi" w:hAnsi="Times-Roman" w:cs="Times-Roman"/>
          <w:sz w:val="24"/>
          <w:szCs w:val="24"/>
          <w:highlight w:val="yellow"/>
        </w:rPr>
      </w:pPr>
      <w:r w:rsidRPr="00A474F7">
        <w:rPr>
          <w:rFonts w:ascii="Times-Roman" w:eastAsiaTheme="minorHAnsi" w:hAnsi="Times-Roman" w:cs="Times-Roman"/>
          <w:noProof/>
          <w:sz w:val="24"/>
          <w:szCs w:val="24"/>
        </w:rPr>
        <w:drawing>
          <wp:inline distT="0" distB="0" distL="0" distR="0" wp14:anchorId="2C203724" wp14:editId="127AC161">
            <wp:extent cx="5943600" cy="3841750"/>
            <wp:effectExtent l="0" t="0" r="0" b="6350"/>
            <wp:docPr id="1578878206"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78206" name="Picture 1" descr="Chart&#10;&#10;AI-generated content may be incorrect."/>
                    <pic:cNvPicPr/>
                  </pic:nvPicPr>
                  <pic:blipFill>
                    <a:blip r:embed="rId27"/>
                    <a:stretch>
                      <a:fillRect/>
                    </a:stretch>
                  </pic:blipFill>
                  <pic:spPr>
                    <a:xfrm>
                      <a:off x="0" y="0"/>
                      <a:ext cx="5943600" cy="3841750"/>
                    </a:xfrm>
                    <a:prstGeom prst="rect">
                      <a:avLst/>
                    </a:prstGeom>
                  </pic:spPr>
                </pic:pic>
              </a:graphicData>
            </a:graphic>
          </wp:inline>
        </w:drawing>
      </w:r>
    </w:p>
    <w:p w14:paraId="230419F0" w14:textId="651338A2" w:rsidR="00A474F7" w:rsidRDefault="00A474F7" w:rsidP="009445A4">
      <w:pPr>
        <w:autoSpaceDE w:val="0"/>
        <w:autoSpaceDN w:val="0"/>
        <w:adjustRightInd w:val="0"/>
        <w:spacing w:before="0"/>
        <w:rPr>
          <w:rFonts w:ascii="Times-Roman" w:eastAsiaTheme="minorHAnsi" w:hAnsi="Times-Roman" w:cs="Times-Roman"/>
          <w:sz w:val="24"/>
          <w:szCs w:val="24"/>
          <w:highlight w:val="yellow"/>
        </w:rPr>
      </w:pPr>
      <w:r w:rsidRPr="00A474F7">
        <w:rPr>
          <w:rFonts w:ascii="Times-Roman" w:eastAsiaTheme="minorHAnsi" w:hAnsi="Times-Roman" w:cs="Times-Roman"/>
          <w:noProof/>
          <w:sz w:val="24"/>
          <w:szCs w:val="24"/>
        </w:rPr>
        <w:lastRenderedPageBreak/>
        <w:drawing>
          <wp:inline distT="0" distB="0" distL="0" distR="0" wp14:anchorId="2D7082E2" wp14:editId="20D9B68A">
            <wp:extent cx="5943600" cy="3811270"/>
            <wp:effectExtent l="0" t="0" r="0" b="0"/>
            <wp:docPr id="1002909690" name="Picture 1"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9690" name="Picture 1" descr="A picture containing graphical user interface&#10;&#10;AI-generated content may be incorrect."/>
                    <pic:cNvPicPr/>
                  </pic:nvPicPr>
                  <pic:blipFill>
                    <a:blip r:embed="rId28"/>
                    <a:stretch>
                      <a:fillRect/>
                    </a:stretch>
                  </pic:blipFill>
                  <pic:spPr>
                    <a:xfrm>
                      <a:off x="0" y="0"/>
                      <a:ext cx="5943600" cy="3811270"/>
                    </a:xfrm>
                    <a:prstGeom prst="rect">
                      <a:avLst/>
                    </a:prstGeom>
                  </pic:spPr>
                </pic:pic>
              </a:graphicData>
            </a:graphic>
          </wp:inline>
        </w:drawing>
      </w:r>
    </w:p>
    <w:p w14:paraId="3D81F81E" w14:textId="1B42855C" w:rsidR="00A474F7" w:rsidRDefault="00A474F7" w:rsidP="009445A4">
      <w:pPr>
        <w:autoSpaceDE w:val="0"/>
        <w:autoSpaceDN w:val="0"/>
        <w:adjustRightInd w:val="0"/>
        <w:spacing w:before="0"/>
        <w:rPr>
          <w:rFonts w:ascii="Times-Roman" w:eastAsiaTheme="minorHAnsi" w:hAnsi="Times-Roman" w:cs="Times-Roman"/>
          <w:sz w:val="24"/>
          <w:szCs w:val="24"/>
          <w:highlight w:val="yellow"/>
        </w:rPr>
      </w:pPr>
      <w:r w:rsidRPr="00A474F7">
        <w:rPr>
          <w:rFonts w:ascii="Times-Roman" w:eastAsiaTheme="minorHAnsi" w:hAnsi="Times-Roman" w:cs="Times-Roman"/>
          <w:noProof/>
          <w:sz w:val="24"/>
          <w:szCs w:val="24"/>
        </w:rPr>
        <w:drawing>
          <wp:inline distT="0" distB="0" distL="0" distR="0" wp14:anchorId="6202E0DA" wp14:editId="57AA54AC">
            <wp:extent cx="5943600" cy="3802380"/>
            <wp:effectExtent l="0" t="0" r="0" b="7620"/>
            <wp:docPr id="679313372" name="Picture 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13372" name="Picture 1" descr="Chart, line chart&#10;&#10;AI-generated content may be incorrect."/>
                    <pic:cNvPicPr/>
                  </pic:nvPicPr>
                  <pic:blipFill>
                    <a:blip r:embed="rId29"/>
                    <a:stretch>
                      <a:fillRect/>
                    </a:stretch>
                  </pic:blipFill>
                  <pic:spPr>
                    <a:xfrm>
                      <a:off x="0" y="0"/>
                      <a:ext cx="5943600" cy="3802380"/>
                    </a:xfrm>
                    <a:prstGeom prst="rect">
                      <a:avLst/>
                    </a:prstGeom>
                  </pic:spPr>
                </pic:pic>
              </a:graphicData>
            </a:graphic>
          </wp:inline>
        </w:drawing>
      </w:r>
    </w:p>
    <w:p w14:paraId="2890C144" w14:textId="41B709D2" w:rsidR="009445A4" w:rsidRPr="008E7B2C" w:rsidRDefault="009445A4" w:rsidP="009445A4">
      <w:pPr>
        <w:autoSpaceDE w:val="0"/>
        <w:autoSpaceDN w:val="0"/>
        <w:adjustRightInd w:val="0"/>
        <w:spacing w:before="0"/>
        <w:rPr>
          <w:rFonts w:ascii="Times-Roman" w:eastAsiaTheme="minorHAnsi" w:hAnsi="Times-Roman" w:cs="Times-Roman"/>
          <w:sz w:val="24"/>
          <w:szCs w:val="24"/>
          <w:highlight w:val="yellow"/>
        </w:rPr>
      </w:pPr>
    </w:p>
    <w:p w14:paraId="68F21138" w14:textId="0E93D5D2" w:rsidR="0021358C" w:rsidRPr="0021358C" w:rsidRDefault="0021358C" w:rsidP="0021358C">
      <w:pPr>
        <w:pBdr>
          <w:top w:val="single" w:sz="6" w:space="1" w:color="auto"/>
        </w:pBdr>
        <w:spacing w:before="0"/>
        <w:jc w:val="center"/>
        <w:rPr>
          <w:rFonts w:ascii="Arial" w:eastAsia="Times New Roman" w:hAnsi="Arial" w:cs="Arial"/>
          <w:vanish/>
          <w:sz w:val="16"/>
          <w:szCs w:val="16"/>
        </w:rPr>
      </w:pPr>
      <w:r w:rsidRPr="0021358C">
        <w:rPr>
          <w:rFonts w:ascii="Arial" w:eastAsia="Times New Roman" w:hAnsi="Arial" w:cs="Arial"/>
          <w:vanish/>
          <w:sz w:val="16"/>
          <w:szCs w:val="16"/>
        </w:rPr>
        <w:t>Bottom of Form</w:t>
      </w:r>
    </w:p>
    <w:sectPr w:rsidR="0021358C" w:rsidRPr="0021358C" w:rsidSect="007F125F">
      <w:type w:val="continuous"/>
      <w:pgSz w:w="12240" w:h="15840" w:code="1"/>
      <w:pgMar w:top="1440" w:right="1440" w:bottom="1440" w:left="1440" w:header="576"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Sims, Meagan" w:date="2025-12-11T12:29:00Z" w:initials="MS">
    <w:p w14:paraId="3F917873" w14:textId="7EC01967" w:rsidR="00B3095F" w:rsidRDefault="00B3095F" w:rsidP="00B3095F">
      <w:pPr>
        <w:pStyle w:val="CommentText"/>
      </w:pPr>
      <w:r>
        <w:rPr>
          <w:rStyle w:val="CommentReference"/>
        </w:rPr>
        <w:annotationRef/>
      </w:r>
      <w:r>
        <w:t>Suggest a table caption.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9178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839650" w16cex:dateUtc="2025-12-11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917873" w16cid:durableId="428396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0FF01" w14:textId="77777777" w:rsidR="00FD5402" w:rsidRDefault="00FD5402" w:rsidP="00785540">
      <w:pPr>
        <w:spacing w:before="0"/>
      </w:pPr>
      <w:r>
        <w:separator/>
      </w:r>
    </w:p>
  </w:endnote>
  <w:endnote w:type="continuationSeparator" w:id="0">
    <w:p w14:paraId="0B3F0B6F" w14:textId="77777777" w:rsidR="00FD5402" w:rsidRDefault="00FD5402" w:rsidP="007855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UI">
    <w:altName w:val="Segoe UI"/>
    <w:panose1 w:val="00000000000000000000"/>
    <w:charset w:val="00"/>
    <w:family w:val="swiss"/>
    <w:notTrueType/>
    <w:pitch w:val="default"/>
    <w:sig w:usb0="00000003" w:usb1="08070000" w:usb2="00000010" w:usb3="00000000" w:csb0="0002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253B5" w14:textId="77777777" w:rsidR="001D3F23" w:rsidRDefault="00E05653">
    <w:pPr>
      <w:pStyle w:val="Footer"/>
      <w:framePr w:wrap="around" w:vAnchor="text" w:hAnchor="margin" w:xAlign="center" w:y="1"/>
    </w:pPr>
    <w:r>
      <w:fldChar w:fldCharType="begin"/>
    </w:r>
    <w:r>
      <w:instrText xml:space="preserve">PAGE  </w:instrText>
    </w:r>
    <w:r>
      <w:fldChar w:fldCharType="separate"/>
    </w:r>
    <w:r>
      <w:rPr>
        <w:noProof/>
      </w:rPr>
      <w:t>1</w:t>
    </w:r>
    <w:r>
      <w:fldChar w:fldCharType="end"/>
    </w:r>
  </w:p>
  <w:p w14:paraId="0C01FFC7" w14:textId="77777777" w:rsidR="001D3F23" w:rsidRDefault="001D3F23">
    <w:pPr>
      <w:pStyle w:val="Footer"/>
    </w:pPr>
  </w:p>
  <w:p w14:paraId="43BE3189" w14:textId="77777777" w:rsidR="001D3F23" w:rsidRDefault="001D3F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714048"/>
      <w:docPartObj>
        <w:docPartGallery w:val="Page Numbers (Bottom of Page)"/>
        <w:docPartUnique/>
      </w:docPartObj>
    </w:sdtPr>
    <w:sdtEndPr>
      <w:rPr>
        <w:noProof/>
      </w:rPr>
    </w:sdtEndPr>
    <w:sdtContent>
      <w:p w14:paraId="146565C3" w14:textId="77777777" w:rsidR="008B416E" w:rsidRDefault="008B416E">
        <w:pPr>
          <w:pStyle w:val="Footer"/>
        </w:pPr>
        <w:r w:rsidRPr="00F05C55">
          <w:rPr>
            <w:sz w:val="20"/>
            <w:szCs w:val="20"/>
          </w:rPr>
          <w:fldChar w:fldCharType="begin"/>
        </w:r>
        <w:r w:rsidRPr="00F05C55">
          <w:rPr>
            <w:sz w:val="20"/>
            <w:szCs w:val="20"/>
          </w:rPr>
          <w:instrText xml:space="preserve"> PAGE   \* MERGEFORMAT </w:instrText>
        </w:r>
        <w:r w:rsidRPr="00F05C55">
          <w:rPr>
            <w:sz w:val="20"/>
            <w:szCs w:val="20"/>
          </w:rPr>
          <w:fldChar w:fldCharType="separate"/>
        </w:r>
        <w:r w:rsidRPr="00F05C55">
          <w:rPr>
            <w:noProof/>
            <w:sz w:val="20"/>
            <w:szCs w:val="20"/>
          </w:rPr>
          <w:t>2</w:t>
        </w:r>
        <w:r w:rsidRPr="00F05C55">
          <w:rPr>
            <w:noProof/>
            <w:sz w:val="20"/>
            <w:szCs w:val="20"/>
          </w:rPr>
          <w:fldChar w:fldCharType="end"/>
        </w:r>
      </w:p>
    </w:sdtContent>
  </w:sdt>
  <w:p w14:paraId="10FD9753" w14:textId="77777777" w:rsidR="001D3F23" w:rsidRDefault="001D3F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4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430"/>
      <w:gridCol w:w="2520"/>
      <w:gridCol w:w="2975"/>
    </w:tblGrid>
    <w:tr w:rsidR="003B0685" w14:paraId="6B18907D" w14:textId="77777777" w:rsidTr="00E80F21">
      <w:tc>
        <w:tcPr>
          <w:tcW w:w="2515" w:type="dxa"/>
        </w:tcPr>
        <w:p w14:paraId="384E7901"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AUGUSTA</w:t>
          </w:r>
        </w:p>
      </w:tc>
      <w:tc>
        <w:tcPr>
          <w:tcW w:w="2430" w:type="dxa"/>
        </w:tcPr>
        <w:p w14:paraId="3584E192"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BANGOR</w:t>
          </w:r>
        </w:p>
      </w:tc>
      <w:tc>
        <w:tcPr>
          <w:tcW w:w="2520" w:type="dxa"/>
        </w:tcPr>
        <w:p w14:paraId="45CE7F72"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PORTLAND</w:t>
          </w:r>
        </w:p>
      </w:tc>
      <w:tc>
        <w:tcPr>
          <w:tcW w:w="2975" w:type="dxa"/>
        </w:tcPr>
        <w:p w14:paraId="1DFC175A" w14:textId="77777777" w:rsidR="003B0685" w:rsidRPr="00E00531" w:rsidRDefault="003B0685" w:rsidP="00FF60BC">
          <w:pPr>
            <w:pStyle w:val="Footer"/>
            <w:spacing w:before="100" w:beforeAutospacing="1"/>
            <w:jc w:val="left"/>
            <w:rPr>
              <w:rFonts w:ascii="Times New Roman" w:hAnsi="Times New Roman"/>
              <w:b/>
              <w:sz w:val="15"/>
              <w:szCs w:val="15"/>
            </w:rPr>
          </w:pPr>
          <w:r w:rsidRPr="00E00531">
            <w:rPr>
              <w:rFonts w:ascii="Times New Roman" w:hAnsi="Times New Roman"/>
              <w:b/>
              <w:sz w:val="15"/>
              <w:szCs w:val="15"/>
            </w:rPr>
            <w:t>PRESQUE ISLE</w:t>
          </w:r>
        </w:p>
      </w:tc>
    </w:tr>
    <w:tr w:rsidR="003B0685" w14:paraId="64D9FB4C" w14:textId="77777777" w:rsidTr="00E80F21">
      <w:tc>
        <w:tcPr>
          <w:tcW w:w="2515" w:type="dxa"/>
        </w:tcPr>
        <w:p w14:paraId="286BFF7A"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17 STATE HOUSE STATION</w:t>
          </w:r>
        </w:p>
      </w:tc>
      <w:tc>
        <w:tcPr>
          <w:tcW w:w="2430" w:type="dxa"/>
        </w:tcPr>
        <w:p w14:paraId="5234ACBB"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106 HOGAN ROAD, SUITE 6</w:t>
          </w:r>
        </w:p>
      </w:tc>
      <w:tc>
        <w:tcPr>
          <w:tcW w:w="2520" w:type="dxa"/>
        </w:tcPr>
        <w:p w14:paraId="49D371BA"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312 CANCO ROAD</w:t>
          </w:r>
        </w:p>
      </w:tc>
      <w:tc>
        <w:tcPr>
          <w:tcW w:w="2975" w:type="dxa"/>
        </w:tcPr>
        <w:p w14:paraId="4FBEC6B5"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1235 CENTRAL DRIVE, SKYWAY PARK</w:t>
          </w:r>
        </w:p>
      </w:tc>
    </w:tr>
    <w:tr w:rsidR="003B0685" w14:paraId="238C9911" w14:textId="77777777" w:rsidTr="00E80F21">
      <w:tc>
        <w:tcPr>
          <w:tcW w:w="2515" w:type="dxa"/>
        </w:tcPr>
        <w:p w14:paraId="198A81E1"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AUGUSTA, MAINE 04333-0017</w:t>
          </w:r>
        </w:p>
      </w:tc>
      <w:tc>
        <w:tcPr>
          <w:tcW w:w="2430" w:type="dxa"/>
        </w:tcPr>
        <w:p w14:paraId="71A56476"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BANGOR, MAINE 04401</w:t>
          </w:r>
        </w:p>
      </w:tc>
      <w:tc>
        <w:tcPr>
          <w:tcW w:w="2520" w:type="dxa"/>
        </w:tcPr>
        <w:p w14:paraId="710BE6E5"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PORTLAND, MAINE 04103</w:t>
          </w:r>
        </w:p>
      </w:tc>
      <w:tc>
        <w:tcPr>
          <w:tcW w:w="2975" w:type="dxa"/>
        </w:tcPr>
        <w:p w14:paraId="70A5CBE9"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PRESQUE ISLE, MAINE 04769</w:t>
          </w:r>
        </w:p>
      </w:tc>
    </w:tr>
    <w:tr w:rsidR="003B0685" w14:paraId="4AF4DB3A" w14:textId="77777777" w:rsidTr="00E80F21">
      <w:tc>
        <w:tcPr>
          <w:tcW w:w="2515" w:type="dxa"/>
        </w:tcPr>
        <w:p w14:paraId="63D8D88C"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 287-7688 FAX: (207) 287-7826</w:t>
          </w:r>
        </w:p>
      </w:tc>
      <w:tc>
        <w:tcPr>
          <w:tcW w:w="2430" w:type="dxa"/>
        </w:tcPr>
        <w:p w14:paraId="10F8559E"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207-941-4570 FAX: (207) 941-4584</w:t>
          </w:r>
        </w:p>
      </w:tc>
      <w:tc>
        <w:tcPr>
          <w:tcW w:w="2520" w:type="dxa"/>
        </w:tcPr>
        <w:p w14:paraId="21F95150"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 822-6300 FAX: (207) 822-6303</w:t>
          </w:r>
        </w:p>
      </w:tc>
      <w:tc>
        <w:tcPr>
          <w:tcW w:w="2975" w:type="dxa"/>
        </w:tcPr>
        <w:p w14:paraId="74B12567" w14:textId="77777777" w:rsidR="003B0685" w:rsidRPr="003B0685" w:rsidRDefault="003B0685" w:rsidP="00FF60BC">
          <w:pPr>
            <w:pStyle w:val="Footer"/>
            <w:spacing w:before="100" w:beforeAutospacing="1"/>
            <w:jc w:val="left"/>
            <w:rPr>
              <w:rFonts w:ascii="Times New Roman" w:hAnsi="Times New Roman"/>
              <w:sz w:val="15"/>
              <w:szCs w:val="15"/>
            </w:rPr>
          </w:pPr>
          <w:r>
            <w:rPr>
              <w:rFonts w:ascii="Times New Roman" w:hAnsi="Times New Roman"/>
              <w:sz w:val="15"/>
              <w:szCs w:val="15"/>
            </w:rPr>
            <w:t>(207) 764-0477 FAX: (207) 760-3143</w:t>
          </w:r>
        </w:p>
      </w:tc>
    </w:tr>
    <w:tr w:rsidR="003B0685" w14:paraId="4BF4B24F" w14:textId="77777777" w:rsidTr="00E80F21">
      <w:tc>
        <w:tcPr>
          <w:tcW w:w="2515" w:type="dxa"/>
        </w:tcPr>
        <w:p w14:paraId="2E8B0ED2"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430" w:type="dxa"/>
        </w:tcPr>
        <w:p w14:paraId="27C46475"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520" w:type="dxa"/>
        </w:tcPr>
        <w:p w14:paraId="344EB200"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975" w:type="dxa"/>
        </w:tcPr>
        <w:p w14:paraId="4A0F6724" w14:textId="77777777" w:rsidR="003B0685" w:rsidRPr="003B0685" w:rsidRDefault="003B0685" w:rsidP="00FF60BC">
          <w:pPr>
            <w:pStyle w:val="Footer"/>
            <w:spacing w:before="100" w:beforeAutospacing="1"/>
            <w:jc w:val="left"/>
            <w:rPr>
              <w:rFonts w:ascii="Times New Roman" w:hAnsi="Times New Roman"/>
              <w:sz w:val="15"/>
              <w:szCs w:val="15"/>
            </w:rPr>
          </w:pPr>
        </w:p>
      </w:tc>
    </w:tr>
    <w:tr w:rsidR="003B0685" w14:paraId="311D1D29" w14:textId="77777777" w:rsidTr="00E80F21">
      <w:tc>
        <w:tcPr>
          <w:tcW w:w="2515" w:type="dxa"/>
        </w:tcPr>
        <w:p w14:paraId="05695F90" w14:textId="77777777" w:rsidR="003B0685" w:rsidRPr="003B0685" w:rsidRDefault="00234F33" w:rsidP="00FF60BC">
          <w:pPr>
            <w:pStyle w:val="Footer"/>
            <w:spacing w:before="100" w:beforeAutospacing="1"/>
            <w:jc w:val="left"/>
            <w:rPr>
              <w:rFonts w:ascii="Times New Roman" w:hAnsi="Times New Roman"/>
              <w:sz w:val="15"/>
              <w:szCs w:val="15"/>
            </w:rPr>
          </w:pPr>
          <w:r>
            <w:rPr>
              <w:rFonts w:ascii="Times New Roman" w:hAnsi="Times New Roman"/>
              <w:sz w:val="15"/>
              <w:szCs w:val="15"/>
            </w:rPr>
            <w:t>WEBSITE: www.maine.gov/dep</w:t>
          </w:r>
        </w:p>
      </w:tc>
      <w:tc>
        <w:tcPr>
          <w:tcW w:w="2430" w:type="dxa"/>
        </w:tcPr>
        <w:p w14:paraId="3683C924"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520" w:type="dxa"/>
        </w:tcPr>
        <w:p w14:paraId="78C83BE6" w14:textId="77777777" w:rsidR="003B0685" w:rsidRPr="003B0685" w:rsidRDefault="003B0685" w:rsidP="00FF60BC">
          <w:pPr>
            <w:pStyle w:val="Footer"/>
            <w:spacing w:before="100" w:beforeAutospacing="1"/>
            <w:jc w:val="left"/>
            <w:rPr>
              <w:rFonts w:ascii="Times New Roman" w:hAnsi="Times New Roman"/>
              <w:sz w:val="15"/>
              <w:szCs w:val="15"/>
            </w:rPr>
          </w:pPr>
        </w:p>
      </w:tc>
      <w:tc>
        <w:tcPr>
          <w:tcW w:w="2975" w:type="dxa"/>
        </w:tcPr>
        <w:p w14:paraId="34AECDE2" w14:textId="77777777" w:rsidR="003B0685" w:rsidRPr="003B0685" w:rsidRDefault="003B0685" w:rsidP="00FF60BC">
          <w:pPr>
            <w:pStyle w:val="Footer"/>
            <w:spacing w:before="100" w:beforeAutospacing="1"/>
            <w:jc w:val="left"/>
            <w:rPr>
              <w:rFonts w:ascii="Times New Roman" w:hAnsi="Times New Roman"/>
              <w:sz w:val="15"/>
              <w:szCs w:val="15"/>
            </w:rPr>
          </w:pPr>
        </w:p>
      </w:tc>
    </w:tr>
  </w:tbl>
  <w:p w14:paraId="44F4815D" w14:textId="77777777" w:rsidR="00FF60BC" w:rsidRPr="00FF60BC" w:rsidRDefault="00FF60BC" w:rsidP="00FF60BC">
    <w:pPr>
      <w:pStyle w:val="Footer"/>
      <w:spacing w:before="100" w:beforeAutospacing="1"/>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35343" w14:textId="77777777" w:rsidR="00FD5402" w:rsidRDefault="00FD5402" w:rsidP="00785540">
      <w:pPr>
        <w:spacing w:before="0"/>
      </w:pPr>
      <w:r>
        <w:separator/>
      </w:r>
    </w:p>
  </w:footnote>
  <w:footnote w:type="continuationSeparator" w:id="0">
    <w:p w14:paraId="341A4CAA" w14:textId="77777777" w:rsidR="00FD5402" w:rsidRDefault="00FD5402" w:rsidP="00785540">
      <w:pPr>
        <w:spacing w:before="0"/>
      </w:pPr>
      <w:r>
        <w:continuationSeparator/>
      </w:r>
    </w:p>
  </w:footnote>
  <w:footnote w:id="1">
    <w:p w14:paraId="3A5E9DF0" w14:textId="77777777" w:rsidR="00E21A87" w:rsidRPr="003E4566" w:rsidRDefault="00E21A87" w:rsidP="00E21A87">
      <w:pPr>
        <w:pStyle w:val="FootnoteText"/>
        <w:rPr>
          <w:rFonts w:ascii="Times New Roman" w:hAnsi="Times New Roman"/>
        </w:rPr>
      </w:pPr>
      <w:r w:rsidRPr="003E4566">
        <w:rPr>
          <w:rStyle w:val="FootnoteReference"/>
          <w:rFonts w:ascii="Times New Roman" w:hAnsi="Times New Roman"/>
        </w:rPr>
        <w:footnoteRef/>
      </w:r>
      <w:r w:rsidRPr="003E4566">
        <w:rPr>
          <w:rFonts w:ascii="Times New Roman" w:hAnsi="Times New Roman"/>
        </w:rPr>
        <w:t xml:space="preserve"> All elevations are in National Geodetic Vertical Datum (NVGD) of 1929, unless otherwise specifically noted. </w:t>
      </w:r>
    </w:p>
  </w:footnote>
  <w:footnote w:id="2">
    <w:p w14:paraId="5ADDE02B" w14:textId="77777777" w:rsidR="00E21A87" w:rsidRPr="003B635D" w:rsidRDefault="00E21A87" w:rsidP="00E21A87">
      <w:pPr>
        <w:pStyle w:val="FootnoteText"/>
        <w:rPr>
          <w:rFonts w:ascii="Times New Roman" w:hAnsi="Times New Roman"/>
        </w:rPr>
      </w:pPr>
      <w:r w:rsidRPr="003B635D">
        <w:rPr>
          <w:rStyle w:val="FootnoteReference"/>
          <w:rFonts w:ascii="Times New Roman" w:hAnsi="Times New Roman"/>
        </w:rPr>
        <w:footnoteRef/>
      </w:r>
      <w:r w:rsidRPr="003B635D">
        <w:rPr>
          <w:rFonts w:ascii="Times New Roman" w:hAnsi="Times New Roman"/>
        </w:rPr>
        <w:t xml:space="preserve"> The Final License Application is expressly incorporated into the WQC application, as supplemented by BWPH. </w:t>
      </w:r>
    </w:p>
  </w:footnote>
  <w:footnote w:id="3">
    <w:p w14:paraId="4F43CEE4" w14:textId="4B888329" w:rsidR="009419A1" w:rsidRPr="009419A1" w:rsidRDefault="009419A1">
      <w:pPr>
        <w:pStyle w:val="FootnoteText"/>
        <w:rPr>
          <w:rFonts w:ascii="Times New Roman" w:hAnsi="Times New Roman"/>
        </w:rPr>
      </w:pPr>
      <w:r>
        <w:rPr>
          <w:rStyle w:val="FootnoteReference"/>
        </w:rPr>
        <w:footnoteRef/>
      </w:r>
      <w:r>
        <w:t xml:space="preserve"> </w:t>
      </w:r>
      <w:r w:rsidR="00B040DB">
        <w:rPr>
          <w:rFonts w:ascii="Times New Roman" w:hAnsi="Times New Roman"/>
        </w:rPr>
        <w:t>F</w:t>
      </w:r>
      <w:r>
        <w:rPr>
          <w:rFonts w:ascii="Times New Roman" w:hAnsi="Times New Roman"/>
        </w:rPr>
        <w:t xml:space="preserve">inal adopted TP criteria for Class C waters </w:t>
      </w:r>
      <w:proofErr w:type="gramStart"/>
      <w:r>
        <w:rPr>
          <w:rFonts w:ascii="Times New Roman" w:hAnsi="Times New Roman"/>
        </w:rPr>
        <w:t>is</w:t>
      </w:r>
      <w:proofErr w:type="gramEnd"/>
      <w:r>
        <w:rPr>
          <w:rFonts w:ascii="Times New Roman" w:hAnsi="Times New Roman"/>
        </w:rPr>
        <w:t xml:space="preserve"> </w:t>
      </w:r>
      <w:bookmarkStart w:id="11" w:name="_Hlk214979666"/>
      <w:r>
        <w:rPr>
          <w:rFonts w:ascii="Times New Roman" w:hAnsi="Times New Roman"/>
        </w:rPr>
        <w:t xml:space="preserve">44 </w:t>
      </w:r>
      <w:r w:rsidRPr="009419A1">
        <w:rPr>
          <w:rFonts w:ascii="Times New Roman" w:hAnsi="Times New Roman"/>
        </w:rPr>
        <w:t>ug/</w:t>
      </w:r>
      <w:r w:rsidR="00B040DB">
        <w:rPr>
          <w:rFonts w:ascii="Times New Roman" w:hAnsi="Times New Roman"/>
        </w:rPr>
        <w:t>L</w:t>
      </w:r>
      <w:bookmarkEnd w:id="11"/>
      <w:r w:rsidR="00B040DB">
        <w:rPr>
          <w:rFonts w:ascii="Times New Roman" w:hAnsi="Times New Roman"/>
        </w:rPr>
        <w:t xml:space="preserve">, not </w:t>
      </w:r>
      <w:r w:rsidR="00B040DB" w:rsidRPr="00B040DB">
        <w:rPr>
          <w:rFonts w:ascii="Times New Roman" w:hAnsi="Times New Roman"/>
        </w:rPr>
        <w:t>4</w:t>
      </w:r>
      <w:r w:rsidR="00B040DB">
        <w:rPr>
          <w:rFonts w:ascii="Times New Roman" w:hAnsi="Times New Roman"/>
        </w:rPr>
        <w:t>0</w:t>
      </w:r>
      <w:r w:rsidR="00B040DB" w:rsidRPr="00B040DB">
        <w:rPr>
          <w:rFonts w:ascii="Times New Roman" w:hAnsi="Times New Roman"/>
        </w:rPr>
        <w:t xml:space="preserve"> ug/L</w:t>
      </w:r>
      <w:r w:rsidR="00B040DB">
        <w:rPr>
          <w:rFonts w:ascii="Times New Roman" w:hAnsi="Times New Roman"/>
        </w:rPr>
        <w:t xml:space="preserve"> as listed in the draft study report.</w:t>
      </w:r>
      <w:r w:rsidR="0078783E">
        <w:rPr>
          <w:rFonts w:ascii="Times New Roman" w:hAnsi="Times New Roman"/>
        </w:rPr>
        <w:t xml:space="preserve"> </w:t>
      </w:r>
      <w:r w:rsidR="003F650B">
        <w:rPr>
          <w:rFonts w:ascii="Times New Roman" w:hAnsi="Times New Roman"/>
        </w:rPr>
        <w:t xml:space="preserve">The </w:t>
      </w:r>
      <w:r w:rsidR="0078783E">
        <w:rPr>
          <w:rFonts w:ascii="Times New Roman" w:hAnsi="Times New Roman"/>
        </w:rPr>
        <w:t xml:space="preserve">TP </w:t>
      </w:r>
      <w:r w:rsidR="003F650B">
        <w:rPr>
          <w:rFonts w:ascii="Times New Roman" w:hAnsi="Times New Roman"/>
        </w:rPr>
        <w:t xml:space="preserve">criterion is the geometric mean in a season, and the Chlorophyll </w:t>
      </w:r>
      <w:r w:rsidR="003F650B" w:rsidRPr="003F650B">
        <w:rPr>
          <w:rFonts w:ascii="Times New Roman" w:hAnsi="Times New Roman"/>
          <w:i/>
          <w:iCs/>
        </w:rPr>
        <w:t>a</w:t>
      </w:r>
      <w:r w:rsidR="003F650B">
        <w:rPr>
          <w:rFonts w:ascii="Times New Roman" w:hAnsi="Times New Roman"/>
        </w:rPr>
        <w:t xml:space="preserve"> criterion is the spatial geometric mean, which means </w:t>
      </w:r>
      <w:r w:rsidR="003F650B" w:rsidRPr="003F650B">
        <w:rPr>
          <w:rFonts w:ascii="Times New Roman" w:hAnsi="Times New Roman"/>
          <w:szCs w:val="22"/>
        </w:rPr>
        <w:t xml:space="preserve">geometric mean of multiple measurements of chlorophyll </w:t>
      </w:r>
      <w:r w:rsidR="003F650B" w:rsidRPr="003F650B">
        <w:rPr>
          <w:rFonts w:ascii="Times New Roman" w:hAnsi="Times New Roman"/>
          <w:i/>
          <w:iCs/>
          <w:szCs w:val="22"/>
        </w:rPr>
        <w:t>a</w:t>
      </w:r>
      <w:r w:rsidR="003F650B" w:rsidRPr="003F650B">
        <w:rPr>
          <w:rFonts w:ascii="Times New Roman" w:hAnsi="Times New Roman"/>
          <w:szCs w:val="22"/>
        </w:rPr>
        <w:t xml:space="preserve"> that were collected at different locations in an impoundment. This calculation may include data collected at different times during a season. </w:t>
      </w:r>
      <w:r w:rsidR="003F650B">
        <w:rPr>
          <w:rFonts w:ascii="Times New Roman" w:hAnsi="Times New Roman"/>
          <w:szCs w:val="22"/>
        </w:rPr>
        <w:t xml:space="preserve">In the Lewiston Falls study, </w:t>
      </w:r>
      <w:proofErr w:type="spellStart"/>
      <w:r w:rsidR="003F650B">
        <w:rPr>
          <w:rFonts w:ascii="Times New Roman" w:hAnsi="Times New Roman"/>
          <w:szCs w:val="22"/>
        </w:rPr>
        <w:t>Chl</w:t>
      </w:r>
      <w:proofErr w:type="spellEnd"/>
      <w:r w:rsidR="003F650B">
        <w:rPr>
          <w:rFonts w:ascii="Times New Roman" w:hAnsi="Times New Roman"/>
          <w:szCs w:val="22"/>
        </w:rPr>
        <w:t xml:space="preserve"> </w:t>
      </w:r>
      <w:r w:rsidR="003F650B" w:rsidRPr="003F650B">
        <w:rPr>
          <w:rFonts w:ascii="Times New Roman" w:hAnsi="Times New Roman"/>
          <w:i/>
          <w:iCs/>
          <w:szCs w:val="22"/>
        </w:rPr>
        <w:t>a</w:t>
      </w:r>
      <w:r w:rsidR="003F650B">
        <w:rPr>
          <w:rFonts w:ascii="Times New Roman" w:hAnsi="Times New Roman"/>
          <w:szCs w:val="22"/>
        </w:rPr>
        <w:t xml:space="preserve"> was only measured at one location, and the analysis above is the seasonal geomean for that location. </w:t>
      </w:r>
      <w:r w:rsidR="0078783E" w:rsidRPr="003F650B">
        <w:rPr>
          <w:rFonts w:ascii="Times New Roman" w:hAnsi="Times New Roman"/>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7B08" w14:textId="2F5158EF" w:rsidR="00341B1B" w:rsidRDefault="00E21A87" w:rsidP="00341B1B">
    <w:pPr>
      <w:pStyle w:val="Header"/>
      <w:spacing w:before="0"/>
      <w:rPr>
        <w:rFonts w:ascii="Times New Roman" w:hAnsi="Times New Roman"/>
      </w:rPr>
    </w:pPr>
    <w:r>
      <w:rPr>
        <w:rFonts w:ascii="Times New Roman" w:hAnsi="Times New Roman"/>
      </w:rPr>
      <w:t>Lewiston Falls</w:t>
    </w:r>
    <w:r w:rsidR="00341B1B">
      <w:rPr>
        <w:rFonts w:ascii="Times New Roman" w:hAnsi="Times New Roman"/>
      </w:rPr>
      <w:t xml:space="preserve"> Project</w:t>
    </w:r>
  </w:p>
  <w:p w14:paraId="3860FD5C" w14:textId="4785E09E" w:rsidR="008A2E2B" w:rsidRPr="008A2E2B" w:rsidRDefault="00341B1B" w:rsidP="00341B1B">
    <w:pPr>
      <w:pStyle w:val="Header"/>
      <w:spacing w:before="0"/>
      <w:rPr>
        <w:rFonts w:ascii="Times New Roman" w:hAnsi="Times New Roman"/>
      </w:rPr>
    </w:pPr>
    <w:r>
      <w:rPr>
        <w:rFonts w:ascii="Times New Roman" w:hAnsi="Times New Roman"/>
      </w:rPr>
      <w:t>Water Quality Assessment Memorandum</w:t>
    </w:r>
    <w:r w:rsidR="008A2E2B">
      <w:tab/>
    </w:r>
    <w:r w:rsidR="008A2E2B">
      <w:tab/>
    </w:r>
  </w:p>
  <w:p w14:paraId="2973F4F8" w14:textId="1221DE7C" w:rsidR="007A758C" w:rsidRPr="007A758C" w:rsidRDefault="007A758C">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C737" w14:textId="77777777" w:rsidR="00DC0F83" w:rsidRDefault="007A758C" w:rsidP="00CA228D">
    <w:pPr>
      <w:pStyle w:val="Header"/>
      <w:rPr>
        <w:rFonts w:ascii="Times New Roman" w:eastAsia="Garamond" w:hAnsi="Times New Roman"/>
        <w:b/>
        <w:bCs/>
        <w:caps/>
        <w:color w:val="0000FF"/>
        <w:sz w:val="18"/>
        <w:szCs w:val="18"/>
      </w:rPr>
    </w:pPr>
    <w:r w:rsidRPr="00DC0F83">
      <w:rPr>
        <w:rFonts w:ascii="Times New Roman" w:hAnsi="Times New Roman"/>
        <w:caps/>
        <w:noProof/>
        <w:sz w:val="18"/>
        <w:szCs w:val="18"/>
      </w:rPr>
      <w:drawing>
        <wp:anchor distT="0" distB="0" distL="114300" distR="114300" simplePos="0" relativeHeight="251661312" behindDoc="1" locked="0" layoutInCell="1" allowOverlap="1" wp14:anchorId="509C2109" wp14:editId="10AC40D2">
          <wp:simplePos x="0" y="0"/>
          <wp:positionH relativeFrom="page">
            <wp:posOffset>6486525</wp:posOffset>
          </wp:positionH>
          <wp:positionV relativeFrom="paragraph">
            <wp:posOffset>-36830</wp:posOffset>
          </wp:positionV>
          <wp:extent cx="565150" cy="57213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572135"/>
                  </a:xfrm>
                  <a:prstGeom prst="rect">
                    <a:avLst/>
                  </a:prstGeom>
                  <a:noFill/>
                </pic:spPr>
              </pic:pic>
            </a:graphicData>
          </a:graphic>
          <wp14:sizeRelH relativeFrom="page">
            <wp14:pctWidth>0</wp14:pctWidth>
          </wp14:sizeRelH>
          <wp14:sizeRelV relativeFrom="page">
            <wp14:pctHeight>0</wp14:pctHeight>
          </wp14:sizeRelV>
        </wp:anchor>
      </w:drawing>
    </w:r>
    <w:r w:rsidRPr="00DC0F83">
      <w:rPr>
        <w:rFonts w:ascii="Times New Roman" w:hAnsi="Times New Roman"/>
        <w:caps/>
        <w:noProof/>
        <w:sz w:val="18"/>
        <w:szCs w:val="18"/>
      </w:rPr>
      <w:drawing>
        <wp:anchor distT="0" distB="0" distL="114300" distR="114300" simplePos="0" relativeHeight="251659264" behindDoc="1" locked="0" layoutInCell="1" allowOverlap="1" wp14:anchorId="3B3F7701" wp14:editId="0CC53C7B">
          <wp:simplePos x="0" y="0"/>
          <wp:positionH relativeFrom="page">
            <wp:posOffset>676275</wp:posOffset>
          </wp:positionH>
          <wp:positionV relativeFrom="paragraph">
            <wp:posOffset>-92710</wp:posOffset>
          </wp:positionV>
          <wp:extent cx="544195" cy="666115"/>
          <wp:effectExtent l="0" t="0" r="825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195" cy="666115"/>
                  </a:xfrm>
                  <a:prstGeom prst="rect">
                    <a:avLst/>
                  </a:prstGeom>
                  <a:noFill/>
                </pic:spPr>
              </pic:pic>
            </a:graphicData>
          </a:graphic>
          <wp14:sizeRelH relativeFrom="page">
            <wp14:pctWidth>0</wp14:pctWidth>
          </wp14:sizeRelH>
          <wp14:sizeRelV relativeFrom="page">
            <wp14:pctHeight>0</wp14:pctHeight>
          </wp14:sizeRelV>
        </wp:anchor>
      </w:drawing>
    </w:r>
    <w:r w:rsidR="0016710F">
      <w:rPr>
        <w:rFonts w:ascii="Times New Roman" w:hAnsi="Times New Roman"/>
        <w:caps/>
        <w:noProof/>
        <w:sz w:val="18"/>
        <w:szCs w:val="18"/>
      </w:rPr>
      <mc:AlternateContent>
        <mc:Choice Requires="wps">
          <w:drawing>
            <wp:anchor distT="0" distB="0" distL="114300" distR="114300" simplePos="0" relativeHeight="251658239" behindDoc="1" locked="0" layoutInCell="1" allowOverlap="1" wp14:anchorId="05ADE95E" wp14:editId="7BDE74D7">
              <wp:simplePos x="0" y="0"/>
              <wp:positionH relativeFrom="column">
                <wp:posOffset>-891540</wp:posOffset>
              </wp:positionH>
              <wp:positionV relativeFrom="paragraph">
                <wp:posOffset>15240</wp:posOffset>
              </wp:positionV>
              <wp:extent cx="7726680" cy="409575"/>
              <wp:effectExtent l="0" t="0" r="7620" b="9525"/>
              <wp:wrapNone/>
              <wp:docPr id="4" name="Text Box 4"/>
              <wp:cNvGraphicFramePr/>
              <a:graphic xmlns:a="http://schemas.openxmlformats.org/drawingml/2006/main">
                <a:graphicData uri="http://schemas.microsoft.com/office/word/2010/wordprocessingShape">
                  <wps:wsp>
                    <wps:cNvSpPr txBox="1"/>
                    <wps:spPr>
                      <a:xfrm>
                        <a:off x="0" y="0"/>
                        <a:ext cx="7726680" cy="409575"/>
                      </a:xfrm>
                      <a:prstGeom prst="rect">
                        <a:avLst/>
                      </a:prstGeom>
                      <a:solidFill>
                        <a:schemeClr val="lt1"/>
                      </a:solidFill>
                      <a:ln w="6350">
                        <a:noFill/>
                      </a:ln>
                    </wps:spPr>
                    <wps:txbx>
                      <w:txbxContent>
                        <w:p w14:paraId="30B9E091" w14:textId="77777777" w:rsidR="00CA228D" w:rsidRPr="00CA228D" w:rsidRDefault="00CA228D" w:rsidP="0016710F">
                          <w:pPr>
                            <w:pStyle w:val="Header"/>
                            <w:spacing w:before="100" w:beforeAutospacing="1"/>
                            <w:jc w:val="center"/>
                            <w:rPr>
                              <w:rFonts w:ascii="Times New Roman" w:eastAsia="Garamond" w:hAnsi="Times New Roman"/>
                              <w:b/>
                              <w:bCs/>
                              <w:caps/>
                              <w:color w:val="0000FF"/>
                              <w:spacing w:val="14"/>
                              <w:sz w:val="18"/>
                              <w:szCs w:val="18"/>
                            </w:rPr>
                          </w:pPr>
                          <w:r w:rsidRPr="00CA228D">
                            <w:rPr>
                              <w:rFonts w:ascii="Times New Roman" w:eastAsia="Garamond" w:hAnsi="Times New Roman"/>
                              <w:b/>
                              <w:bCs/>
                              <w:caps/>
                              <w:color w:val="0000FF"/>
                              <w:spacing w:val="14"/>
                              <w:sz w:val="18"/>
                              <w:szCs w:val="18"/>
                            </w:rPr>
                            <w:t>STATE OF MAINE</w:t>
                          </w:r>
                          <w:r w:rsidRPr="00CA228D">
                            <w:rPr>
                              <w:rFonts w:ascii="Times New Roman" w:eastAsia="Garamond" w:hAnsi="Times New Roman"/>
                              <w:b/>
                              <w:bCs/>
                              <w:caps/>
                              <w:color w:val="0000FF"/>
                              <w:spacing w:val="14"/>
                              <w:sz w:val="18"/>
                              <w:szCs w:val="18"/>
                            </w:rPr>
                            <w:br/>
                          </w:r>
                          <w:r w:rsidRPr="00CA228D">
                            <w:rPr>
                              <w:rFonts w:ascii="Times New Roman" w:eastAsia="Garamond" w:hAnsi="Times New Roman"/>
                              <w:b/>
                              <w:bCs/>
                              <w:caps/>
                              <w:color w:val="0000FF"/>
                              <w:spacing w:val="14"/>
                            </w:rPr>
                            <w:t>D</w:t>
                          </w:r>
                          <w:r w:rsidRPr="00CA228D">
                            <w:rPr>
                              <w:rFonts w:ascii="Times New Roman" w:eastAsia="Garamond" w:hAnsi="Times New Roman"/>
                              <w:b/>
                              <w:bCs/>
                              <w:caps/>
                              <w:color w:val="0000FF"/>
                              <w:spacing w:val="14"/>
                              <w:sz w:val="18"/>
                              <w:szCs w:val="18"/>
                            </w:rPr>
                            <w:t xml:space="preserve">epartment of </w:t>
                          </w:r>
                          <w:r w:rsidRPr="00CA228D">
                            <w:rPr>
                              <w:rFonts w:ascii="Times New Roman" w:eastAsia="Garamond" w:hAnsi="Times New Roman"/>
                              <w:b/>
                              <w:bCs/>
                              <w:caps/>
                              <w:color w:val="0000FF"/>
                              <w:spacing w:val="14"/>
                            </w:rPr>
                            <w:t>E</w:t>
                          </w:r>
                          <w:r w:rsidRPr="00CA228D">
                            <w:rPr>
                              <w:rFonts w:ascii="Times New Roman" w:eastAsia="Garamond" w:hAnsi="Times New Roman"/>
                              <w:b/>
                              <w:bCs/>
                              <w:caps/>
                              <w:color w:val="0000FF"/>
                              <w:spacing w:val="14"/>
                              <w:sz w:val="18"/>
                              <w:szCs w:val="18"/>
                            </w:rPr>
                            <w:t xml:space="preserve">nvironmental </w:t>
                          </w:r>
                          <w:r w:rsidRPr="00CA228D">
                            <w:rPr>
                              <w:rFonts w:ascii="Times New Roman" w:eastAsia="Garamond" w:hAnsi="Times New Roman"/>
                              <w:b/>
                              <w:bCs/>
                              <w:caps/>
                              <w:color w:val="0000FF"/>
                              <w:spacing w:val="14"/>
                            </w:rPr>
                            <w:t>P</w:t>
                          </w:r>
                          <w:r w:rsidRPr="00CA228D">
                            <w:rPr>
                              <w:rFonts w:ascii="Times New Roman" w:eastAsia="Garamond" w:hAnsi="Times New Roman"/>
                              <w:b/>
                              <w:bCs/>
                              <w:caps/>
                              <w:color w:val="0000FF"/>
                              <w:spacing w:val="14"/>
                              <w:sz w:val="18"/>
                              <w:szCs w:val="18"/>
                            </w:rPr>
                            <w:t>rotection</w:t>
                          </w:r>
                        </w:p>
                        <w:p w14:paraId="65E8FA35" w14:textId="77777777" w:rsidR="00CA228D" w:rsidRDefault="00CA2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DE95E" id="_x0000_t202" coordsize="21600,21600" o:spt="202" path="m,l,21600r21600,l21600,xe">
              <v:stroke joinstyle="miter"/>
              <v:path gradientshapeok="t" o:connecttype="rect"/>
            </v:shapetype>
            <v:shape id="Text Box 4" o:spid="_x0000_s1026" type="#_x0000_t202" style="position:absolute;margin-left:-70.2pt;margin-top:1.2pt;width:608.4pt;height:3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2yLAIAAFQ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" fillcolor="white [3201]" stroked="f" strokeweight=".5pt">
              <v:textbox>
                <w:txbxContent>
                  <w:p w14:paraId="30B9E091" w14:textId="77777777" w:rsidR="00CA228D" w:rsidRPr="00CA228D" w:rsidRDefault="00CA228D" w:rsidP="0016710F">
                    <w:pPr>
                      <w:pStyle w:val="Header"/>
                      <w:spacing w:before="100" w:beforeAutospacing="1"/>
                      <w:jc w:val="center"/>
                      <w:rPr>
                        <w:rFonts w:ascii="Times New Roman" w:eastAsia="Garamond" w:hAnsi="Times New Roman"/>
                        <w:b/>
                        <w:bCs/>
                        <w:caps/>
                        <w:color w:val="0000FF"/>
                        <w:spacing w:val="14"/>
                        <w:sz w:val="18"/>
                        <w:szCs w:val="18"/>
                      </w:rPr>
                    </w:pPr>
                    <w:r w:rsidRPr="00CA228D">
                      <w:rPr>
                        <w:rFonts w:ascii="Times New Roman" w:eastAsia="Garamond" w:hAnsi="Times New Roman"/>
                        <w:b/>
                        <w:bCs/>
                        <w:caps/>
                        <w:color w:val="0000FF"/>
                        <w:spacing w:val="14"/>
                        <w:sz w:val="18"/>
                        <w:szCs w:val="18"/>
                      </w:rPr>
                      <w:t>STATE OF MAINE</w:t>
                    </w:r>
                    <w:r w:rsidRPr="00CA228D">
                      <w:rPr>
                        <w:rFonts w:ascii="Times New Roman" w:eastAsia="Garamond" w:hAnsi="Times New Roman"/>
                        <w:b/>
                        <w:bCs/>
                        <w:caps/>
                        <w:color w:val="0000FF"/>
                        <w:spacing w:val="14"/>
                        <w:sz w:val="18"/>
                        <w:szCs w:val="18"/>
                      </w:rPr>
                      <w:br/>
                    </w:r>
                    <w:r w:rsidRPr="00CA228D">
                      <w:rPr>
                        <w:rFonts w:ascii="Times New Roman" w:eastAsia="Garamond" w:hAnsi="Times New Roman"/>
                        <w:b/>
                        <w:bCs/>
                        <w:caps/>
                        <w:color w:val="0000FF"/>
                        <w:spacing w:val="14"/>
                      </w:rPr>
                      <w:t>D</w:t>
                    </w:r>
                    <w:r w:rsidRPr="00CA228D">
                      <w:rPr>
                        <w:rFonts w:ascii="Times New Roman" w:eastAsia="Garamond" w:hAnsi="Times New Roman"/>
                        <w:b/>
                        <w:bCs/>
                        <w:caps/>
                        <w:color w:val="0000FF"/>
                        <w:spacing w:val="14"/>
                        <w:sz w:val="18"/>
                        <w:szCs w:val="18"/>
                      </w:rPr>
                      <w:t xml:space="preserve">epartment of </w:t>
                    </w:r>
                    <w:r w:rsidRPr="00CA228D">
                      <w:rPr>
                        <w:rFonts w:ascii="Times New Roman" w:eastAsia="Garamond" w:hAnsi="Times New Roman"/>
                        <w:b/>
                        <w:bCs/>
                        <w:caps/>
                        <w:color w:val="0000FF"/>
                        <w:spacing w:val="14"/>
                      </w:rPr>
                      <w:t>E</w:t>
                    </w:r>
                    <w:r w:rsidRPr="00CA228D">
                      <w:rPr>
                        <w:rFonts w:ascii="Times New Roman" w:eastAsia="Garamond" w:hAnsi="Times New Roman"/>
                        <w:b/>
                        <w:bCs/>
                        <w:caps/>
                        <w:color w:val="0000FF"/>
                        <w:spacing w:val="14"/>
                        <w:sz w:val="18"/>
                        <w:szCs w:val="18"/>
                      </w:rPr>
                      <w:t xml:space="preserve">nvironmental </w:t>
                    </w:r>
                    <w:r w:rsidRPr="00CA228D">
                      <w:rPr>
                        <w:rFonts w:ascii="Times New Roman" w:eastAsia="Garamond" w:hAnsi="Times New Roman"/>
                        <w:b/>
                        <w:bCs/>
                        <w:caps/>
                        <w:color w:val="0000FF"/>
                        <w:spacing w:val="14"/>
                      </w:rPr>
                      <w:t>P</w:t>
                    </w:r>
                    <w:r w:rsidRPr="00CA228D">
                      <w:rPr>
                        <w:rFonts w:ascii="Times New Roman" w:eastAsia="Garamond" w:hAnsi="Times New Roman"/>
                        <w:b/>
                        <w:bCs/>
                        <w:caps/>
                        <w:color w:val="0000FF"/>
                        <w:spacing w:val="14"/>
                        <w:sz w:val="18"/>
                        <w:szCs w:val="18"/>
                      </w:rPr>
                      <w:t>rotection</w:t>
                    </w:r>
                  </w:p>
                  <w:p w14:paraId="65E8FA35" w14:textId="77777777" w:rsidR="00CA228D" w:rsidRDefault="00CA228D"/>
                </w:txbxContent>
              </v:textbox>
            </v:shape>
          </w:pict>
        </mc:Fallback>
      </mc:AlternateContent>
    </w:r>
  </w:p>
  <w:p w14:paraId="3BF28609" w14:textId="77777777" w:rsidR="00DC0F83" w:rsidRDefault="00432DA9" w:rsidP="00DC0F83">
    <w:pPr>
      <w:pStyle w:val="Header"/>
      <w:jc w:val="center"/>
      <w:rPr>
        <w:rFonts w:ascii="Times New Roman" w:eastAsia="Garamond" w:hAnsi="Times New Roman"/>
        <w:b/>
        <w:bCs/>
        <w:caps/>
        <w:color w:val="0000FF"/>
        <w:sz w:val="18"/>
        <w:szCs w:val="18"/>
      </w:rPr>
    </w:pPr>
    <w:r>
      <w:rPr>
        <w:rFonts w:ascii="Times New Roman" w:eastAsia="Garamond" w:hAnsi="Times New Roman"/>
        <w:b/>
        <w:bCs/>
        <w:caps/>
        <w:noProof/>
        <w:color w:val="0000FF"/>
        <w:sz w:val="18"/>
        <w:szCs w:val="18"/>
      </w:rPr>
      <mc:AlternateContent>
        <mc:Choice Requires="wps">
          <w:drawing>
            <wp:anchor distT="0" distB="0" distL="114300" distR="114300" simplePos="0" relativeHeight="251663360" behindDoc="0" locked="0" layoutInCell="1" allowOverlap="1" wp14:anchorId="20355711" wp14:editId="3959DD80">
              <wp:simplePos x="0" y="0"/>
              <wp:positionH relativeFrom="column">
                <wp:posOffset>5207318</wp:posOffset>
              </wp:positionH>
              <wp:positionV relativeFrom="paragraph">
                <wp:posOffset>239395</wp:posOffset>
              </wp:positionV>
              <wp:extent cx="1295400" cy="3244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95400" cy="324485"/>
                      </a:xfrm>
                      <a:prstGeom prst="rect">
                        <a:avLst/>
                      </a:prstGeom>
                      <a:solidFill>
                        <a:schemeClr val="lt1"/>
                      </a:solidFill>
                      <a:ln w="6350">
                        <a:noFill/>
                      </a:ln>
                    </wps:spPr>
                    <wps:txbx>
                      <w:txbxContent>
                        <w:p w14:paraId="15A56C35" w14:textId="77777777" w:rsidR="00432DA9" w:rsidRPr="000D14CA" w:rsidRDefault="00432DA9" w:rsidP="00432DA9">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MELANIE LOYZIM</w:t>
                          </w:r>
                          <w:r>
                            <w:rPr>
                              <w:rFonts w:ascii="Arial" w:eastAsia="Arial" w:hAnsi="Arial" w:cs="Arial"/>
                              <w:color w:val="0000FF"/>
                              <w:spacing w:val="1"/>
                              <w:sz w:val="14"/>
                              <w:szCs w:val="14"/>
                            </w:rPr>
                            <w:br/>
                            <w:t>COMMISSIONER</w:t>
                          </w:r>
                        </w:p>
                        <w:p w14:paraId="0634F19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355711" id="Text Box 8" o:spid="_x0000_s1027" type="#_x0000_t202" style="position:absolute;left:0;text-align:left;margin-left:410.05pt;margin-top:18.85pt;width:102pt;height:25.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" fillcolor="white [3201]" stroked="f" strokeweight=".5pt">
              <v:textbox>
                <w:txbxContent>
                  <w:p w14:paraId="15A56C35" w14:textId="77777777" w:rsidR="00432DA9" w:rsidRPr="000D14CA" w:rsidRDefault="00432DA9" w:rsidP="00432DA9">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MELANIE LOYZIM</w:t>
                    </w:r>
                    <w:r>
                      <w:rPr>
                        <w:rFonts w:ascii="Arial" w:eastAsia="Arial" w:hAnsi="Arial" w:cs="Arial"/>
                        <w:color w:val="0000FF"/>
                        <w:spacing w:val="1"/>
                        <w:sz w:val="14"/>
                        <w:szCs w:val="14"/>
                      </w:rPr>
                      <w:br/>
                      <w:t>COMMISSIONER</w:t>
                    </w:r>
                  </w:p>
                  <w:p w14:paraId="0634F19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p>
                </w:txbxContent>
              </v:textbox>
            </v:shape>
          </w:pict>
        </mc:Fallback>
      </mc:AlternateContent>
    </w:r>
    <w:r w:rsidR="007A758C">
      <w:rPr>
        <w:rFonts w:ascii="Times New Roman" w:eastAsia="Garamond" w:hAnsi="Times New Roman"/>
        <w:b/>
        <w:bCs/>
        <w:caps/>
        <w:noProof/>
        <w:color w:val="0000FF"/>
        <w:sz w:val="18"/>
        <w:szCs w:val="18"/>
      </w:rPr>
      <mc:AlternateContent>
        <mc:Choice Requires="wps">
          <w:drawing>
            <wp:anchor distT="0" distB="0" distL="114300" distR="114300" simplePos="0" relativeHeight="251657214" behindDoc="1" locked="0" layoutInCell="1" allowOverlap="1" wp14:anchorId="4793456D" wp14:editId="77DB3CD6">
              <wp:simplePos x="0" y="0"/>
              <wp:positionH relativeFrom="column">
                <wp:posOffset>-438150</wp:posOffset>
              </wp:positionH>
              <wp:positionV relativeFrom="paragraph">
                <wp:posOffset>235585</wp:posOffset>
              </wp:positionV>
              <wp:extent cx="942975" cy="324485"/>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942975" cy="324485"/>
                      </a:xfrm>
                      <a:prstGeom prst="rect">
                        <a:avLst/>
                      </a:prstGeom>
                      <a:solidFill>
                        <a:schemeClr val="lt1"/>
                      </a:solidFill>
                      <a:ln w="6350">
                        <a:noFill/>
                      </a:ln>
                    </wps:spPr>
                    <wps:txbx>
                      <w:txbxContent>
                        <w:p w14:paraId="7DAB201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JANET T. MILLS</w:t>
                          </w:r>
                          <w:r>
                            <w:rPr>
                              <w:rFonts w:ascii="Arial" w:eastAsia="Arial" w:hAnsi="Arial" w:cs="Arial"/>
                              <w:color w:val="0000FF"/>
                              <w:spacing w:val="1"/>
                              <w:sz w:val="14"/>
                              <w:szCs w:val="14"/>
                            </w:rPr>
                            <w:br/>
                            <w:t>GOVERN</w:t>
                          </w:r>
                          <w:r w:rsidR="00BE2B62">
                            <w:rPr>
                              <w:rFonts w:ascii="Arial" w:eastAsia="Arial" w:hAnsi="Arial" w:cs="Arial"/>
                              <w:color w:val="0000FF"/>
                              <w:spacing w:val="1"/>
                              <w:sz w:val="14"/>
                              <w:szCs w:val="14"/>
                            </w:rPr>
                            <w:t>O</w:t>
                          </w:r>
                          <w:r>
                            <w:rPr>
                              <w:rFonts w:ascii="Arial" w:eastAsia="Arial" w:hAnsi="Arial" w:cs="Arial"/>
                              <w:color w:val="0000FF"/>
                              <w:spacing w:val="1"/>
                              <w:sz w:val="14"/>
                              <w:szCs w:val="1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3456D" id="Text Box 9" o:spid="_x0000_s1028" type="#_x0000_t202" style="position:absolute;left:0;text-align:left;margin-left:-34.5pt;margin-top:18.55pt;width:74.25pt;height:25.55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" fillcolor="white [3201]" stroked="f" strokeweight=".5pt">
              <v:textbox>
                <w:txbxContent>
                  <w:p w14:paraId="7DAB2018" w14:textId="77777777" w:rsidR="000D14CA" w:rsidRPr="000D14CA" w:rsidRDefault="000D14CA" w:rsidP="000D14CA">
                    <w:pPr>
                      <w:spacing w:before="100" w:beforeAutospacing="1" w:line="276" w:lineRule="auto"/>
                      <w:jc w:val="center"/>
                      <w:rPr>
                        <w:rFonts w:ascii="Arial" w:eastAsia="Arial" w:hAnsi="Arial" w:cs="Arial"/>
                        <w:color w:val="0000FF"/>
                        <w:spacing w:val="1"/>
                        <w:sz w:val="14"/>
                        <w:szCs w:val="14"/>
                      </w:rPr>
                    </w:pPr>
                    <w:r>
                      <w:rPr>
                        <w:rFonts w:ascii="Arial" w:eastAsia="Arial" w:hAnsi="Arial" w:cs="Arial"/>
                        <w:color w:val="0000FF"/>
                        <w:spacing w:val="1"/>
                        <w:sz w:val="14"/>
                        <w:szCs w:val="14"/>
                      </w:rPr>
                      <w:t>JANET T. MILLS</w:t>
                    </w:r>
                    <w:r>
                      <w:rPr>
                        <w:rFonts w:ascii="Arial" w:eastAsia="Arial" w:hAnsi="Arial" w:cs="Arial"/>
                        <w:color w:val="0000FF"/>
                        <w:spacing w:val="1"/>
                        <w:sz w:val="14"/>
                        <w:szCs w:val="14"/>
                      </w:rPr>
                      <w:br/>
                      <w:t>GOVERN</w:t>
                    </w:r>
                    <w:r w:rsidR="00BE2B62">
                      <w:rPr>
                        <w:rFonts w:ascii="Arial" w:eastAsia="Arial" w:hAnsi="Arial" w:cs="Arial"/>
                        <w:color w:val="0000FF"/>
                        <w:spacing w:val="1"/>
                        <w:sz w:val="14"/>
                        <w:szCs w:val="14"/>
                      </w:rPr>
                      <w:t>O</w:t>
                    </w:r>
                    <w:r>
                      <w:rPr>
                        <w:rFonts w:ascii="Arial" w:eastAsia="Arial" w:hAnsi="Arial" w:cs="Arial"/>
                        <w:color w:val="0000FF"/>
                        <w:spacing w:val="1"/>
                        <w:sz w:val="14"/>
                        <w:szCs w:val="14"/>
                      </w:rPr>
                      <w:t>R</w:t>
                    </w:r>
                  </w:p>
                </w:txbxContent>
              </v:textbox>
            </v:shape>
          </w:pict>
        </mc:Fallback>
      </mc:AlternateContent>
    </w:r>
  </w:p>
  <w:p w14:paraId="620CE72D" w14:textId="77777777" w:rsidR="000D14CA" w:rsidRPr="00DC0F83" w:rsidRDefault="000D14CA" w:rsidP="007A758C">
    <w:pPr>
      <w:pStyle w:val="Header"/>
      <w:rPr>
        <w:rFonts w:ascii="Times New Roman" w:eastAsia="Garamond" w:hAnsi="Times New Roman"/>
        <w:b/>
        <w:bCs/>
        <w:caps/>
        <w:color w:val="0000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400BE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82C91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803D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600C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DE3A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2650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62AF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B25D6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F68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C46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4390C"/>
    <w:multiLevelType w:val="hybridMultilevel"/>
    <w:tmpl w:val="0260668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3306D1B"/>
    <w:multiLevelType w:val="hybridMultilevel"/>
    <w:tmpl w:val="FA08B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220262"/>
    <w:multiLevelType w:val="hybridMultilevel"/>
    <w:tmpl w:val="638EC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4A7736"/>
    <w:multiLevelType w:val="hybridMultilevel"/>
    <w:tmpl w:val="4F4C7F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4467B1"/>
    <w:multiLevelType w:val="hybridMultilevel"/>
    <w:tmpl w:val="69009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26E3C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BB6A58"/>
    <w:multiLevelType w:val="hybridMultilevel"/>
    <w:tmpl w:val="9EB615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7E39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910A3D"/>
    <w:multiLevelType w:val="hybridMultilevel"/>
    <w:tmpl w:val="468A9E72"/>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DC053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8720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42F36DE"/>
    <w:multiLevelType w:val="hybridMultilevel"/>
    <w:tmpl w:val="DCECC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45F6A09"/>
    <w:multiLevelType w:val="hybridMultilevel"/>
    <w:tmpl w:val="46C419D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36E078D"/>
    <w:multiLevelType w:val="multilevel"/>
    <w:tmpl w:val="B27CB80A"/>
    <w:lvl w:ilvl="0">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90100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BC72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642A1C"/>
    <w:multiLevelType w:val="hybridMultilevel"/>
    <w:tmpl w:val="6D5C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AC2A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BE76D6E"/>
    <w:multiLevelType w:val="multilevel"/>
    <w:tmpl w:val="9DD0DD5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F730CB5"/>
    <w:multiLevelType w:val="multilevel"/>
    <w:tmpl w:val="5F58368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3190769"/>
    <w:multiLevelType w:val="hybridMultilevel"/>
    <w:tmpl w:val="F9BC6E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7336B7B"/>
    <w:multiLevelType w:val="hybridMultilevel"/>
    <w:tmpl w:val="3612DCE2"/>
    <w:lvl w:ilvl="0" w:tplc="826E5912">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D837D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F1C4B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10C27DF"/>
    <w:multiLevelType w:val="hybridMultilevel"/>
    <w:tmpl w:val="7ECCFEE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0550FB"/>
    <w:multiLevelType w:val="multilevel"/>
    <w:tmpl w:val="4E4625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98F3528"/>
    <w:multiLevelType w:val="multilevel"/>
    <w:tmpl w:val="ACF4B7D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7C691F78"/>
    <w:multiLevelType w:val="hybridMultilevel"/>
    <w:tmpl w:val="E346B1F4"/>
    <w:lvl w:ilvl="0" w:tplc="4436331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F104EA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981613292">
    <w:abstractNumId w:val="33"/>
  </w:num>
  <w:num w:numId="2" w16cid:durableId="1526285305">
    <w:abstractNumId w:val="32"/>
  </w:num>
  <w:num w:numId="3" w16cid:durableId="252595728">
    <w:abstractNumId w:val="28"/>
  </w:num>
  <w:num w:numId="4" w16cid:durableId="1755544383">
    <w:abstractNumId w:val="9"/>
  </w:num>
  <w:num w:numId="5" w16cid:durableId="311720414">
    <w:abstractNumId w:val="7"/>
  </w:num>
  <w:num w:numId="6" w16cid:durableId="1483346039">
    <w:abstractNumId w:val="6"/>
  </w:num>
  <w:num w:numId="7" w16cid:durableId="926308518">
    <w:abstractNumId w:val="5"/>
  </w:num>
  <w:num w:numId="8" w16cid:durableId="424763331">
    <w:abstractNumId w:val="4"/>
  </w:num>
  <w:num w:numId="9" w16cid:durableId="1359624399">
    <w:abstractNumId w:val="8"/>
  </w:num>
  <w:num w:numId="10" w16cid:durableId="1031343400">
    <w:abstractNumId w:val="3"/>
  </w:num>
  <w:num w:numId="11" w16cid:durableId="1979651051">
    <w:abstractNumId w:val="2"/>
  </w:num>
  <w:num w:numId="12" w16cid:durableId="1793211244">
    <w:abstractNumId w:val="1"/>
  </w:num>
  <w:num w:numId="13" w16cid:durableId="1461458618">
    <w:abstractNumId w:val="0"/>
  </w:num>
  <w:num w:numId="14" w16cid:durableId="273633829">
    <w:abstractNumId w:val="25"/>
  </w:num>
  <w:num w:numId="15" w16cid:durableId="2075740948">
    <w:abstractNumId w:val="24"/>
  </w:num>
  <w:num w:numId="16" w16cid:durableId="1545021338">
    <w:abstractNumId w:val="36"/>
  </w:num>
  <w:num w:numId="17" w16cid:durableId="391735899">
    <w:abstractNumId w:val="35"/>
  </w:num>
  <w:num w:numId="18" w16cid:durableId="2091921609">
    <w:abstractNumId w:val="27"/>
  </w:num>
  <w:num w:numId="19" w16cid:durableId="1108087337">
    <w:abstractNumId w:val="29"/>
  </w:num>
  <w:num w:numId="20" w16cid:durableId="703136160">
    <w:abstractNumId w:val="15"/>
  </w:num>
  <w:num w:numId="21" w16cid:durableId="30695873">
    <w:abstractNumId w:val="19"/>
  </w:num>
  <w:num w:numId="22" w16cid:durableId="75442493">
    <w:abstractNumId w:val="17"/>
  </w:num>
  <w:num w:numId="23" w16cid:durableId="851844520">
    <w:abstractNumId w:val="20"/>
  </w:num>
  <w:num w:numId="24" w16cid:durableId="767966915">
    <w:abstractNumId w:val="38"/>
  </w:num>
  <w:num w:numId="25" w16cid:durableId="698630699">
    <w:abstractNumId w:val="12"/>
  </w:num>
  <w:num w:numId="26" w16cid:durableId="418403567">
    <w:abstractNumId w:val="34"/>
  </w:num>
  <w:num w:numId="27" w16cid:durableId="7179768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6205770">
    <w:abstractNumId w:val="16"/>
  </w:num>
  <w:num w:numId="29" w16cid:durableId="60102405">
    <w:abstractNumId w:val="26"/>
  </w:num>
  <w:num w:numId="30" w16cid:durableId="929238137">
    <w:abstractNumId w:val="22"/>
  </w:num>
  <w:num w:numId="31" w16cid:durableId="665743480">
    <w:abstractNumId w:val="11"/>
  </w:num>
  <w:num w:numId="32" w16cid:durableId="1100762844">
    <w:abstractNumId w:val="13"/>
  </w:num>
  <w:num w:numId="33" w16cid:durableId="1193223181">
    <w:abstractNumId w:val="10"/>
  </w:num>
  <w:num w:numId="34" w16cid:durableId="1990203707">
    <w:abstractNumId w:val="37"/>
  </w:num>
  <w:num w:numId="35" w16cid:durableId="55394156">
    <w:abstractNumId w:val="31"/>
  </w:num>
  <w:num w:numId="36" w16cid:durableId="1005327191">
    <w:abstractNumId w:val="14"/>
  </w:num>
  <w:num w:numId="37" w16cid:durableId="118764250">
    <w:abstractNumId w:val="18"/>
  </w:num>
  <w:num w:numId="38" w16cid:durableId="703871431">
    <w:abstractNumId w:val="21"/>
  </w:num>
  <w:num w:numId="39" w16cid:durableId="201237281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ms, Meagan">
    <w15:presenceInfo w15:providerId="AD" w15:userId="S::meagan.sims@maine.gov::a605442d-f1b3-4088-a5bf-f0ab4ad6b6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02"/>
    <w:rsid w:val="00011BA1"/>
    <w:rsid w:val="000300E8"/>
    <w:rsid w:val="000345E3"/>
    <w:rsid w:val="0003470F"/>
    <w:rsid w:val="0006550D"/>
    <w:rsid w:val="000A3C97"/>
    <w:rsid w:val="000B12A6"/>
    <w:rsid w:val="000B1F41"/>
    <w:rsid w:val="000C7A0D"/>
    <w:rsid w:val="000D14B2"/>
    <w:rsid w:val="000D14CA"/>
    <w:rsid w:val="000D15D3"/>
    <w:rsid w:val="000D20BB"/>
    <w:rsid w:val="000D7848"/>
    <w:rsid w:val="000E26C7"/>
    <w:rsid w:val="000E7180"/>
    <w:rsid w:val="00106B6B"/>
    <w:rsid w:val="001102D6"/>
    <w:rsid w:val="001104D1"/>
    <w:rsid w:val="0011127E"/>
    <w:rsid w:val="001169FD"/>
    <w:rsid w:val="001314C3"/>
    <w:rsid w:val="00141289"/>
    <w:rsid w:val="00153E81"/>
    <w:rsid w:val="0015580E"/>
    <w:rsid w:val="0016710F"/>
    <w:rsid w:val="00174884"/>
    <w:rsid w:val="001957D0"/>
    <w:rsid w:val="001A5D76"/>
    <w:rsid w:val="001B1CDF"/>
    <w:rsid w:val="001C5A6F"/>
    <w:rsid w:val="001D3F23"/>
    <w:rsid w:val="001D59AB"/>
    <w:rsid w:val="001F390D"/>
    <w:rsid w:val="0021358C"/>
    <w:rsid w:val="00214030"/>
    <w:rsid w:val="0022176E"/>
    <w:rsid w:val="002217EB"/>
    <w:rsid w:val="00227B58"/>
    <w:rsid w:val="00231297"/>
    <w:rsid w:val="00233DB4"/>
    <w:rsid w:val="00234F33"/>
    <w:rsid w:val="00240FE6"/>
    <w:rsid w:val="00257E6D"/>
    <w:rsid w:val="00273179"/>
    <w:rsid w:val="0028575C"/>
    <w:rsid w:val="0028684B"/>
    <w:rsid w:val="00292E42"/>
    <w:rsid w:val="00293B83"/>
    <w:rsid w:val="00296B3D"/>
    <w:rsid w:val="002976ED"/>
    <w:rsid w:val="002B0BA4"/>
    <w:rsid w:val="002B0D24"/>
    <w:rsid w:val="002B3F78"/>
    <w:rsid w:val="002C17D3"/>
    <w:rsid w:val="002C7ED0"/>
    <w:rsid w:val="002D197A"/>
    <w:rsid w:val="002E361A"/>
    <w:rsid w:val="002E50F5"/>
    <w:rsid w:val="002F5F8E"/>
    <w:rsid w:val="003129DB"/>
    <w:rsid w:val="00312E12"/>
    <w:rsid w:val="0031497B"/>
    <w:rsid w:val="00315627"/>
    <w:rsid w:val="003165DD"/>
    <w:rsid w:val="00320EDD"/>
    <w:rsid w:val="00324551"/>
    <w:rsid w:val="00327487"/>
    <w:rsid w:val="00330857"/>
    <w:rsid w:val="003315AB"/>
    <w:rsid w:val="003371BB"/>
    <w:rsid w:val="00337949"/>
    <w:rsid w:val="00341B1B"/>
    <w:rsid w:val="00343FA4"/>
    <w:rsid w:val="00354072"/>
    <w:rsid w:val="0037338F"/>
    <w:rsid w:val="0037447F"/>
    <w:rsid w:val="00382155"/>
    <w:rsid w:val="00382B92"/>
    <w:rsid w:val="003858DC"/>
    <w:rsid w:val="003905E4"/>
    <w:rsid w:val="00390C2E"/>
    <w:rsid w:val="003A1922"/>
    <w:rsid w:val="003A7EA9"/>
    <w:rsid w:val="003B0685"/>
    <w:rsid w:val="003C0476"/>
    <w:rsid w:val="003C5C5D"/>
    <w:rsid w:val="003E4566"/>
    <w:rsid w:val="003F650A"/>
    <w:rsid w:val="003F650B"/>
    <w:rsid w:val="00402EB9"/>
    <w:rsid w:val="004171DF"/>
    <w:rsid w:val="00431246"/>
    <w:rsid w:val="00432DA9"/>
    <w:rsid w:val="0043305E"/>
    <w:rsid w:val="00441C30"/>
    <w:rsid w:val="00442F97"/>
    <w:rsid w:val="004452A3"/>
    <w:rsid w:val="0045064F"/>
    <w:rsid w:val="004746E4"/>
    <w:rsid w:val="00485F37"/>
    <w:rsid w:val="004A4CC7"/>
    <w:rsid w:val="004C7AEB"/>
    <w:rsid w:val="004D40DB"/>
    <w:rsid w:val="004E237B"/>
    <w:rsid w:val="004E3F0B"/>
    <w:rsid w:val="004E7C2E"/>
    <w:rsid w:val="00502F83"/>
    <w:rsid w:val="00504FD8"/>
    <w:rsid w:val="00505A79"/>
    <w:rsid w:val="00506D2D"/>
    <w:rsid w:val="00515985"/>
    <w:rsid w:val="005365BC"/>
    <w:rsid w:val="00540B40"/>
    <w:rsid w:val="00542034"/>
    <w:rsid w:val="00544FEB"/>
    <w:rsid w:val="00550D8E"/>
    <w:rsid w:val="00554940"/>
    <w:rsid w:val="00560AD8"/>
    <w:rsid w:val="00570AC5"/>
    <w:rsid w:val="00573A7F"/>
    <w:rsid w:val="005B40C2"/>
    <w:rsid w:val="005B4C90"/>
    <w:rsid w:val="005C1B5D"/>
    <w:rsid w:val="005C1F6C"/>
    <w:rsid w:val="005C26AF"/>
    <w:rsid w:val="005C68B1"/>
    <w:rsid w:val="005D68F5"/>
    <w:rsid w:val="005E3903"/>
    <w:rsid w:val="005E4DB3"/>
    <w:rsid w:val="00604B6E"/>
    <w:rsid w:val="00605A9C"/>
    <w:rsid w:val="0061369D"/>
    <w:rsid w:val="006155B0"/>
    <w:rsid w:val="00626120"/>
    <w:rsid w:val="00637114"/>
    <w:rsid w:val="006442A5"/>
    <w:rsid w:val="00666958"/>
    <w:rsid w:val="00671E1B"/>
    <w:rsid w:val="0067256B"/>
    <w:rsid w:val="00690F23"/>
    <w:rsid w:val="00697389"/>
    <w:rsid w:val="006A3CE7"/>
    <w:rsid w:val="006A73F1"/>
    <w:rsid w:val="006B791E"/>
    <w:rsid w:val="006D5EC6"/>
    <w:rsid w:val="006D7279"/>
    <w:rsid w:val="006D7622"/>
    <w:rsid w:val="006E2B60"/>
    <w:rsid w:val="006E57F0"/>
    <w:rsid w:val="006E5DE3"/>
    <w:rsid w:val="006F176B"/>
    <w:rsid w:val="006F1DB4"/>
    <w:rsid w:val="006F1F74"/>
    <w:rsid w:val="006F2EAC"/>
    <w:rsid w:val="0070115A"/>
    <w:rsid w:val="007044CE"/>
    <w:rsid w:val="0073584C"/>
    <w:rsid w:val="00752DCB"/>
    <w:rsid w:val="00761E2F"/>
    <w:rsid w:val="007770B1"/>
    <w:rsid w:val="00777291"/>
    <w:rsid w:val="00785540"/>
    <w:rsid w:val="0078783E"/>
    <w:rsid w:val="007902D3"/>
    <w:rsid w:val="00790CBB"/>
    <w:rsid w:val="00797372"/>
    <w:rsid w:val="00797844"/>
    <w:rsid w:val="007A7273"/>
    <w:rsid w:val="007A758C"/>
    <w:rsid w:val="007C0BF5"/>
    <w:rsid w:val="007C27E6"/>
    <w:rsid w:val="007C44AF"/>
    <w:rsid w:val="007E52DA"/>
    <w:rsid w:val="007F125F"/>
    <w:rsid w:val="008019D6"/>
    <w:rsid w:val="00811E53"/>
    <w:rsid w:val="008318FF"/>
    <w:rsid w:val="008422A9"/>
    <w:rsid w:val="00851EE5"/>
    <w:rsid w:val="00851F6E"/>
    <w:rsid w:val="008528B8"/>
    <w:rsid w:val="00855ABD"/>
    <w:rsid w:val="00866DBA"/>
    <w:rsid w:val="00867EF7"/>
    <w:rsid w:val="0087043D"/>
    <w:rsid w:val="008706E9"/>
    <w:rsid w:val="00870D00"/>
    <w:rsid w:val="008724E9"/>
    <w:rsid w:val="00872BA6"/>
    <w:rsid w:val="00873D98"/>
    <w:rsid w:val="00873FD6"/>
    <w:rsid w:val="00874990"/>
    <w:rsid w:val="00881298"/>
    <w:rsid w:val="008842F1"/>
    <w:rsid w:val="00894902"/>
    <w:rsid w:val="00895B5C"/>
    <w:rsid w:val="008A1FE6"/>
    <w:rsid w:val="008A2E2B"/>
    <w:rsid w:val="008B416E"/>
    <w:rsid w:val="008B4596"/>
    <w:rsid w:val="008C1568"/>
    <w:rsid w:val="008E37BD"/>
    <w:rsid w:val="008E7B2C"/>
    <w:rsid w:val="008F0F53"/>
    <w:rsid w:val="008F4C03"/>
    <w:rsid w:val="0090302B"/>
    <w:rsid w:val="00904A16"/>
    <w:rsid w:val="00904DCA"/>
    <w:rsid w:val="00907BA5"/>
    <w:rsid w:val="00927387"/>
    <w:rsid w:val="00933B8F"/>
    <w:rsid w:val="009419A1"/>
    <w:rsid w:val="009445A4"/>
    <w:rsid w:val="00955FE7"/>
    <w:rsid w:val="0095790A"/>
    <w:rsid w:val="00976E3E"/>
    <w:rsid w:val="0098449E"/>
    <w:rsid w:val="00996397"/>
    <w:rsid w:val="009A4C65"/>
    <w:rsid w:val="009B1918"/>
    <w:rsid w:val="009C10B6"/>
    <w:rsid w:val="009D42BB"/>
    <w:rsid w:val="009D69B9"/>
    <w:rsid w:val="009D6DE7"/>
    <w:rsid w:val="009E15FD"/>
    <w:rsid w:val="009E473E"/>
    <w:rsid w:val="009F36F8"/>
    <w:rsid w:val="00A0387D"/>
    <w:rsid w:val="00A16EC1"/>
    <w:rsid w:val="00A17AB3"/>
    <w:rsid w:val="00A2550E"/>
    <w:rsid w:val="00A3719F"/>
    <w:rsid w:val="00A431C7"/>
    <w:rsid w:val="00A474F7"/>
    <w:rsid w:val="00A512C2"/>
    <w:rsid w:val="00A56917"/>
    <w:rsid w:val="00A63C30"/>
    <w:rsid w:val="00A674BF"/>
    <w:rsid w:val="00A73B69"/>
    <w:rsid w:val="00A74BD0"/>
    <w:rsid w:val="00A77744"/>
    <w:rsid w:val="00A838FD"/>
    <w:rsid w:val="00A92386"/>
    <w:rsid w:val="00A9314C"/>
    <w:rsid w:val="00A93D90"/>
    <w:rsid w:val="00A945AC"/>
    <w:rsid w:val="00A97B47"/>
    <w:rsid w:val="00AA5201"/>
    <w:rsid w:val="00AA7AA6"/>
    <w:rsid w:val="00AB11CD"/>
    <w:rsid w:val="00AB4791"/>
    <w:rsid w:val="00AB50C8"/>
    <w:rsid w:val="00AB5BFA"/>
    <w:rsid w:val="00AD7164"/>
    <w:rsid w:val="00AE2FD1"/>
    <w:rsid w:val="00AE6F78"/>
    <w:rsid w:val="00AF13B6"/>
    <w:rsid w:val="00B040DB"/>
    <w:rsid w:val="00B16B07"/>
    <w:rsid w:val="00B20AE9"/>
    <w:rsid w:val="00B24F85"/>
    <w:rsid w:val="00B3095F"/>
    <w:rsid w:val="00B33DC0"/>
    <w:rsid w:val="00B340E9"/>
    <w:rsid w:val="00B3746D"/>
    <w:rsid w:val="00B42D76"/>
    <w:rsid w:val="00B4414E"/>
    <w:rsid w:val="00B45230"/>
    <w:rsid w:val="00B46C61"/>
    <w:rsid w:val="00B50385"/>
    <w:rsid w:val="00B51E83"/>
    <w:rsid w:val="00B53B38"/>
    <w:rsid w:val="00B553E3"/>
    <w:rsid w:val="00B71290"/>
    <w:rsid w:val="00B74142"/>
    <w:rsid w:val="00B82BAA"/>
    <w:rsid w:val="00B87377"/>
    <w:rsid w:val="00B90DF9"/>
    <w:rsid w:val="00BA2BFE"/>
    <w:rsid w:val="00BB356C"/>
    <w:rsid w:val="00BC5C9B"/>
    <w:rsid w:val="00BE2B62"/>
    <w:rsid w:val="00BE4F89"/>
    <w:rsid w:val="00BE78F6"/>
    <w:rsid w:val="00C02CD3"/>
    <w:rsid w:val="00C073A9"/>
    <w:rsid w:val="00C20331"/>
    <w:rsid w:val="00C26FDC"/>
    <w:rsid w:val="00C26FEB"/>
    <w:rsid w:val="00C429DA"/>
    <w:rsid w:val="00C54901"/>
    <w:rsid w:val="00C620D0"/>
    <w:rsid w:val="00C709AA"/>
    <w:rsid w:val="00C83248"/>
    <w:rsid w:val="00C85F1C"/>
    <w:rsid w:val="00C95173"/>
    <w:rsid w:val="00CA228D"/>
    <w:rsid w:val="00CB04E6"/>
    <w:rsid w:val="00CB34D7"/>
    <w:rsid w:val="00CC2F77"/>
    <w:rsid w:val="00CE2926"/>
    <w:rsid w:val="00CF179F"/>
    <w:rsid w:val="00CF1EE1"/>
    <w:rsid w:val="00CF5C89"/>
    <w:rsid w:val="00CF778B"/>
    <w:rsid w:val="00D10796"/>
    <w:rsid w:val="00D241FF"/>
    <w:rsid w:val="00D42703"/>
    <w:rsid w:val="00D42B51"/>
    <w:rsid w:val="00D61AC2"/>
    <w:rsid w:val="00D63E1D"/>
    <w:rsid w:val="00D7343D"/>
    <w:rsid w:val="00D81386"/>
    <w:rsid w:val="00D83159"/>
    <w:rsid w:val="00D932FD"/>
    <w:rsid w:val="00DC0F83"/>
    <w:rsid w:val="00DD09E7"/>
    <w:rsid w:val="00DD0AFA"/>
    <w:rsid w:val="00DE013A"/>
    <w:rsid w:val="00DF019D"/>
    <w:rsid w:val="00DF33E2"/>
    <w:rsid w:val="00DF66D3"/>
    <w:rsid w:val="00E00531"/>
    <w:rsid w:val="00E05653"/>
    <w:rsid w:val="00E118BB"/>
    <w:rsid w:val="00E16657"/>
    <w:rsid w:val="00E21A87"/>
    <w:rsid w:val="00E34BE5"/>
    <w:rsid w:val="00E37DE2"/>
    <w:rsid w:val="00E51CEF"/>
    <w:rsid w:val="00E80F21"/>
    <w:rsid w:val="00E87284"/>
    <w:rsid w:val="00E97900"/>
    <w:rsid w:val="00EA3EB9"/>
    <w:rsid w:val="00EA498D"/>
    <w:rsid w:val="00EA7954"/>
    <w:rsid w:val="00EB38E6"/>
    <w:rsid w:val="00EC4393"/>
    <w:rsid w:val="00ED0179"/>
    <w:rsid w:val="00ED1149"/>
    <w:rsid w:val="00ED3CE0"/>
    <w:rsid w:val="00ED652E"/>
    <w:rsid w:val="00ED7332"/>
    <w:rsid w:val="00EE115C"/>
    <w:rsid w:val="00EE2AFA"/>
    <w:rsid w:val="00EE4D4D"/>
    <w:rsid w:val="00EE7395"/>
    <w:rsid w:val="00F05C55"/>
    <w:rsid w:val="00F2663F"/>
    <w:rsid w:val="00F274D9"/>
    <w:rsid w:val="00F56F6A"/>
    <w:rsid w:val="00F57743"/>
    <w:rsid w:val="00F60D55"/>
    <w:rsid w:val="00F63EC4"/>
    <w:rsid w:val="00F64246"/>
    <w:rsid w:val="00F64483"/>
    <w:rsid w:val="00F771B5"/>
    <w:rsid w:val="00F821F3"/>
    <w:rsid w:val="00FA193B"/>
    <w:rsid w:val="00FA7661"/>
    <w:rsid w:val="00FB68C4"/>
    <w:rsid w:val="00FC308F"/>
    <w:rsid w:val="00FC49CC"/>
    <w:rsid w:val="00FD0055"/>
    <w:rsid w:val="00FD0722"/>
    <w:rsid w:val="00FD1780"/>
    <w:rsid w:val="00FD44D0"/>
    <w:rsid w:val="00FD5402"/>
    <w:rsid w:val="00FD6167"/>
    <w:rsid w:val="00FF60BC"/>
    <w:rsid w:val="00FF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F3727"/>
  <w15:chartTrackingRefBased/>
  <w15:docId w15:val="{7690B626-60A4-4C7D-B043-259F0D5C8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2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8E6"/>
    <w:rPr>
      <w:rFonts w:eastAsiaTheme="minorEastAsia" w:cs="Times New Roman"/>
    </w:rPr>
  </w:style>
  <w:style w:type="paragraph" w:styleId="Heading1">
    <w:name w:val="heading 1"/>
    <w:basedOn w:val="Normal"/>
    <w:link w:val="Heading1Char"/>
    <w:uiPriority w:val="9"/>
    <w:qFormat/>
    <w:rsid w:val="00697389"/>
    <w:pPr>
      <w:keepNext/>
      <w:keepLines/>
      <w:outlineLvl w:val="0"/>
    </w:pPr>
    <w:rPr>
      <w:rFonts w:asciiTheme="majorHAnsi" w:hAnsiTheme="majorHAnsi"/>
      <w:b/>
    </w:rPr>
  </w:style>
  <w:style w:type="paragraph" w:styleId="Heading2">
    <w:name w:val="heading 2"/>
    <w:basedOn w:val="Normal"/>
    <w:next w:val="Normal"/>
    <w:link w:val="Heading2Char"/>
    <w:uiPriority w:val="9"/>
    <w:unhideWhenUsed/>
    <w:qFormat/>
    <w:rsid w:val="006973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738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38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38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9738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9738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9738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69738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540"/>
    <w:rPr>
      <w:rFonts w:asciiTheme="majorHAnsi" w:eastAsiaTheme="minorEastAsia" w:hAnsiTheme="majorHAnsi" w:cs="Times New Roman"/>
      <w:b/>
    </w:rPr>
  </w:style>
  <w:style w:type="table" w:customStyle="1" w:styleId="Memotable">
    <w:name w:val="Memo table"/>
    <w:basedOn w:val="TableNormal"/>
    <w:uiPriority w:val="99"/>
    <w:rsid w:val="00785540"/>
    <w:pPr>
      <w:spacing w:before="240"/>
      <w:contextualSpacing/>
    </w:pPr>
    <w:rPr>
      <w:rFonts w:eastAsiaTheme="minorEastAsia" w:cs="Times New Roman"/>
    </w:rPr>
    <w:tblPr>
      <w:tblBorders>
        <w:bottom w:val="single" w:sz="2" w:space="0" w:color="auto"/>
      </w:tblBorders>
    </w:tblPr>
    <w:tblStylePr w:type="firstCol">
      <w:pPr>
        <w:wordWrap/>
        <w:spacing w:beforeLines="0" w:before="240" w:beforeAutospacing="0"/>
        <w:contextualSpacing/>
      </w:pPr>
      <w:rPr>
        <w:rFonts w:asciiTheme="majorHAnsi" w:hAnsiTheme="majorHAnsi"/>
      </w:rPr>
    </w:tblStylePr>
  </w:style>
  <w:style w:type="paragraph" w:customStyle="1" w:styleId="CompanyName">
    <w:name w:val="Company Name"/>
    <w:basedOn w:val="Normal"/>
    <w:uiPriority w:val="1"/>
    <w:qFormat/>
    <w:rsid w:val="00785540"/>
    <w:pPr>
      <w:keepLines/>
      <w:pBdr>
        <w:top w:val="single" w:sz="48" w:space="8" w:color="404040" w:themeColor="text1" w:themeTint="BF"/>
        <w:left w:val="single" w:sz="48" w:space="4" w:color="404040" w:themeColor="text1" w:themeTint="BF"/>
        <w:bottom w:val="single" w:sz="48" w:space="8" w:color="404040" w:themeColor="text1" w:themeTint="BF"/>
        <w:right w:val="single" w:sz="48" w:space="4" w:color="404040" w:themeColor="text1" w:themeTint="BF"/>
      </w:pBdr>
      <w:shd w:val="clear" w:color="auto" w:fill="404040" w:themeFill="text1" w:themeFillTint="BF"/>
      <w:spacing w:before="0"/>
      <w:ind w:left="5040" w:right="288"/>
      <w:jc w:val="center"/>
    </w:pPr>
    <w:rPr>
      <w:rFonts w:asciiTheme="majorHAnsi" w:hAnsiTheme="majorHAnsi"/>
      <w:color w:val="FFFFFF" w:themeColor="background1"/>
      <w:spacing w:val="-15"/>
      <w:sz w:val="32"/>
    </w:rPr>
  </w:style>
  <w:style w:type="paragraph" w:styleId="Footer">
    <w:name w:val="footer"/>
    <w:basedOn w:val="Normal"/>
    <w:link w:val="FooterChar"/>
    <w:uiPriority w:val="99"/>
    <w:unhideWhenUsed/>
    <w:qFormat/>
    <w:rsid w:val="00E05653"/>
    <w:pPr>
      <w:jc w:val="center"/>
    </w:pPr>
  </w:style>
  <w:style w:type="character" w:customStyle="1" w:styleId="FooterChar">
    <w:name w:val="Footer Char"/>
    <w:basedOn w:val="DefaultParagraphFont"/>
    <w:link w:val="Footer"/>
    <w:uiPriority w:val="99"/>
    <w:rsid w:val="00E05653"/>
    <w:rPr>
      <w:rFonts w:eastAsiaTheme="minorEastAsia" w:cs="Times New Roman"/>
    </w:rPr>
  </w:style>
  <w:style w:type="paragraph" w:styleId="Title">
    <w:name w:val="Title"/>
    <w:basedOn w:val="Normal"/>
    <w:link w:val="TitleChar"/>
    <w:uiPriority w:val="2"/>
    <w:qFormat/>
    <w:rsid w:val="00785540"/>
    <w:pPr>
      <w:keepNext/>
      <w:keepLines/>
      <w:spacing w:before="0" w:after="120"/>
      <w:ind w:left="-720"/>
    </w:pPr>
    <w:rPr>
      <w:rFonts w:asciiTheme="majorHAnsi" w:hAnsiTheme="majorHAnsi"/>
      <w:b/>
      <w:kern w:val="28"/>
      <w:sz w:val="108"/>
    </w:rPr>
  </w:style>
  <w:style w:type="character" w:customStyle="1" w:styleId="TitleChar">
    <w:name w:val="Title Char"/>
    <w:basedOn w:val="DefaultParagraphFont"/>
    <w:link w:val="Title"/>
    <w:uiPriority w:val="2"/>
    <w:rsid w:val="00785540"/>
    <w:rPr>
      <w:rFonts w:asciiTheme="majorHAnsi" w:eastAsiaTheme="minorEastAsia" w:hAnsiTheme="majorHAnsi" w:cs="Times New Roman"/>
      <w:b/>
      <w:kern w:val="28"/>
      <w:sz w:val="108"/>
    </w:rPr>
  </w:style>
  <w:style w:type="paragraph" w:styleId="Header">
    <w:name w:val="header"/>
    <w:basedOn w:val="Normal"/>
    <w:link w:val="HeaderChar"/>
    <w:uiPriority w:val="99"/>
    <w:unhideWhenUsed/>
    <w:rsid w:val="00E05653"/>
  </w:style>
  <w:style w:type="character" w:customStyle="1" w:styleId="HeaderChar">
    <w:name w:val="Header Char"/>
    <w:basedOn w:val="DefaultParagraphFont"/>
    <w:link w:val="Header"/>
    <w:uiPriority w:val="99"/>
    <w:rsid w:val="00E05653"/>
    <w:rPr>
      <w:rFonts w:eastAsiaTheme="minorEastAsia" w:cs="Times New Roman"/>
    </w:rPr>
  </w:style>
  <w:style w:type="paragraph" w:styleId="Subtitle">
    <w:name w:val="Subtitle"/>
    <w:basedOn w:val="Normal"/>
    <w:next w:val="Normal"/>
    <w:link w:val="SubtitleChar"/>
    <w:uiPriority w:val="11"/>
    <w:semiHidden/>
    <w:unhideWhenUsed/>
    <w:qFormat/>
    <w:rsid w:val="00E87284"/>
    <w:pPr>
      <w:numPr>
        <w:ilvl w:val="1"/>
      </w:numPr>
      <w:spacing w:after="160"/>
    </w:pPr>
    <w:rPr>
      <w:rFonts w:cstheme="minorBidi"/>
      <w:color w:val="5A5A5A" w:themeColor="text1" w:themeTint="A5"/>
    </w:rPr>
  </w:style>
  <w:style w:type="character" w:customStyle="1" w:styleId="SubtitleChar">
    <w:name w:val="Subtitle Char"/>
    <w:basedOn w:val="DefaultParagraphFont"/>
    <w:link w:val="Subtitle"/>
    <w:uiPriority w:val="11"/>
    <w:semiHidden/>
    <w:rsid w:val="00E87284"/>
    <w:rPr>
      <w:rFonts w:eastAsiaTheme="minorEastAsia"/>
      <w:color w:val="5A5A5A" w:themeColor="text1" w:themeTint="A5"/>
    </w:rPr>
  </w:style>
  <w:style w:type="character" w:styleId="IntenseEmphasis">
    <w:name w:val="Intense Emphasis"/>
    <w:basedOn w:val="DefaultParagraphFont"/>
    <w:uiPriority w:val="21"/>
    <w:semiHidden/>
    <w:unhideWhenUsed/>
    <w:qFormat/>
    <w:rsid w:val="00E87284"/>
    <w:rPr>
      <w:i/>
      <w:iCs/>
      <w:color w:val="244061" w:themeColor="accent1" w:themeShade="80"/>
    </w:rPr>
  </w:style>
  <w:style w:type="paragraph" w:styleId="IntenseQuote">
    <w:name w:val="Intense Quote"/>
    <w:basedOn w:val="Normal"/>
    <w:next w:val="Normal"/>
    <w:link w:val="IntenseQuoteChar"/>
    <w:uiPriority w:val="30"/>
    <w:semiHidden/>
    <w:unhideWhenUsed/>
    <w:qFormat/>
    <w:rsid w:val="00E87284"/>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E87284"/>
    <w:rPr>
      <w:rFonts w:eastAsiaTheme="minorEastAsia" w:cs="Times New Roman"/>
      <w:i/>
      <w:iCs/>
      <w:color w:val="244061" w:themeColor="accent1" w:themeShade="80"/>
    </w:rPr>
  </w:style>
  <w:style w:type="character" w:styleId="IntenseReference">
    <w:name w:val="Intense Reference"/>
    <w:basedOn w:val="DefaultParagraphFont"/>
    <w:uiPriority w:val="32"/>
    <w:semiHidden/>
    <w:unhideWhenUsed/>
    <w:qFormat/>
    <w:rsid w:val="00E87284"/>
    <w:rPr>
      <w:b/>
      <w:bCs/>
      <w:caps w:val="0"/>
      <w:smallCaps/>
      <w:color w:val="244061" w:themeColor="accent1" w:themeShade="80"/>
      <w:spacing w:val="5"/>
    </w:rPr>
  </w:style>
  <w:style w:type="paragraph" w:styleId="BlockText">
    <w:name w:val="Block Text"/>
    <w:basedOn w:val="Normal"/>
    <w:uiPriority w:val="99"/>
    <w:semiHidden/>
    <w:unhideWhenUsed/>
    <w:rsid w:val="00E87284"/>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ind w:left="1152" w:right="1152"/>
    </w:pPr>
    <w:rPr>
      <w:rFonts w:cstheme="minorBidi"/>
      <w:i/>
      <w:iCs/>
      <w:color w:val="244061" w:themeColor="accent1" w:themeShade="80"/>
    </w:rPr>
  </w:style>
  <w:style w:type="character" w:styleId="FollowedHyperlink">
    <w:name w:val="FollowedHyperlink"/>
    <w:basedOn w:val="DefaultParagraphFont"/>
    <w:uiPriority w:val="99"/>
    <w:semiHidden/>
    <w:unhideWhenUsed/>
    <w:rsid w:val="00E87284"/>
    <w:rPr>
      <w:color w:val="403152" w:themeColor="accent4" w:themeShade="80"/>
      <w:u w:val="single"/>
    </w:rPr>
  </w:style>
  <w:style w:type="character" w:styleId="Hyperlink">
    <w:name w:val="Hyperlink"/>
    <w:basedOn w:val="DefaultParagraphFont"/>
    <w:uiPriority w:val="99"/>
    <w:unhideWhenUsed/>
    <w:rsid w:val="00E87284"/>
    <w:rPr>
      <w:color w:val="1F497D" w:themeColor="text2"/>
      <w:u w:val="single"/>
    </w:rPr>
  </w:style>
  <w:style w:type="character" w:styleId="Mention">
    <w:name w:val="Mention"/>
    <w:basedOn w:val="DefaultParagraphFont"/>
    <w:uiPriority w:val="99"/>
    <w:semiHidden/>
    <w:unhideWhenUsed/>
    <w:rsid w:val="00E87284"/>
    <w:rPr>
      <w:color w:val="244061" w:themeColor="accent1" w:themeShade="80"/>
      <w:shd w:val="clear" w:color="auto" w:fill="E6E6E6"/>
    </w:rPr>
  </w:style>
  <w:style w:type="character" w:styleId="PlaceholderText">
    <w:name w:val="Placeholder Text"/>
    <w:basedOn w:val="DefaultParagraphFont"/>
    <w:uiPriority w:val="99"/>
    <w:semiHidden/>
    <w:rsid w:val="00E87284"/>
    <w:rPr>
      <w:color w:val="595959" w:themeColor="text1" w:themeTint="A6"/>
    </w:rPr>
  </w:style>
  <w:style w:type="character" w:customStyle="1" w:styleId="Heading8Char">
    <w:name w:val="Heading 8 Char"/>
    <w:basedOn w:val="DefaultParagraphFont"/>
    <w:link w:val="Heading8"/>
    <w:uiPriority w:val="9"/>
    <w:semiHidden/>
    <w:rsid w:val="0069738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697389"/>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697389"/>
    <w:pPr>
      <w:spacing w:before="0" w:after="200"/>
    </w:pPr>
    <w:rPr>
      <w:i/>
      <w:iCs/>
      <w:color w:val="1F497D" w:themeColor="text2"/>
      <w:szCs w:val="18"/>
    </w:rPr>
  </w:style>
  <w:style w:type="paragraph" w:styleId="BalloonText">
    <w:name w:val="Balloon Text"/>
    <w:basedOn w:val="Normal"/>
    <w:link w:val="BalloonTextChar"/>
    <w:uiPriority w:val="99"/>
    <w:semiHidden/>
    <w:unhideWhenUsed/>
    <w:rsid w:val="00697389"/>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697389"/>
    <w:rPr>
      <w:rFonts w:ascii="Segoe UI" w:eastAsiaTheme="minorEastAsia" w:hAnsi="Segoe UI" w:cs="Segoe UI"/>
      <w:szCs w:val="18"/>
    </w:rPr>
  </w:style>
  <w:style w:type="paragraph" w:styleId="BodyText3">
    <w:name w:val="Body Text 3"/>
    <w:basedOn w:val="Normal"/>
    <w:link w:val="BodyText3Char"/>
    <w:uiPriority w:val="99"/>
    <w:semiHidden/>
    <w:unhideWhenUsed/>
    <w:rsid w:val="00697389"/>
    <w:pPr>
      <w:spacing w:after="120"/>
    </w:pPr>
    <w:rPr>
      <w:szCs w:val="16"/>
    </w:rPr>
  </w:style>
  <w:style w:type="character" w:customStyle="1" w:styleId="BodyText3Char">
    <w:name w:val="Body Text 3 Char"/>
    <w:basedOn w:val="DefaultParagraphFont"/>
    <w:link w:val="BodyText3"/>
    <w:uiPriority w:val="99"/>
    <w:semiHidden/>
    <w:rsid w:val="00697389"/>
    <w:rPr>
      <w:rFonts w:eastAsiaTheme="minorEastAsia" w:cs="Times New Roman"/>
      <w:szCs w:val="16"/>
    </w:rPr>
  </w:style>
  <w:style w:type="paragraph" w:styleId="BodyTextIndent3">
    <w:name w:val="Body Text Indent 3"/>
    <w:basedOn w:val="Normal"/>
    <w:link w:val="BodyTextIndent3Char"/>
    <w:uiPriority w:val="99"/>
    <w:semiHidden/>
    <w:unhideWhenUsed/>
    <w:rsid w:val="00697389"/>
    <w:pPr>
      <w:spacing w:after="120"/>
      <w:ind w:left="360"/>
    </w:pPr>
    <w:rPr>
      <w:szCs w:val="16"/>
    </w:rPr>
  </w:style>
  <w:style w:type="character" w:customStyle="1" w:styleId="BodyTextIndent3Char">
    <w:name w:val="Body Text Indent 3 Char"/>
    <w:basedOn w:val="DefaultParagraphFont"/>
    <w:link w:val="BodyTextIndent3"/>
    <w:uiPriority w:val="99"/>
    <w:semiHidden/>
    <w:rsid w:val="00697389"/>
    <w:rPr>
      <w:rFonts w:eastAsiaTheme="minorEastAsia" w:cs="Times New Roman"/>
      <w:szCs w:val="16"/>
    </w:rPr>
  </w:style>
  <w:style w:type="character" w:styleId="CommentReference">
    <w:name w:val="annotation reference"/>
    <w:basedOn w:val="DefaultParagraphFont"/>
    <w:uiPriority w:val="99"/>
    <w:semiHidden/>
    <w:unhideWhenUsed/>
    <w:rsid w:val="00697389"/>
    <w:rPr>
      <w:sz w:val="22"/>
      <w:szCs w:val="16"/>
    </w:rPr>
  </w:style>
  <w:style w:type="paragraph" w:styleId="CommentText">
    <w:name w:val="annotation text"/>
    <w:basedOn w:val="Normal"/>
    <w:link w:val="CommentTextChar"/>
    <w:uiPriority w:val="99"/>
    <w:unhideWhenUsed/>
    <w:rsid w:val="00697389"/>
    <w:rPr>
      <w:szCs w:val="20"/>
    </w:rPr>
  </w:style>
  <w:style w:type="character" w:customStyle="1" w:styleId="CommentTextChar">
    <w:name w:val="Comment Text Char"/>
    <w:basedOn w:val="DefaultParagraphFont"/>
    <w:link w:val="CommentText"/>
    <w:uiPriority w:val="99"/>
    <w:rsid w:val="00697389"/>
    <w:rPr>
      <w:rFonts w:eastAsiaTheme="minorEastAsia" w:cs="Times New Roman"/>
      <w:szCs w:val="20"/>
    </w:rPr>
  </w:style>
  <w:style w:type="paragraph" w:styleId="CommentSubject">
    <w:name w:val="annotation subject"/>
    <w:basedOn w:val="CommentText"/>
    <w:next w:val="CommentText"/>
    <w:link w:val="CommentSubjectChar"/>
    <w:uiPriority w:val="99"/>
    <w:semiHidden/>
    <w:unhideWhenUsed/>
    <w:rsid w:val="00697389"/>
    <w:rPr>
      <w:b/>
      <w:bCs/>
    </w:rPr>
  </w:style>
  <w:style w:type="character" w:customStyle="1" w:styleId="CommentSubjectChar">
    <w:name w:val="Comment Subject Char"/>
    <w:basedOn w:val="CommentTextChar"/>
    <w:link w:val="CommentSubject"/>
    <w:uiPriority w:val="99"/>
    <w:semiHidden/>
    <w:rsid w:val="00697389"/>
    <w:rPr>
      <w:rFonts w:eastAsiaTheme="minorEastAsia" w:cs="Times New Roman"/>
      <w:b/>
      <w:bCs/>
      <w:szCs w:val="20"/>
    </w:rPr>
  </w:style>
  <w:style w:type="paragraph" w:styleId="DocumentMap">
    <w:name w:val="Document Map"/>
    <w:basedOn w:val="Normal"/>
    <w:link w:val="DocumentMapChar"/>
    <w:uiPriority w:val="99"/>
    <w:semiHidden/>
    <w:unhideWhenUsed/>
    <w:rsid w:val="00697389"/>
    <w:pPr>
      <w:spacing w:before="0"/>
    </w:pPr>
    <w:rPr>
      <w:rFonts w:ascii="Segoe UI" w:hAnsi="Segoe UI" w:cs="Segoe UI"/>
      <w:szCs w:val="16"/>
    </w:rPr>
  </w:style>
  <w:style w:type="character" w:customStyle="1" w:styleId="DocumentMapChar">
    <w:name w:val="Document Map Char"/>
    <w:basedOn w:val="DefaultParagraphFont"/>
    <w:link w:val="DocumentMap"/>
    <w:uiPriority w:val="99"/>
    <w:semiHidden/>
    <w:rsid w:val="00697389"/>
    <w:rPr>
      <w:rFonts w:ascii="Segoe UI" w:eastAsiaTheme="minorEastAsia" w:hAnsi="Segoe UI" w:cs="Segoe UI"/>
      <w:szCs w:val="16"/>
    </w:rPr>
  </w:style>
  <w:style w:type="paragraph" w:styleId="EndnoteText">
    <w:name w:val="endnote text"/>
    <w:basedOn w:val="Normal"/>
    <w:link w:val="EndnoteTextChar"/>
    <w:uiPriority w:val="99"/>
    <w:semiHidden/>
    <w:unhideWhenUsed/>
    <w:rsid w:val="00697389"/>
    <w:pPr>
      <w:spacing w:before="0"/>
    </w:pPr>
    <w:rPr>
      <w:szCs w:val="20"/>
    </w:rPr>
  </w:style>
  <w:style w:type="character" w:customStyle="1" w:styleId="EndnoteTextChar">
    <w:name w:val="Endnote Text Char"/>
    <w:basedOn w:val="DefaultParagraphFont"/>
    <w:link w:val="EndnoteText"/>
    <w:uiPriority w:val="99"/>
    <w:semiHidden/>
    <w:rsid w:val="00697389"/>
    <w:rPr>
      <w:rFonts w:eastAsiaTheme="minorEastAsia" w:cs="Times New Roman"/>
      <w:szCs w:val="20"/>
    </w:rPr>
  </w:style>
  <w:style w:type="paragraph" w:styleId="EnvelopeReturn">
    <w:name w:val="envelope return"/>
    <w:basedOn w:val="Normal"/>
    <w:uiPriority w:val="99"/>
    <w:semiHidden/>
    <w:unhideWhenUsed/>
    <w:rsid w:val="00697389"/>
    <w:pPr>
      <w:spacing w:before="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97389"/>
    <w:pPr>
      <w:spacing w:before="0"/>
    </w:pPr>
    <w:rPr>
      <w:szCs w:val="20"/>
    </w:rPr>
  </w:style>
  <w:style w:type="character" w:customStyle="1" w:styleId="FootnoteTextChar">
    <w:name w:val="Footnote Text Char"/>
    <w:basedOn w:val="DefaultParagraphFont"/>
    <w:link w:val="FootnoteText"/>
    <w:uiPriority w:val="99"/>
    <w:semiHidden/>
    <w:rsid w:val="00697389"/>
    <w:rPr>
      <w:rFonts w:eastAsiaTheme="minorEastAsia" w:cs="Times New Roman"/>
      <w:szCs w:val="20"/>
    </w:rPr>
  </w:style>
  <w:style w:type="character" w:styleId="HTMLCode">
    <w:name w:val="HTML Code"/>
    <w:basedOn w:val="DefaultParagraphFont"/>
    <w:uiPriority w:val="99"/>
    <w:semiHidden/>
    <w:unhideWhenUsed/>
    <w:rsid w:val="00697389"/>
    <w:rPr>
      <w:rFonts w:ascii="Consolas" w:hAnsi="Consolas"/>
      <w:sz w:val="22"/>
      <w:szCs w:val="20"/>
    </w:rPr>
  </w:style>
  <w:style w:type="character" w:styleId="HTMLKeyboard">
    <w:name w:val="HTML Keyboard"/>
    <w:basedOn w:val="DefaultParagraphFont"/>
    <w:uiPriority w:val="99"/>
    <w:semiHidden/>
    <w:unhideWhenUsed/>
    <w:rsid w:val="00697389"/>
    <w:rPr>
      <w:rFonts w:ascii="Consolas" w:hAnsi="Consolas"/>
      <w:sz w:val="22"/>
      <w:szCs w:val="20"/>
    </w:rPr>
  </w:style>
  <w:style w:type="paragraph" w:styleId="HTMLPreformatted">
    <w:name w:val="HTML Preformatted"/>
    <w:basedOn w:val="Normal"/>
    <w:link w:val="HTMLPreformattedChar"/>
    <w:uiPriority w:val="99"/>
    <w:semiHidden/>
    <w:unhideWhenUsed/>
    <w:rsid w:val="00697389"/>
    <w:pPr>
      <w:spacing w:before="0"/>
    </w:pPr>
    <w:rPr>
      <w:rFonts w:ascii="Consolas" w:hAnsi="Consolas"/>
      <w:szCs w:val="20"/>
    </w:rPr>
  </w:style>
  <w:style w:type="character" w:customStyle="1" w:styleId="HTMLPreformattedChar">
    <w:name w:val="HTML Preformatted Char"/>
    <w:basedOn w:val="DefaultParagraphFont"/>
    <w:link w:val="HTMLPreformatted"/>
    <w:uiPriority w:val="99"/>
    <w:semiHidden/>
    <w:rsid w:val="00697389"/>
    <w:rPr>
      <w:rFonts w:ascii="Consolas" w:eastAsiaTheme="minorEastAsia" w:hAnsi="Consolas" w:cs="Times New Roman"/>
      <w:szCs w:val="20"/>
    </w:rPr>
  </w:style>
  <w:style w:type="character" w:styleId="HTMLTypewriter">
    <w:name w:val="HTML Typewriter"/>
    <w:basedOn w:val="DefaultParagraphFont"/>
    <w:uiPriority w:val="99"/>
    <w:semiHidden/>
    <w:unhideWhenUsed/>
    <w:rsid w:val="00697389"/>
    <w:rPr>
      <w:rFonts w:ascii="Consolas" w:hAnsi="Consolas"/>
      <w:sz w:val="22"/>
      <w:szCs w:val="20"/>
    </w:rPr>
  </w:style>
  <w:style w:type="paragraph" w:styleId="MacroText">
    <w:name w:val="macro"/>
    <w:link w:val="MacroTextChar"/>
    <w:uiPriority w:val="99"/>
    <w:semiHidden/>
    <w:unhideWhenUsed/>
    <w:rsid w:val="00697389"/>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Times New Roman"/>
      <w:szCs w:val="20"/>
    </w:rPr>
  </w:style>
  <w:style w:type="character" w:customStyle="1" w:styleId="MacroTextChar">
    <w:name w:val="Macro Text Char"/>
    <w:basedOn w:val="DefaultParagraphFont"/>
    <w:link w:val="MacroText"/>
    <w:uiPriority w:val="99"/>
    <w:semiHidden/>
    <w:rsid w:val="00697389"/>
    <w:rPr>
      <w:rFonts w:ascii="Consolas" w:eastAsiaTheme="minorEastAsia" w:hAnsi="Consolas" w:cs="Times New Roman"/>
      <w:szCs w:val="20"/>
    </w:rPr>
  </w:style>
  <w:style w:type="paragraph" w:styleId="PlainText">
    <w:name w:val="Plain Text"/>
    <w:basedOn w:val="Normal"/>
    <w:link w:val="PlainTextChar"/>
    <w:uiPriority w:val="99"/>
    <w:semiHidden/>
    <w:unhideWhenUsed/>
    <w:rsid w:val="00697389"/>
    <w:pPr>
      <w:spacing w:before="0"/>
    </w:pPr>
    <w:rPr>
      <w:rFonts w:ascii="Consolas" w:hAnsi="Consolas"/>
      <w:szCs w:val="21"/>
    </w:rPr>
  </w:style>
  <w:style w:type="character" w:customStyle="1" w:styleId="PlainTextChar">
    <w:name w:val="Plain Text Char"/>
    <w:basedOn w:val="DefaultParagraphFont"/>
    <w:link w:val="PlainText"/>
    <w:uiPriority w:val="99"/>
    <w:semiHidden/>
    <w:rsid w:val="00697389"/>
    <w:rPr>
      <w:rFonts w:ascii="Consolas" w:eastAsiaTheme="minorEastAsia" w:hAnsi="Consolas" w:cs="Times New Roman"/>
      <w:szCs w:val="21"/>
    </w:rPr>
  </w:style>
  <w:style w:type="character" w:customStyle="1" w:styleId="Heading7Char">
    <w:name w:val="Heading 7 Char"/>
    <w:basedOn w:val="DefaultParagraphFont"/>
    <w:link w:val="Heading7"/>
    <w:uiPriority w:val="9"/>
    <w:semiHidden/>
    <w:rsid w:val="00697389"/>
    <w:rPr>
      <w:rFonts w:asciiTheme="majorHAnsi" w:eastAsiaTheme="majorEastAsia" w:hAnsiTheme="majorHAnsi" w:cstheme="majorBidi"/>
      <w:i/>
      <w:iCs/>
      <w:color w:val="243F60" w:themeColor="accent1" w:themeShade="7F"/>
    </w:rPr>
  </w:style>
  <w:style w:type="character" w:customStyle="1" w:styleId="Heading6Char">
    <w:name w:val="Heading 6 Char"/>
    <w:basedOn w:val="DefaultParagraphFont"/>
    <w:link w:val="Heading6"/>
    <w:uiPriority w:val="9"/>
    <w:semiHidden/>
    <w:rsid w:val="00697389"/>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697389"/>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697389"/>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697389"/>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697389"/>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3B068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26C7"/>
    <w:pPr>
      <w:spacing w:before="0" w:after="160" w:line="259" w:lineRule="auto"/>
      <w:ind w:left="720"/>
      <w:contextualSpacing/>
    </w:pPr>
    <w:rPr>
      <w:rFonts w:eastAsiaTheme="minorHAnsi" w:cstheme="minorBidi"/>
    </w:rPr>
  </w:style>
  <w:style w:type="character" w:styleId="UnresolvedMention">
    <w:name w:val="Unresolved Mention"/>
    <w:basedOn w:val="DefaultParagraphFont"/>
    <w:uiPriority w:val="99"/>
    <w:semiHidden/>
    <w:unhideWhenUsed/>
    <w:rsid w:val="00FD0055"/>
    <w:rPr>
      <w:color w:val="605E5C"/>
      <w:shd w:val="clear" w:color="auto" w:fill="E1DFDD"/>
    </w:rPr>
  </w:style>
  <w:style w:type="paragraph" w:styleId="Revision">
    <w:name w:val="Revision"/>
    <w:hidden/>
    <w:uiPriority w:val="99"/>
    <w:semiHidden/>
    <w:rsid w:val="00904A16"/>
    <w:pPr>
      <w:spacing w:before="0"/>
    </w:pPr>
    <w:rPr>
      <w:rFonts w:eastAsiaTheme="minorEastAsia" w:cs="Times New Roman"/>
    </w:rPr>
  </w:style>
  <w:style w:type="paragraph" w:styleId="z-TopofForm">
    <w:name w:val="HTML Top of Form"/>
    <w:basedOn w:val="Normal"/>
    <w:next w:val="Normal"/>
    <w:link w:val="z-TopofFormChar"/>
    <w:hidden/>
    <w:uiPriority w:val="99"/>
    <w:semiHidden/>
    <w:unhideWhenUsed/>
    <w:rsid w:val="00A674BF"/>
    <w:pPr>
      <w:pBdr>
        <w:bottom w:val="single" w:sz="6" w:space="1" w:color="auto"/>
      </w:pBdr>
      <w:spacing w:befor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74BF"/>
    <w:rPr>
      <w:rFonts w:ascii="Arial" w:eastAsia="Times New Roman" w:hAnsi="Arial" w:cs="Arial"/>
      <w:vanish/>
      <w:sz w:val="16"/>
      <w:szCs w:val="16"/>
    </w:rPr>
  </w:style>
  <w:style w:type="paragraph" w:styleId="NormalWeb">
    <w:name w:val="Normal (Web)"/>
    <w:basedOn w:val="Normal"/>
    <w:uiPriority w:val="99"/>
    <w:semiHidden/>
    <w:unhideWhenUsed/>
    <w:rsid w:val="00A674BF"/>
    <w:pPr>
      <w:spacing w:before="100" w:beforeAutospacing="1" w:after="100" w:afterAutospacing="1"/>
    </w:pPr>
    <w:rPr>
      <w:rFonts w:ascii="Times New Roman" w:eastAsia="Times New Roman" w:hAnsi="Times New Roman"/>
      <w:sz w:val="24"/>
      <w:szCs w:val="24"/>
    </w:rPr>
  </w:style>
  <w:style w:type="character" w:styleId="Emphasis">
    <w:name w:val="Emphasis"/>
    <w:basedOn w:val="DefaultParagraphFont"/>
    <w:uiPriority w:val="20"/>
    <w:qFormat/>
    <w:rsid w:val="00A674BF"/>
    <w:rPr>
      <w:i/>
      <w:iCs/>
    </w:rPr>
  </w:style>
  <w:style w:type="character" w:styleId="FootnoteReference">
    <w:name w:val="footnote reference"/>
    <w:basedOn w:val="DefaultParagraphFont"/>
    <w:uiPriority w:val="99"/>
    <w:semiHidden/>
    <w:unhideWhenUsed/>
    <w:rsid w:val="00ED3C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82937">
      <w:bodyDiv w:val="1"/>
      <w:marLeft w:val="0"/>
      <w:marRight w:val="0"/>
      <w:marTop w:val="0"/>
      <w:marBottom w:val="0"/>
      <w:divBdr>
        <w:top w:val="none" w:sz="0" w:space="0" w:color="auto"/>
        <w:left w:val="none" w:sz="0" w:space="0" w:color="auto"/>
        <w:bottom w:val="none" w:sz="0" w:space="0" w:color="auto"/>
        <w:right w:val="none" w:sz="0" w:space="0" w:color="auto"/>
      </w:divBdr>
      <w:divsChild>
        <w:div w:id="1988704570">
          <w:marLeft w:val="480"/>
          <w:marRight w:val="0"/>
          <w:marTop w:val="120"/>
          <w:marBottom w:val="120"/>
          <w:divBdr>
            <w:top w:val="none" w:sz="0" w:space="0" w:color="auto"/>
            <w:left w:val="none" w:sz="0" w:space="0" w:color="auto"/>
            <w:bottom w:val="none" w:sz="0" w:space="0" w:color="auto"/>
            <w:right w:val="none" w:sz="0" w:space="0" w:color="auto"/>
          </w:divBdr>
        </w:div>
      </w:divsChild>
    </w:div>
    <w:div w:id="218825949">
      <w:bodyDiv w:val="1"/>
      <w:marLeft w:val="0"/>
      <w:marRight w:val="0"/>
      <w:marTop w:val="0"/>
      <w:marBottom w:val="0"/>
      <w:divBdr>
        <w:top w:val="none" w:sz="0" w:space="0" w:color="auto"/>
        <w:left w:val="none" w:sz="0" w:space="0" w:color="auto"/>
        <w:bottom w:val="none" w:sz="0" w:space="0" w:color="auto"/>
        <w:right w:val="none" w:sz="0" w:space="0" w:color="auto"/>
      </w:divBdr>
    </w:div>
    <w:div w:id="483621838">
      <w:bodyDiv w:val="1"/>
      <w:marLeft w:val="0"/>
      <w:marRight w:val="0"/>
      <w:marTop w:val="0"/>
      <w:marBottom w:val="0"/>
      <w:divBdr>
        <w:top w:val="none" w:sz="0" w:space="0" w:color="auto"/>
        <w:left w:val="none" w:sz="0" w:space="0" w:color="auto"/>
        <w:bottom w:val="none" w:sz="0" w:space="0" w:color="auto"/>
        <w:right w:val="none" w:sz="0" w:space="0" w:color="auto"/>
      </w:divBdr>
    </w:div>
    <w:div w:id="852568662">
      <w:bodyDiv w:val="1"/>
      <w:marLeft w:val="0"/>
      <w:marRight w:val="0"/>
      <w:marTop w:val="0"/>
      <w:marBottom w:val="0"/>
      <w:divBdr>
        <w:top w:val="none" w:sz="0" w:space="0" w:color="auto"/>
        <w:left w:val="none" w:sz="0" w:space="0" w:color="auto"/>
        <w:bottom w:val="none" w:sz="0" w:space="0" w:color="auto"/>
        <w:right w:val="none" w:sz="0" w:space="0" w:color="auto"/>
      </w:divBdr>
    </w:div>
    <w:div w:id="970750200">
      <w:bodyDiv w:val="1"/>
      <w:marLeft w:val="0"/>
      <w:marRight w:val="0"/>
      <w:marTop w:val="0"/>
      <w:marBottom w:val="0"/>
      <w:divBdr>
        <w:top w:val="none" w:sz="0" w:space="0" w:color="auto"/>
        <w:left w:val="none" w:sz="0" w:space="0" w:color="auto"/>
        <w:bottom w:val="none" w:sz="0" w:space="0" w:color="auto"/>
        <w:right w:val="none" w:sz="0" w:space="0" w:color="auto"/>
      </w:divBdr>
    </w:div>
    <w:div w:id="1058167621">
      <w:bodyDiv w:val="1"/>
      <w:marLeft w:val="0"/>
      <w:marRight w:val="0"/>
      <w:marTop w:val="0"/>
      <w:marBottom w:val="0"/>
      <w:divBdr>
        <w:top w:val="none" w:sz="0" w:space="0" w:color="auto"/>
        <w:left w:val="none" w:sz="0" w:space="0" w:color="auto"/>
        <w:bottom w:val="none" w:sz="0" w:space="0" w:color="auto"/>
        <w:right w:val="none" w:sz="0" w:space="0" w:color="auto"/>
      </w:divBdr>
    </w:div>
    <w:div w:id="1232353652">
      <w:bodyDiv w:val="1"/>
      <w:marLeft w:val="0"/>
      <w:marRight w:val="0"/>
      <w:marTop w:val="0"/>
      <w:marBottom w:val="0"/>
      <w:divBdr>
        <w:top w:val="none" w:sz="0" w:space="0" w:color="auto"/>
        <w:left w:val="none" w:sz="0" w:space="0" w:color="auto"/>
        <w:bottom w:val="none" w:sz="0" w:space="0" w:color="auto"/>
        <w:right w:val="none" w:sz="0" w:space="0" w:color="auto"/>
      </w:divBdr>
    </w:div>
    <w:div w:id="1328242404">
      <w:bodyDiv w:val="1"/>
      <w:marLeft w:val="0"/>
      <w:marRight w:val="0"/>
      <w:marTop w:val="0"/>
      <w:marBottom w:val="0"/>
      <w:divBdr>
        <w:top w:val="none" w:sz="0" w:space="0" w:color="auto"/>
        <w:left w:val="none" w:sz="0" w:space="0" w:color="auto"/>
        <w:bottom w:val="none" w:sz="0" w:space="0" w:color="auto"/>
        <w:right w:val="none" w:sz="0" w:space="0" w:color="auto"/>
      </w:divBdr>
    </w:div>
    <w:div w:id="1588341014">
      <w:bodyDiv w:val="1"/>
      <w:marLeft w:val="0"/>
      <w:marRight w:val="0"/>
      <w:marTop w:val="0"/>
      <w:marBottom w:val="0"/>
      <w:divBdr>
        <w:top w:val="none" w:sz="0" w:space="0" w:color="auto"/>
        <w:left w:val="none" w:sz="0" w:space="0" w:color="auto"/>
        <w:bottom w:val="none" w:sz="0" w:space="0" w:color="auto"/>
        <w:right w:val="none" w:sz="0" w:space="0" w:color="auto"/>
      </w:divBdr>
    </w:div>
    <w:div w:id="1817184900">
      <w:bodyDiv w:val="1"/>
      <w:marLeft w:val="0"/>
      <w:marRight w:val="0"/>
      <w:marTop w:val="0"/>
      <w:marBottom w:val="0"/>
      <w:divBdr>
        <w:top w:val="none" w:sz="0" w:space="0" w:color="auto"/>
        <w:left w:val="none" w:sz="0" w:space="0" w:color="auto"/>
        <w:bottom w:val="none" w:sz="0" w:space="0" w:color="auto"/>
        <w:right w:val="none" w:sz="0" w:space="0" w:color="auto"/>
      </w:divBdr>
    </w:div>
    <w:div w:id="1938057316">
      <w:bodyDiv w:val="1"/>
      <w:marLeft w:val="0"/>
      <w:marRight w:val="0"/>
      <w:marTop w:val="0"/>
      <w:marBottom w:val="0"/>
      <w:divBdr>
        <w:top w:val="none" w:sz="0" w:space="0" w:color="auto"/>
        <w:left w:val="none" w:sz="0" w:space="0" w:color="auto"/>
        <w:bottom w:val="none" w:sz="0" w:space="0" w:color="auto"/>
        <w:right w:val="none" w:sz="0" w:space="0" w:color="auto"/>
      </w:divBdr>
    </w:div>
    <w:div w:id="1956521748">
      <w:bodyDiv w:val="1"/>
      <w:marLeft w:val="0"/>
      <w:marRight w:val="0"/>
      <w:marTop w:val="0"/>
      <w:marBottom w:val="0"/>
      <w:divBdr>
        <w:top w:val="none" w:sz="0" w:space="0" w:color="auto"/>
        <w:left w:val="none" w:sz="0" w:space="0" w:color="auto"/>
        <w:bottom w:val="none" w:sz="0" w:space="0" w:color="auto"/>
        <w:right w:val="none" w:sz="0" w:space="0" w:color="auto"/>
      </w:divBdr>
    </w:div>
    <w:div w:id="1979870335">
      <w:bodyDiv w:val="1"/>
      <w:marLeft w:val="0"/>
      <w:marRight w:val="0"/>
      <w:marTop w:val="0"/>
      <w:marBottom w:val="0"/>
      <w:divBdr>
        <w:top w:val="none" w:sz="0" w:space="0" w:color="auto"/>
        <w:left w:val="none" w:sz="0" w:space="0" w:color="auto"/>
        <w:bottom w:val="none" w:sz="0" w:space="0" w:color="auto"/>
        <w:right w:val="none" w:sz="0" w:space="0" w:color="auto"/>
      </w:divBdr>
    </w:div>
    <w:div w:id="214283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omments" Target="comments.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microsoft.com/office/2018/08/relationships/commentsExtensible" Target="commentsExtensible.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6/09/relationships/commentsIds" Target="commentsIds.xml"/><Relationship Id="rId27" Type="http://schemas.openxmlformats.org/officeDocument/2006/relationships/image" Target="media/image10.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om.w2k.state.me.us\data\DEP-DATA\L&amp;W\LAND-RR\ADMIN\TEMPLATES\ORDERS\HYDROPOWER\2023-Templates\Memorandum_2023-1.dotx" TargetMode="External"/></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nvitatio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53d5e9-ffd5-4eb6-a985-26b57d6634a5" xsi:nil="true"/>
    <lcf76f155ced4ddcb4097134ff3c332f xmlns="1b9270f3-7a58-498f-a6a6-4ccd9a1176a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5D7219819F2041BF8D676745A18818" ma:contentTypeVersion="12" ma:contentTypeDescription="Create a new document." ma:contentTypeScope="" ma:versionID="256dd9ad5ff46cb060671d633557f54e">
  <xsd:schema xmlns:xsd="http://www.w3.org/2001/XMLSchema" xmlns:xs="http://www.w3.org/2001/XMLSchema" xmlns:p="http://schemas.microsoft.com/office/2006/metadata/properties" xmlns:ns2="1b9270f3-7a58-498f-a6a6-4ccd9a1176a2" xmlns:ns3="6a53d5e9-ffd5-4eb6-a985-26b57d6634a5" targetNamespace="http://schemas.microsoft.com/office/2006/metadata/properties" ma:root="true" ma:fieldsID="7cce927eb8827f0ebe1ea4097f195044" ns2:_="" ns3:_="">
    <xsd:import namespace="1b9270f3-7a58-498f-a6a6-4ccd9a1176a2"/>
    <xsd:import namespace="6a53d5e9-ffd5-4eb6-a985-26b57d6634a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270f3-7a58-498f-a6a6-4ccd9a117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53d5e9-ffd5-4eb6-a985-26b57d6634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d1c32e-4d0d-496f-a187-04b604eb71e2}" ma:internalName="TaxCatchAll" ma:showField="CatchAllData" ma:web="6a53d5e9-ffd5-4eb6-a985-26b57d6634a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3EAFC-5E56-4D0D-A18F-F6DE35C84566}">
  <ds:schemaRefs>
    <ds:schemaRef ds:uri="http://schemas.microsoft.com/sharepoint/v3/contenttype/forms"/>
  </ds:schemaRefs>
</ds:datastoreItem>
</file>

<file path=customXml/itemProps2.xml><?xml version="1.0" encoding="utf-8"?>
<ds:datastoreItem xmlns:ds="http://schemas.openxmlformats.org/officeDocument/2006/customXml" ds:itemID="{562BC3FE-99F6-4326-B19B-532A8309EFD7}">
  <ds:schemaRefs>
    <ds:schemaRef ds:uri="http://schemas.openxmlformats.org/package/2006/metadata/core-properties"/>
    <ds:schemaRef ds:uri="1b9270f3-7a58-498f-a6a6-4ccd9a1176a2"/>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6a53d5e9-ffd5-4eb6-a985-26b57d6634a5"/>
    <ds:schemaRef ds:uri="http://www.w3.org/XML/1998/namespace"/>
    <ds:schemaRef ds:uri="http://purl.org/dc/dcmitype/"/>
  </ds:schemaRefs>
</ds:datastoreItem>
</file>

<file path=customXml/itemProps3.xml><?xml version="1.0" encoding="utf-8"?>
<ds:datastoreItem xmlns:ds="http://schemas.openxmlformats.org/officeDocument/2006/customXml" ds:itemID="{4665D017-C230-4F68-953C-9B09BA3E4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270f3-7a58-498f-a6a6-4ccd9a1176a2"/>
    <ds:schemaRef ds:uri="6a53d5e9-ffd5-4eb6-a985-26b57d663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3159D3-9A5D-4B9B-B35E-FE512B6AE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Memorandum_2023-1</Template>
  <TotalTime>84</TotalTime>
  <Pages>12</Pages>
  <Words>3241</Words>
  <Characters>18477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Olcott, Kyle</dc:creator>
  <cp:keywords/>
  <dc:description/>
  <cp:lastModifiedBy>Briggs, Claire</cp:lastModifiedBy>
  <cp:revision>10</cp:revision>
  <cp:lastPrinted>2019-10-21T16:28:00Z</cp:lastPrinted>
  <dcterms:created xsi:type="dcterms:W3CDTF">2025-12-11T13:28:00Z</dcterms:created>
  <dcterms:modified xsi:type="dcterms:W3CDTF">2026-01-02T22:13:00Z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0x010100245D7219819F2041BF8D676745A18818</vt:lpwstr>
  </property>
  <property fmtid="{D5CDD505-2E9C-101B-9397-08002B2CF9AE}" pid="3" name="MediaServiceImageTags">
    <vt:lpwstr/>
  </property>
  <property fmtid="{D5CDD505-2E9C-101B-9397-08002B2CF9AE}" pid="4" name="GrammarlyDocumentId">
    <vt:lpwstr>a793b539-5e67-46ec-bee1-64ee63541087</vt:lpwstr>
  </property>
</Properties>
</file>