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15A3" w14:textId="6AAD7D5B" w:rsidR="00894815" w:rsidRDefault="00EA328A" w:rsidP="00EA328A">
      <w:pPr>
        <w:pStyle w:val="Heading1"/>
      </w:pPr>
      <w:r>
        <w:t>FERC Documents in the Ellsworth Hydroelectric Project Water Quality Certification Administrative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328A" w:rsidRPr="004350BE" w14:paraId="7A219400" w14:textId="77777777" w:rsidTr="00755475">
        <w:tc>
          <w:tcPr>
            <w:tcW w:w="4675" w:type="dxa"/>
            <w:shd w:val="clear" w:color="auto" w:fill="A5C9EB" w:themeFill="text2" w:themeFillTint="40"/>
          </w:tcPr>
          <w:p w14:paraId="1D54E5F9" w14:textId="022D95AC" w:rsidR="00EA328A" w:rsidRPr="004350BE" w:rsidRDefault="00EA328A" w:rsidP="00EA328A">
            <w:r w:rsidRPr="004350BE">
              <w:t>Document Name</w:t>
            </w:r>
          </w:p>
        </w:tc>
        <w:tc>
          <w:tcPr>
            <w:tcW w:w="4675" w:type="dxa"/>
            <w:shd w:val="clear" w:color="auto" w:fill="A5C9EB" w:themeFill="text2" w:themeFillTint="40"/>
          </w:tcPr>
          <w:p w14:paraId="5D073FA5" w14:textId="3FEA6448" w:rsidR="00EA328A" w:rsidRPr="004350BE" w:rsidRDefault="00EA328A" w:rsidP="00EA328A">
            <w:r w:rsidRPr="004350BE">
              <w:t>FERC Accession Number</w:t>
            </w:r>
          </w:p>
        </w:tc>
      </w:tr>
      <w:tr w:rsidR="002A5283" w:rsidRPr="004350BE" w14:paraId="457CC842" w14:textId="77777777" w:rsidTr="002A5283">
        <w:tc>
          <w:tcPr>
            <w:tcW w:w="4675" w:type="dxa"/>
          </w:tcPr>
          <w:p w14:paraId="656E2EFA" w14:textId="70A6BF09" w:rsidR="002A5283" w:rsidRPr="004350BE" w:rsidRDefault="002A5283" w:rsidP="00EA328A">
            <w:r>
              <w:t>Comprehensive Fishery Management Plan for the Ellsworth Hydro Project</w:t>
            </w:r>
          </w:p>
        </w:tc>
        <w:tc>
          <w:tcPr>
            <w:tcW w:w="4675" w:type="dxa"/>
          </w:tcPr>
          <w:p w14:paraId="4F0D1F76" w14:textId="3F67F3EC" w:rsidR="002A5283" w:rsidRPr="004350BE" w:rsidRDefault="002A5283" w:rsidP="00EA328A">
            <w:r>
              <w:t>20000809-0397</w:t>
            </w:r>
          </w:p>
        </w:tc>
      </w:tr>
      <w:tr w:rsidR="002A5283" w:rsidRPr="004350BE" w14:paraId="65D3EBB2" w14:textId="77777777" w:rsidTr="002A5283">
        <w:tc>
          <w:tcPr>
            <w:tcW w:w="4675" w:type="dxa"/>
          </w:tcPr>
          <w:p w14:paraId="4CEF9EC2" w14:textId="3DCD9675" w:rsidR="002A5283" w:rsidRPr="004350BE" w:rsidRDefault="002A5283" w:rsidP="00EA328A">
            <w:r>
              <w:t>Pre-Application Document and NOI</w:t>
            </w:r>
          </w:p>
        </w:tc>
        <w:tc>
          <w:tcPr>
            <w:tcW w:w="4675" w:type="dxa"/>
          </w:tcPr>
          <w:p w14:paraId="1FAA5D8F" w14:textId="663A1C95" w:rsidR="002A5283" w:rsidRPr="004350BE" w:rsidRDefault="002A5283" w:rsidP="00EA328A">
            <w:r>
              <w:t>20121024-5070</w:t>
            </w:r>
          </w:p>
        </w:tc>
      </w:tr>
      <w:tr w:rsidR="002A5283" w:rsidRPr="004350BE" w14:paraId="3F2371F3" w14:textId="77777777" w:rsidTr="002A5283">
        <w:tc>
          <w:tcPr>
            <w:tcW w:w="4675" w:type="dxa"/>
          </w:tcPr>
          <w:p w14:paraId="7B3B34CE" w14:textId="4C80DDA5" w:rsidR="002A5283" w:rsidRPr="004350BE" w:rsidRDefault="002A5283" w:rsidP="00EA328A">
            <w:r>
              <w:t>MDEP Comments on PAD and Study requests</w:t>
            </w:r>
          </w:p>
        </w:tc>
        <w:tc>
          <w:tcPr>
            <w:tcW w:w="4675" w:type="dxa"/>
          </w:tcPr>
          <w:p w14:paraId="2965BD7F" w14:textId="3031CAD1" w:rsidR="002A5283" w:rsidRPr="004350BE" w:rsidRDefault="002A5283" w:rsidP="00EA328A">
            <w:r>
              <w:t>20130221-5103</w:t>
            </w:r>
          </w:p>
        </w:tc>
      </w:tr>
      <w:tr w:rsidR="002A5283" w:rsidRPr="004350BE" w14:paraId="6B75E5C8" w14:textId="77777777" w:rsidTr="002A5283">
        <w:tc>
          <w:tcPr>
            <w:tcW w:w="4675" w:type="dxa"/>
          </w:tcPr>
          <w:p w14:paraId="7D3A31FF" w14:textId="2D001857" w:rsidR="002A5283" w:rsidRDefault="002A5283" w:rsidP="00EA328A">
            <w:r>
              <w:t>Initial Study Report</w:t>
            </w:r>
          </w:p>
        </w:tc>
        <w:tc>
          <w:tcPr>
            <w:tcW w:w="4675" w:type="dxa"/>
          </w:tcPr>
          <w:p w14:paraId="3C9CEE7C" w14:textId="13C2F499" w:rsidR="002A5283" w:rsidRDefault="002A5283" w:rsidP="00EA328A">
            <w:r>
              <w:t>20140904-5142</w:t>
            </w:r>
          </w:p>
        </w:tc>
      </w:tr>
      <w:tr w:rsidR="002A5283" w:rsidRPr="004350BE" w14:paraId="7725737F" w14:textId="77777777" w:rsidTr="002A5283">
        <w:tc>
          <w:tcPr>
            <w:tcW w:w="4675" w:type="dxa"/>
          </w:tcPr>
          <w:p w14:paraId="0DA44361" w14:textId="7BD0589A" w:rsidR="002A5283" w:rsidRDefault="00080D45" w:rsidP="00EA328A">
            <w:r>
              <w:t>MDEP Comments on Initial Study Report</w:t>
            </w:r>
          </w:p>
        </w:tc>
        <w:tc>
          <w:tcPr>
            <w:tcW w:w="4675" w:type="dxa"/>
          </w:tcPr>
          <w:p w14:paraId="71B99210" w14:textId="513D7DB9" w:rsidR="002A5283" w:rsidRDefault="00080D45" w:rsidP="00EA328A">
            <w:r>
              <w:t>20141103-5115</w:t>
            </w:r>
          </w:p>
        </w:tc>
      </w:tr>
      <w:tr w:rsidR="006B2198" w:rsidRPr="004350BE" w14:paraId="3393EDE9" w14:textId="77777777" w:rsidTr="00EA328A">
        <w:tc>
          <w:tcPr>
            <w:tcW w:w="4675" w:type="dxa"/>
          </w:tcPr>
          <w:p w14:paraId="680B4EB7" w14:textId="56AE74C0" w:rsidR="006B2198" w:rsidRPr="004350BE" w:rsidRDefault="006B2198" w:rsidP="00EA328A">
            <w:r w:rsidRPr="004350BE">
              <w:t>Draft License Application</w:t>
            </w:r>
          </w:p>
        </w:tc>
        <w:tc>
          <w:tcPr>
            <w:tcW w:w="4675" w:type="dxa"/>
          </w:tcPr>
          <w:p w14:paraId="14D7BDAA" w14:textId="157B1E17" w:rsidR="006B2198" w:rsidRPr="004350BE" w:rsidRDefault="006B2198" w:rsidP="00EA328A">
            <w:r w:rsidRPr="004350BE">
              <w:t>20150710-5126</w:t>
            </w:r>
          </w:p>
        </w:tc>
      </w:tr>
      <w:tr w:rsidR="006B2198" w:rsidRPr="004350BE" w14:paraId="65404492" w14:textId="77777777" w:rsidTr="00EA328A">
        <w:tc>
          <w:tcPr>
            <w:tcW w:w="4675" w:type="dxa"/>
          </w:tcPr>
          <w:p w14:paraId="49390442" w14:textId="5A237922" w:rsidR="006B2198" w:rsidRPr="004350BE" w:rsidRDefault="006B2198" w:rsidP="00EA328A">
            <w:r w:rsidRPr="004350BE">
              <w:t>Final License Application</w:t>
            </w:r>
          </w:p>
        </w:tc>
        <w:tc>
          <w:tcPr>
            <w:tcW w:w="4675" w:type="dxa"/>
          </w:tcPr>
          <w:p w14:paraId="2B6538C9" w14:textId="621F0392" w:rsidR="006B2198" w:rsidRPr="004350BE" w:rsidRDefault="006B2198" w:rsidP="00EA328A">
            <w:r w:rsidRPr="004350BE">
              <w:t>20151230-5275</w:t>
            </w:r>
          </w:p>
        </w:tc>
      </w:tr>
      <w:tr w:rsidR="00080D45" w:rsidRPr="004350BE" w14:paraId="06847B96" w14:textId="77777777" w:rsidTr="00EA328A">
        <w:tc>
          <w:tcPr>
            <w:tcW w:w="4675" w:type="dxa"/>
          </w:tcPr>
          <w:p w14:paraId="2B51570A" w14:textId="7A66DD79" w:rsidR="00080D45" w:rsidRPr="004350BE" w:rsidRDefault="00080D45" w:rsidP="00EA328A">
            <w:r>
              <w:t>AIR Response supplement (Exhibit G materials)</w:t>
            </w:r>
          </w:p>
        </w:tc>
        <w:tc>
          <w:tcPr>
            <w:tcW w:w="4675" w:type="dxa"/>
          </w:tcPr>
          <w:p w14:paraId="6A84DFA4" w14:textId="7C64858B" w:rsidR="00080D45" w:rsidRPr="004350BE" w:rsidRDefault="00080D45" w:rsidP="00EA328A">
            <w:r>
              <w:t>20160512-5218</w:t>
            </w:r>
          </w:p>
        </w:tc>
      </w:tr>
      <w:tr w:rsidR="00080D45" w:rsidRPr="004350BE" w14:paraId="5B2E5E38" w14:textId="77777777" w:rsidTr="000511E0">
        <w:tc>
          <w:tcPr>
            <w:tcW w:w="4675" w:type="dxa"/>
          </w:tcPr>
          <w:p w14:paraId="7EA76C96" w14:textId="77777777" w:rsidR="00080D45" w:rsidRPr="004350BE" w:rsidRDefault="00080D45" w:rsidP="000511E0">
            <w:r w:rsidRPr="004350BE">
              <w:t>Response to Deficiencies and FERC’s January 29, 2016 AIR</w:t>
            </w:r>
          </w:p>
        </w:tc>
        <w:tc>
          <w:tcPr>
            <w:tcW w:w="4675" w:type="dxa"/>
          </w:tcPr>
          <w:p w14:paraId="77FDB5A4" w14:textId="77777777" w:rsidR="00080D45" w:rsidRPr="004350BE" w:rsidRDefault="00080D45" w:rsidP="000511E0">
            <w:r w:rsidRPr="004350BE">
              <w:t>20160512-5252</w:t>
            </w:r>
          </w:p>
        </w:tc>
      </w:tr>
      <w:tr w:rsidR="00080D45" w:rsidRPr="004350BE" w14:paraId="1FD12ECF" w14:textId="77777777" w:rsidTr="00EA328A">
        <w:tc>
          <w:tcPr>
            <w:tcW w:w="4675" w:type="dxa"/>
          </w:tcPr>
          <w:p w14:paraId="1E057A76" w14:textId="5B8CB1A3" w:rsidR="00080D45" w:rsidRPr="004350BE" w:rsidRDefault="00080D45" w:rsidP="00EA328A">
            <w:r>
              <w:t>MDIFW Comments on Graham lake water level</w:t>
            </w:r>
          </w:p>
        </w:tc>
        <w:tc>
          <w:tcPr>
            <w:tcW w:w="4675" w:type="dxa"/>
          </w:tcPr>
          <w:p w14:paraId="5337D41D" w14:textId="44A42918" w:rsidR="00080D45" w:rsidRPr="004350BE" w:rsidRDefault="00080D45" w:rsidP="00EA328A">
            <w:r>
              <w:t>20160617-5085</w:t>
            </w:r>
          </w:p>
        </w:tc>
      </w:tr>
      <w:tr w:rsidR="006B2198" w:rsidRPr="004350BE" w14:paraId="0EA3251D" w14:textId="77777777" w:rsidTr="00EA328A">
        <w:tc>
          <w:tcPr>
            <w:tcW w:w="4675" w:type="dxa"/>
          </w:tcPr>
          <w:p w14:paraId="144D92E3" w14:textId="241FABEA" w:rsidR="006B2198" w:rsidRPr="004350BE" w:rsidRDefault="004350BE" w:rsidP="004350BE">
            <w:pPr>
              <w:pStyle w:val="Default"/>
              <w:rPr>
                <w:rFonts w:asciiTheme="minorHAnsi" w:hAnsiTheme="minorHAnsi"/>
              </w:rPr>
            </w:pPr>
            <w:r w:rsidRPr="004350BE">
              <w:rPr>
                <w:rFonts w:asciiTheme="minorHAnsi" w:hAnsiTheme="minorHAnsi"/>
              </w:rPr>
              <w:t xml:space="preserve">Atlantic Salmon Smolt Downstream Passage Study Report; Tributary Access Study Report; Adult American Eel Downstream Passage Study Status Update </w:t>
            </w:r>
          </w:p>
        </w:tc>
        <w:tc>
          <w:tcPr>
            <w:tcW w:w="4675" w:type="dxa"/>
          </w:tcPr>
          <w:p w14:paraId="7F08C60F" w14:textId="1879BBA1" w:rsidR="006B2198" w:rsidRPr="004350BE" w:rsidRDefault="004350BE" w:rsidP="00EA328A">
            <w:r w:rsidRPr="004350BE">
              <w:t>20161222-5247</w:t>
            </w:r>
          </w:p>
        </w:tc>
      </w:tr>
      <w:tr w:rsidR="006B2198" w:rsidRPr="004350BE" w14:paraId="150A3B90" w14:textId="77777777" w:rsidTr="00EA328A">
        <w:tc>
          <w:tcPr>
            <w:tcW w:w="4675" w:type="dxa"/>
          </w:tcPr>
          <w:p w14:paraId="68CAC0B3" w14:textId="1B9D57FC" w:rsidR="006B2198" w:rsidRPr="004350BE" w:rsidRDefault="004350BE" w:rsidP="004350BE">
            <w:pPr>
              <w:pStyle w:val="Default"/>
              <w:rPr>
                <w:rFonts w:asciiTheme="minorHAnsi" w:hAnsiTheme="minorHAnsi"/>
              </w:rPr>
            </w:pPr>
            <w:r w:rsidRPr="004350BE">
              <w:rPr>
                <w:rFonts w:asciiTheme="minorHAnsi" w:hAnsiTheme="minorHAnsi"/>
              </w:rPr>
              <w:t xml:space="preserve">2017 Downstream Passage Studies – Final Study Reports </w:t>
            </w:r>
          </w:p>
        </w:tc>
        <w:tc>
          <w:tcPr>
            <w:tcW w:w="4675" w:type="dxa"/>
          </w:tcPr>
          <w:p w14:paraId="454F7A0E" w14:textId="4B1586FD" w:rsidR="006B2198" w:rsidRPr="004350BE" w:rsidRDefault="004350BE" w:rsidP="00EA328A">
            <w:r w:rsidRPr="004350BE">
              <w:t>20171229-5079</w:t>
            </w:r>
          </w:p>
        </w:tc>
      </w:tr>
      <w:tr w:rsidR="006B2198" w:rsidRPr="004350BE" w14:paraId="48DB9C0E" w14:textId="77777777" w:rsidTr="001A1BC0">
        <w:tc>
          <w:tcPr>
            <w:tcW w:w="4675" w:type="dxa"/>
          </w:tcPr>
          <w:p w14:paraId="5E1CE510" w14:textId="77777777" w:rsidR="006B2198" w:rsidRPr="004350BE" w:rsidRDefault="006B2198" w:rsidP="001A1BC0">
            <w:r w:rsidRPr="004350BE">
              <w:t>MDMR 10J recommendations</w:t>
            </w:r>
          </w:p>
        </w:tc>
        <w:tc>
          <w:tcPr>
            <w:tcW w:w="4675" w:type="dxa"/>
          </w:tcPr>
          <w:p w14:paraId="158C77C6" w14:textId="77777777" w:rsidR="006B2198" w:rsidRPr="004350BE" w:rsidRDefault="006B2198" w:rsidP="001A1BC0">
            <w:r w:rsidRPr="004350BE">
              <w:t>20180327-5112</w:t>
            </w:r>
          </w:p>
        </w:tc>
      </w:tr>
      <w:tr w:rsidR="00EA328A" w:rsidRPr="004350BE" w14:paraId="52B1981C" w14:textId="77777777" w:rsidTr="00EA328A">
        <w:tc>
          <w:tcPr>
            <w:tcW w:w="4675" w:type="dxa"/>
          </w:tcPr>
          <w:p w14:paraId="627BB9D5" w14:textId="51AF6F95" w:rsidR="00EA328A" w:rsidRPr="004350BE" w:rsidRDefault="00EA328A" w:rsidP="00EA328A">
            <w:r w:rsidRPr="004350BE">
              <w:t>USFWS Preliminary Fishway Prescription</w:t>
            </w:r>
          </w:p>
        </w:tc>
        <w:tc>
          <w:tcPr>
            <w:tcW w:w="4675" w:type="dxa"/>
          </w:tcPr>
          <w:p w14:paraId="3F95036F" w14:textId="6A1A5E0D" w:rsidR="00EA328A" w:rsidRPr="004350BE" w:rsidRDefault="00EA328A" w:rsidP="00EA328A">
            <w:r w:rsidRPr="004350BE">
              <w:t>20180410-5059</w:t>
            </w:r>
          </w:p>
        </w:tc>
      </w:tr>
      <w:tr w:rsidR="00EA328A" w:rsidRPr="004350BE" w14:paraId="4BE898CE" w14:textId="77777777" w:rsidTr="00EA328A">
        <w:tc>
          <w:tcPr>
            <w:tcW w:w="4675" w:type="dxa"/>
          </w:tcPr>
          <w:p w14:paraId="02253B66" w14:textId="3363BFF1" w:rsidR="00EA328A" w:rsidRPr="004350BE" w:rsidRDefault="00EA328A" w:rsidP="00EA328A">
            <w:r w:rsidRPr="004350BE">
              <w:t>NMFS Preliminary Fishway Prescription</w:t>
            </w:r>
          </w:p>
        </w:tc>
        <w:tc>
          <w:tcPr>
            <w:tcW w:w="4675" w:type="dxa"/>
          </w:tcPr>
          <w:p w14:paraId="696467A2" w14:textId="09C01147" w:rsidR="00EA328A" w:rsidRPr="004350BE" w:rsidRDefault="00EA328A" w:rsidP="00EA328A">
            <w:r w:rsidRPr="004350BE">
              <w:t>20180411-0016</w:t>
            </w:r>
          </w:p>
        </w:tc>
      </w:tr>
      <w:tr w:rsidR="00EA328A" w:rsidRPr="004350BE" w14:paraId="6D590DF9" w14:textId="77777777" w:rsidTr="00EA328A">
        <w:tc>
          <w:tcPr>
            <w:tcW w:w="4675" w:type="dxa"/>
          </w:tcPr>
          <w:p w14:paraId="353AF758" w14:textId="32A2F206" w:rsidR="00EA328A" w:rsidRPr="004350BE" w:rsidRDefault="009225E6" w:rsidP="00EA328A">
            <w:r w:rsidRPr="004350BE">
              <w:t>Biological Assessment and Species Protection Plan</w:t>
            </w:r>
          </w:p>
        </w:tc>
        <w:tc>
          <w:tcPr>
            <w:tcW w:w="4675" w:type="dxa"/>
          </w:tcPr>
          <w:p w14:paraId="322FC303" w14:textId="26428C18" w:rsidR="00EA328A" w:rsidRPr="004350BE" w:rsidRDefault="009225E6" w:rsidP="00EA328A">
            <w:r w:rsidRPr="004350BE">
              <w:t>20180928-5080</w:t>
            </w:r>
          </w:p>
        </w:tc>
      </w:tr>
      <w:tr w:rsidR="00EA328A" w:rsidRPr="004350BE" w14:paraId="1BD1F3B6" w14:textId="77777777" w:rsidTr="00EA328A">
        <w:tc>
          <w:tcPr>
            <w:tcW w:w="4675" w:type="dxa"/>
          </w:tcPr>
          <w:p w14:paraId="0C79F907" w14:textId="7E61683F" w:rsidR="00EA328A" w:rsidRPr="004350BE" w:rsidRDefault="009225E6" w:rsidP="00EA328A">
            <w:r w:rsidRPr="004350BE">
              <w:t>USWFSW Final Fishway Prescription</w:t>
            </w:r>
          </w:p>
        </w:tc>
        <w:tc>
          <w:tcPr>
            <w:tcW w:w="4675" w:type="dxa"/>
          </w:tcPr>
          <w:p w14:paraId="3E5346DA" w14:textId="0CFF3FF1" w:rsidR="00EA328A" w:rsidRPr="004350BE" w:rsidRDefault="009225E6" w:rsidP="00EA328A">
            <w:r w:rsidRPr="004350BE">
              <w:t>20190422-5051</w:t>
            </w:r>
          </w:p>
        </w:tc>
      </w:tr>
      <w:tr w:rsidR="00EA328A" w:rsidRPr="004350BE" w14:paraId="51DC246A" w14:textId="77777777" w:rsidTr="00EA328A">
        <w:tc>
          <w:tcPr>
            <w:tcW w:w="4675" w:type="dxa"/>
          </w:tcPr>
          <w:p w14:paraId="749FE385" w14:textId="48D1A601" w:rsidR="00EA328A" w:rsidRPr="004350BE" w:rsidRDefault="009225E6" w:rsidP="00EA328A">
            <w:r w:rsidRPr="004350BE">
              <w:t>NMFS Modified Fishway Prescription</w:t>
            </w:r>
          </w:p>
        </w:tc>
        <w:tc>
          <w:tcPr>
            <w:tcW w:w="4675" w:type="dxa"/>
          </w:tcPr>
          <w:p w14:paraId="34E860F3" w14:textId="1E6A4FED" w:rsidR="00EA328A" w:rsidRPr="004350BE" w:rsidRDefault="009225E6" w:rsidP="00EA328A">
            <w:r w:rsidRPr="004350BE">
              <w:t>20190424-5024</w:t>
            </w:r>
          </w:p>
        </w:tc>
      </w:tr>
      <w:tr w:rsidR="00EA328A" w:rsidRPr="004350BE" w14:paraId="166F784D" w14:textId="77777777" w:rsidTr="00EA328A">
        <w:tc>
          <w:tcPr>
            <w:tcW w:w="4675" w:type="dxa"/>
          </w:tcPr>
          <w:p w14:paraId="0A45A134" w14:textId="33F591F9" w:rsidR="00EA328A" w:rsidRPr="004350BE" w:rsidRDefault="009225E6" w:rsidP="00EA328A">
            <w:r w:rsidRPr="004350BE">
              <w:t>FERC Final Environmental Assessment</w:t>
            </w:r>
          </w:p>
        </w:tc>
        <w:tc>
          <w:tcPr>
            <w:tcW w:w="4675" w:type="dxa"/>
          </w:tcPr>
          <w:p w14:paraId="2C460D0D" w14:textId="72093833" w:rsidR="00EA328A" w:rsidRPr="004350BE" w:rsidRDefault="009225E6" w:rsidP="00EA328A">
            <w:r w:rsidRPr="004350BE">
              <w:t>20190729-3018</w:t>
            </w:r>
          </w:p>
        </w:tc>
      </w:tr>
      <w:tr w:rsidR="004350BE" w:rsidRPr="004350BE" w14:paraId="4122C71D" w14:textId="77777777" w:rsidTr="00EA328A">
        <w:tc>
          <w:tcPr>
            <w:tcW w:w="4675" w:type="dxa"/>
          </w:tcPr>
          <w:p w14:paraId="423FB019" w14:textId="5F04CBFD" w:rsidR="004350BE" w:rsidRPr="004350BE" w:rsidRDefault="004350BE" w:rsidP="00EA328A">
            <w:r>
              <w:t>Response to FERC’s August 7, 2019 AIR</w:t>
            </w:r>
          </w:p>
        </w:tc>
        <w:tc>
          <w:tcPr>
            <w:tcW w:w="4675" w:type="dxa"/>
          </w:tcPr>
          <w:p w14:paraId="2053925D" w14:textId="38B9C367" w:rsidR="004350BE" w:rsidRPr="004350BE" w:rsidRDefault="004350BE" w:rsidP="00EA328A">
            <w:r>
              <w:t>20200107-5150</w:t>
            </w:r>
          </w:p>
        </w:tc>
      </w:tr>
      <w:tr w:rsidR="004350BE" w:rsidRPr="004350BE" w14:paraId="5A4BDB64" w14:textId="77777777" w:rsidTr="00EA328A">
        <w:tc>
          <w:tcPr>
            <w:tcW w:w="4675" w:type="dxa"/>
          </w:tcPr>
          <w:p w14:paraId="4FF3AC86" w14:textId="56BFA865" w:rsidR="004350BE" w:rsidRPr="004350BE" w:rsidRDefault="004350BE" w:rsidP="00EA328A">
            <w:r>
              <w:t>Response to FERC’s August 7, 2019 AIR</w:t>
            </w:r>
          </w:p>
        </w:tc>
        <w:tc>
          <w:tcPr>
            <w:tcW w:w="4675" w:type="dxa"/>
          </w:tcPr>
          <w:p w14:paraId="522E6E57" w14:textId="3C302F50" w:rsidR="004350BE" w:rsidRPr="004350BE" w:rsidRDefault="004350BE" w:rsidP="00EA328A">
            <w:r>
              <w:t>20200207-5165</w:t>
            </w:r>
          </w:p>
        </w:tc>
      </w:tr>
      <w:tr w:rsidR="00EA328A" w:rsidRPr="004350BE" w14:paraId="3F91F67F" w14:textId="77777777" w:rsidTr="00EA328A">
        <w:tc>
          <w:tcPr>
            <w:tcW w:w="4675" w:type="dxa"/>
          </w:tcPr>
          <w:p w14:paraId="5E449BF9" w14:textId="3A0C267C" w:rsidR="00EA328A" w:rsidRPr="004350BE" w:rsidRDefault="009225E6" w:rsidP="00EA328A">
            <w:r w:rsidRPr="004350BE">
              <w:t>NMFS Biological Opinion</w:t>
            </w:r>
          </w:p>
        </w:tc>
        <w:tc>
          <w:tcPr>
            <w:tcW w:w="4675" w:type="dxa"/>
          </w:tcPr>
          <w:p w14:paraId="092084C4" w14:textId="675DB26D" w:rsidR="00EA328A" w:rsidRPr="004350BE" w:rsidRDefault="009225E6" w:rsidP="00EA328A">
            <w:r w:rsidRPr="004350BE">
              <w:t>20200227-5228</w:t>
            </w:r>
          </w:p>
        </w:tc>
      </w:tr>
    </w:tbl>
    <w:p w14:paraId="018D627E" w14:textId="77777777" w:rsidR="00EA328A" w:rsidRPr="00EA328A" w:rsidRDefault="00EA328A" w:rsidP="00EA328A"/>
    <w:sectPr w:rsidR="00EA328A" w:rsidRPr="00EA3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91"/>
    <w:rsid w:val="00080D45"/>
    <w:rsid w:val="002A5283"/>
    <w:rsid w:val="002F0084"/>
    <w:rsid w:val="004350BE"/>
    <w:rsid w:val="00631DAB"/>
    <w:rsid w:val="006915FD"/>
    <w:rsid w:val="006B2198"/>
    <w:rsid w:val="00723C2B"/>
    <w:rsid w:val="00755475"/>
    <w:rsid w:val="007F0E91"/>
    <w:rsid w:val="00894815"/>
    <w:rsid w:val="009225E6"/>
    <w:rsid w:val="00947C22"/>
    <w:rsid w:val="00E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B977"/>
  <w15:chartTrackingRefBased/>
  <w15:docId w15:val="{5C570AF8-E6BA-4A82-ABB6-4B592147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E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5FD"/>
    <w:rPr>
      <w:b/>
      <w:bCs/>
      <w:sz w:val="20"/>
      <w:szCs w:val="20"/>
    </w:rPr>
  </w:style>
  <w:style w:type="paragraph" w:customStyle="1" w:styleId="Default">
    <w:name w:val="Default"/>
    <w:rsid w:val="0043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Paye, Laura</dc:creator>
  <cp:keywords/>
  <dc:description/>
  <cp:lastModifiedBy>Paye, Laura</cp:lastModifiedBy>
  <cp:revision>7</cp:revision>
  <dcterms:created xsi:type="dcterms:W3CDTF">2026-04-29T15:59:00Z</dcterms:created>
  <dcterms:modified xsi:type="dcterms:W3CDTF">2026-04-30T14:00:00Z</dcterms:modified>
</cp:coreProperties>
</file>