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6BA6" w14:textId="77777777" w:rsidR="00BA5A5F" w:rsidRPr="009A2573" w:rsidRDefault="00BA5A5F" w:rsidP="009A2573">
      <w:pPr>
        <w:pStyle w:val="Heading1"/>
      </w:pPr>
      <w:r w:rsidRPr="009A2573">
        <w:t>FINDINGS OF FACT</w:t>
      </w:r>
    </w:p>
    <w:p w14:paraId="52706405" w14:textId="77777777" w:rsidR="00BA5A5F" w:rsidRDefault="00BA5A5F">
      <w:pPr>
        <w:pStyle w:val="BodyText"/>
      </w:pPr>
    </w:p>
    <w:p w14:paraId="3CB9EDCE" w14:textId="21F86718" w:rsidR="00044AA4" w:rsidRDefault="00044AA4">
      <w:pPr>
        <w:pStyle w:val="BodyText"/>
      </w:pPr>
      <w:r>
        <w:t>A</w:t>
      </w:r>
      <w:r w:rsidR="00A866DA">
        <w:t xml:space="preserve">fter </w:t>
      </w:r>
      <w:proofErr w:type="gramStart"/>
      <w:r w:rsidR="00A866DA">
        <w:t>review of</w:t>
      </w:r>
      <w:proofErr w:type="gramEnd"/>
      <w:r w:rsidR="00A866DA">
        <w:t xml:space="preserve"> the air </w:t>
      </w:r>
      <w:r w:rsidR="00013E2E">
        <w:t>emission</w:t>
      </w:r>
      <w:r>
        <w:t xml:space="preserve"> license </w:t>
      </w:r>
      <w:r w:rsidRPr="00EF78AA">
        <w:rPr>
          <w:bCs/>
          <w:iCs/>
        </w:rPr>
        <w:t>amendment</w:t>
      </w:r>
      <w:r w:rsidR="00846904">
        <w:rPr>
          <w:b/>
          <w:i/>
        </w:rPr>
        <w:t xml:space="preserve"> </w:t>
      </w:r>
      <w:r>
        <w:t>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43E4D772" w14:textId="77777777" w:rsidR="00044AA4" w:rsidRDefault="00044AA4">
      <w:pPr>
        <w:jc w:val="both"/>
        <w:rPr>
          <w:sz w:val="24"/>
        </w:rPr>
      </w:pPr>
    </w:p>
    <w:p w14:paraId="3D2A0190" w14:textId="77777777" w:rsidR="00044AA4" w:rsidRPr="009A2573" w:rsidRDefault="00044AA4" w:rsidP="007D07F5">
      <w:pPr>
        <w:pStyle w:val="Heading2"/>
      </w:pPr>
      <w:r w:rsidRPr="009A2573">
        <w:t>REGISTRATION</w:t>
      </w:r>
    </w:p>
    <w:p w14:paraId="0F8AC04A" w14:textId="77777777" w:rsidR="005F687D" w:rsidRDefault="005F687D" w:rsidP="005F687D">
      <w:pPr>
        <w:jc w:val="both"/>
        <w:rPr>
          <w:sz w:val="24"/>
        </w:rPr>
      </w:pPr>
    </w:p>
    <w:p w14:paraId="58FF9B97" w14:textId="77777777" w:rsidR="005F687D" w:rsidRPr="005824D1" w:rsidRDefault="005F687D" w:rsidP="005824D1">
      <w:pPr>
        <w:pStyle w:val="Heading3"/>
      </w:pPr>
      <w:r w:rsidRPr="005824D1">
        <w:t>Introduction</w:t>
      </w:r>
    </w:p>
    <w:p w14:paraId="6F1BC8FA" w14:textId="77777777" w:rsidR="003267EC" w:rsidRDefault="003267EC" w:rsidP="007241A8">
      <w:pPr>
        <w:jc w:val="both"/>
        <w:rPr>
          <w:sz w:val="24"/>
        </w:rPr>
      </w:pPr>
    </w:p>
    <w:p w14:paraId="6D8888C2" w14:textId="24B1156E" w:rsidR="003267EC" w:rsidRDefault="004E294C" w:rsidP="003267EC">
      <w:pPr>
        <w:ind w:left="720"/>
        <w:jc w:val="both"/>
        <w:rPr>
          <w:b/>
          <w:bCs/>
          <w:i/>
          <w:iCs/>
          <w:sz w:val="24"/>
        </w:rPr>
      </w:pPr>
      <w:r>
        <w:rPr>
          <w:bCs/>
          <w:iCs/>
          <w:sz w:val="24"/>
        </w:rPr>
        <w:t>Regional</w:t>
      </w:r>
      <w:r w:rsidR="00CC2000">
        <w:rPr>
          <w:bCs/>
          <w:iCs/>
          <w:sz w:val="24"/>
        </w:rPr>
        <w:t xml:space="preserve"> School Unit #14 – Raymond Campus</w:t>
      </w:r>
      <w:r w:rsidR="003267EC" w:rsidRPr="0034237E">
        <w:rPr>
          <w:b/>
          <w:i/>
          <w:sz w:val="24"/>
        </w:rPr>
        <w:t xml:space="preserve"> </w:t>
      </w:r>
      <w:r w:rsidR="003267EC" w:rsidRPr="00CC2000">
        <w:rPr>
          <w:bCs/>
          <w:iCs/>
          <w:sz w:val="24"/>
        </w:rPr>
        <w:t>(</w:t>
      </w:r>
      <w:r w:rsidR="00CC2000">
        <w:rPr>
          <w:bCs/>
          <w:iCs/>
          <w:sz w:val="24"/>
        </w:rPr>
        <w:t>Raymond</w:t>
      </w:r>
      <w:r w:rsidR="003267EC" w:rsidRPr="00CC2000">
        <w:rPr>
          <w:bCs/>
          <w:iCs/>
          <w:sz w:val="24"/>
        </w:rPr>
        <w:t xml:space="preserve">) </w:t>
      </w:r>
      <w:r w:rsidR="003267EC">
        <w:rPr>
          <w:sz w:val="24"/>
        </w:rPr>
        <w:t>was issued Air Emission License A-</w:t>
      </w:r>
      <w:r w:rsidR="00CC2000">
        <w:rPr>
          <w:sz w:val="24"/>
        </w:rPr>
        <w:t>1052</w:t>
      </w:r>
      <w:r w:rsidR="003267EC">
        <w:rPr>
          <w:sz w:val="24"/>
        </w:rPr>
        <w:t>-</w:t>
      </w:r>
      <w:r w:rsidR="00CC2000">
        <w:rPr>
          <w:sz w:val="24"/>
        </w:rPr>
        <w:t>71</w:t>
      </w:r>
      <w:r w:rsidR="003267EC">
        <w:rPr>
          <w:sz w:val="24"/>
        </w:rPr>
        <w:t>-</w:t>
      </w:r>
      <w:r w:rsidR="00CC2000">
        <w:rPr>
          <w:sz w:val="24"/>
        </w:rPr>
        <w:t>B</w:t>
      </w:r>
      <w:r w:rsidR="003267EC">
        <w:rPr>
          <w:sz w:val="24"/>
        </w:rPr>
        <w:t>-R on</w:t>
      </w:r>
      <w:r w:rsidR="00CC2000">
        <w:rPr>
          <w:sz w:val="24"/>
        </w:rPr>
        <w:t xml:space="preserve"> November 21, 2016</w:t>
      </w:r>
      <w:r w:rsidR="003267EC">
        <w:rPr>
          <w:sz w:val="24"/>
        </w:rPr>
        <w:t xml:space="preserve">, for the operation of emission sources associated with </w:t>
      </w:r>
      <w:r w:rsidR="003A6B69">
        <w:rPr>
          <w:sz w:val="24"/>
        </w:rPr>
        <w:t xml:space="preserve">their </w:t>
      </w:r>
      <w:r w:rsidR="00CC2000">
        <w:rPr>
          <w:sz w:val="24"/>
        </w:rPr>
        <w:t>educational</w:t>
      </w:r>
      <w:r w:rsidR="003267EC">
        <w:rPr>
          <w:sz w:val="24"/>
        </w:rPr>
        <w:t xml:space="preserve"> facility. The license was subsequently amended as follows:</w:t>
      </w:r>
    </w:p>
    <w:p w14:paraId="29F37F67" w14:textId="77777777" w:rsidR="003267EC" w:rsidRPr="00F64C20" w:rsidRDefault="003267EC" w:rsidP="003267EC">
      <w:pPr>
        <w:ind w:left="720"/>
        <w:jc w:val="both"/>
        <w:rPr>
          <w:b/>
          <w:bCs/>
          <w:i/>
          <w:iCs/>
          <w:sz w:val="24"/>
        </w:rPr>
      </w:pPr>
    </w:p>
    <w:tbl>
      <w:tblPr>
        <w:tblStyle w:val="TableGrid"/>
        <w:tblW w:w="8185" w:type="dxa"/>
        <w:tblInd w:w="720" w:type="dxa"/>
        <w:tblLook w:val="04A0" w:firstRow="1" w:lastRow="0" w:firstColumn="1" w:lastColumn="0" w:noHBand="0" w:noVBand="1"/>
      </w:tblPr>
      <w:tblGrid>
        <w:gridCol w:w="1705"/>
        <w:gridCol w:w="1980"/>
        <w:gridCol w:w="4500"/>
      </w:tblGrid>
      <w:tr w:rsidR="003267EC" w:rsidRPr="006E3B29" w14:paraId="7B6AD925" w14:textId="77777777" w:rsidTr="008A1C6F">
        <w:tc>
          <w:tcPr>
            <w:tcW w:w="1705" w:type="dxa"/>
            <w:shd w:val="clear" w:color="auto" w:fill="D9D9D9" w:themeFill="background1" w:themeFillShade="D9"/>
          </w:tcPr>
          <w:p w14:paraId="7D6B4EE2" w14:textId="77777777" w:rsidR="003267EC" w:rsidRPr="00F64C20" w:rsidRDefault="003267EC" w:rsidP="004D73B0">
            <w:pPr>
              <w:jc w:val="both"/>
              <w:rPr>
                <w:b/>
                <w:bCs/>
                <w:sz w:val="22"/>
                <w:szCs w:val="18"/>
              </w:rPr>
            </w:pPr>
            <w:r w:rsidRPr="00F64C20">
              <w:rPr>
                <w:b/>
                <w:bCs/>
                <w:sz w:val="22"/>
                <w:szCs w:val="18"/>
              </w:rPr>
              <w:t>Amendment #</w:t>
            </w:r>
          </w:p>
        </w:tc>
        <w:tc>
          <w:tcPr>
            <w:tcW w:w="1980" w:type="dxa"/>
            <w:shd w:val="clear" w:color="auto" w:fill="D9D9D9" w:themeFill="background1" w:themeFillShade="D9"/>
          </w:tcPr>
          <w:p w14:paraId="18BE2459" w14:textId="77777777" w:rsidR="003267EC" w:rsidRPr="00F64C20" w:rsidRDefault="003267EC" w:rsidP="004D73B0">
            <w:pPr>
              <w:jc w:val="both"/>
              <w:rPr>
                <w:b/>
                <w:bCs/>
                <w:sz w:val="22"/>
                <w:szCs w:val="18"/>
              </w:rPr>
            </w:pPr>
            <w:r w:rsidRPr="00F64C20">
              <w:rPr>
                <w:b/>
                <w:bCs/>
                <w:sz w:val="22"/>
                <w:szCs w:val="18"/>
              </w:rPr>
              <w:t>Date Issued</w:t>
            </w:r>
          </w:p>
        </w:tc>
        <w:tc>
          <w:tcPr>
            <w:tcW w:w="4500" w:type="dxa"/>
            <w:shd w:val="clear" w:color="auto" w:fill="D9D9D9" w:themeFill="background1" w:themeFillShade="D9"/>
          </w:tcPr>
          <w:p w14:paraId="518521B4" w14:textId="77777777" w:rsidR="003267EC" w:rsidRPr="00F64C20" w:rsidRDefault="003267EC" w:rsidP="004D73B0">
            <w:pPr>
              <w:jc w:val="both"/>
              <w:rPr>
                <w:b/>
                <w:bCs/>
                <w:sz w:val="22"/>
                <w:szCs w:val="18"/>
              </w:rPr>
            </w:pPr>
            <w:r w:rsidRPr="00F64C20">
              <w:rPr>
                <w:b/>
                <w:bCs/>
                <w:sz w:val="22"/>
                <w:szCs w:val="18"/>
              </w:rPr>
              <w:t>Brief Description</w:t>
            </w:r>
          </w:p>
        </w:tc>
      </w:tr>
      <w:tr w:rsidR="003267EC" w:rsidRPr="006E3B29" w14:paraId="0C3A92AC" w14:textId="77777777" w:rsidTr="008A1C6F">
        <w:tc>
          <w:tcPr>
            <w:tcW w:w="1705" w:type="dxa"/>
            <w:vAlign w:val="center"/>
          </w:tcPr>
          <w:p w14:paraId="4D1949B7" w14:textId="26333FBF" w:rsidR="003267EC" w:rsidRPr="00B83A57" w:rsidRDefault="003267EC" w:rsidP="004D73B0">
            <w:pPr>
              <w:jc w:val="both"/>
              <w:rPr>
                <w:sz w:val="22"/>
                <w:szCs w:val="18"/>
              </w:rPr>
            </w:pPr>
            <w:r w:rsidRPr="00B83A57">
              <w:rPr>
                <w:sz w:val="22"/>
                <w:szCs w:val="18"/>
              </w:rPr>
              <w:t>A-10</w:t>
            </w:r>
            <w:r w:rsidR="00B83A57" w:rsidRPr="00B83A57">
              <w:rPr>
                <w:sz w:val="22"/>
                <w:szCs w:val="18"/>
              </w:rPr>
              <w:t>52</w:t>
            </w:r>
            <w:r w:rsidRPr="00B83A57">
              <w:rPr>
                <w:sz w:val="22"/>
                <w:szCs w:val="18"/>
              </w:rPr>
              <w:t>-71-</w:t>
            </w:r>
            <w:r w:rsidR="00B83A57" w:rsidRPr="00B83A57">
              <w:rPr>
                <w:sz w:val="22"/>
                <w:szCs w:val="18"/>
              </w:rPr>
              <w:t>C</w:t>
            </w:r>
            <w:r w:rsidRPr="00B83A57">
              <w:rPr>
                <w:sz w:val="22"/>
                <w:szCs w:val="18"/>
              </w:rPr>
              <w:t>-</w:t>
            </w:r>
            <w:r w:rsidR="00B83A57" w:rsidRPr="00B83A57">
              <w:rPr>
                <w:sz w:val="22"/>
                <w:szCs w:val="18"/>
              </w:rPr>
              <w:t>A</w:t>
            </w:r>
          </w:p>
        </w:tc>
        <w:tc>
          <w:tcPr>
            <w:tcW w:w="1980" w:type="dxa"/>
            <w:vAlign w:val="center"/>
          </w:tcPr>
          <w:p w14:paraId="5E2DD343" w14:textId="73A64FDF" w:rsidR="003267EC" w:rsidRPr="00B83A57" w:rsidRDefault="003267EC" w:rsidP="004D73B0">
            <w:pPr>
              <w:jc w:val="right"/>
              <w:rPr>
                <w:sz w:val="22"/>
                <w:szCs w:val="18"/>
              </w:rPr>
            </w:pPr>
            <w:r w:rsidRPr="00B83A57">
              <w:rPr>
                <w:sz w:val="22"/>
                <w:szCs w:val="18"/>
              </w:rPr>
              <w:t xml:space="preserve">October </w:t>
            </w:r>
            <w:r w:rsidR="00B83A57" w:rsidRPr="00B83A57">
              <w:rPr>
                <w:sz w:val="22"/>
                <w:szCs w:val="18"/>
              </w:rPr>
              <w:t>2</w:t>
            </w:r>
            <w:r w:rsidRPr="00B83A57">
              <w:rPr>
                <w:sz w:val="22"/>
                <w:szCs w:val="18"/>
              </w:rPr>
              <w:t>5, 201</w:t>
            </w:r>
            <w:r w:rsidR="00B83A57" w:rsidRPr="00B83A57">
              <w:rPr>
                <w:sz w:val="22"/>
                <w:szCs w:val="18"/>
              </w:rPr>
              <w:t>9</w:t>
            </w:r>
          </w:p>
        </w:tc>
        <w:tc>
          <w:tcPr>
            <w:tcW w:w="4500" w:type="dxa"/>
            <w:vAlign w:val="center"/>
          </w:tcPr>
          <w:p w14:paraId="1F0E8CC1" w14:textId="38222101" w:rsidR="003267EC" w:rsidRPr="00B83A57" w:rsidRDefault="00B83A57" w:rsidP="004D73B0">
            <w:pPr>
              <w:rPr>
                <w:sz w:val="22"/>
                <w:szCs w:val="18"/>
              </w:rPr>
            </w:pPr>
            <w:r w:rsidRPr="00B83A57">
              <w:rPr>
                <w:sz w:val="22"/>
                <w:szCs w:val="18"/>
              </w:rPr>
              <w:t xml:space="preserve">Replacing Boiler #1 with two new </w:t>
            </w:r>
            <w:proofErr w:type="gramStart"/>
            <w:r w:rsidR="0051218F" w:rsidRPr="00B83A57">
              <w:rPr>
                <w:sz w:val="22"/>
                <w:szCs w:val="18"/>
              </w:rPr>
              <w:t>units</w:t>
            </w:r>
            <w:r w:rsidR="0051218F">
              <w:rPr>
                <w:sz w:val="22"/>
                <w:szCs w:val="18"/>
              </w:rPr>
              <w:t>, #</w:t>
            </w:r>
            <w:proofErr w:type="gramEnd"/>
            <w:r w:rsidR="008A1C6F">
              <w:rPr>
                <w:sz w:val="22"/>
                <w:szCs w:val="18"/>
              </w:rPr>
              <w:t>1A and #1B</w:t>
            </w:r>
          </w:p>
        </w:tc>
      </w:tr>
      <w:tr w:rsidR="003267EC" w:rsidRPr="006E3B29" w14:paraId="03B013A1" w14:textId="77777777" w:rsidTr="008A1C6F">
        <w:tc>
          <w:tcPr>
            <w:tcW w:w="1705" w:type="dxa"/>
            <w:vAlign w:val="center"/>
          </w:tcPr>
          <w:p w14:paraId="3E1979B2" w14:textId="515DF6FA" w:rsidR="003267EC" w:rsidRPr="00B83A57" w:rsidRDefault="00B83A57" w:rsidP="004D73B0">
            <w:pPr>
              <w:jc w:val="both"/>
              <w:rPr>
                <w:sz w:val="22"/>
                <w:szCs w:val="18"/>
              </w:rPr>
            </w:pPr>
            <w:r>
              <w:rPr>
                <w:sz w:val="22"/>
                <w:szCs w:val="18"/>
              </w:rPr>
              <w:t>A-1052-71-D-M</w:t>
            </w:r>
          </w:p>
        </w:tc>
        <w:tc>
          <w:tcPr>
            <w:tcW w:w="1980" w:type="dxa"/>
            <w:vAlign w:val="center"/>
          </w:tcPr>
          <w:p w14:paraId="725E77C1" w14:textId="37228196" w:rsidR="003267EC" w:rsidRPr="00B83A57" w:rsidRDefault="00B83A57" w:rsidP="00B83A57">
            <w:pPr>
              <w:jc w:val="right"/>
              <w:rPr>
                <w:sz w:val="22"/>
                <w:szCs w:val="18"/>
              </w:rPr>
            </w:pPr>
            <w:r>
              <w:rPr>
                <w:sz w:val="22"/>
                <w:szCs w:val="18"/>
              </w:rPr>
              <w:t>November 9, 2022</w:t>
            </w:r>
          </w:p>
        </w:tc>
        <w:tc>
          <w:tcPr>
            <w:tcW w:w="4500" w:type="dxa"/>
            <w:vAlign w:val="center"/>
          </w:tcPr>
          <w:p w14:paraId="2D251C01" w14:textId="59F88380" w:rsidR="003267EC" w:rsidRPr="00B83A57" w:rsidRDefault="00B83A57" w:rsidP="004D73B0">
            <w:pPr>
              <w:rPr>
                <w:sz w:val="22"/>
                <w:szCs w:val="18"/>
              </w:rPr>
            </w:pPr>
            <w:r>
              <w:rPr>
                <w:sz w:val="22"/>
                <w:szCs w:val="18"/>
              </w:rPr>
              <w:t>Adding propane as a fuel for Boiler #2</w:t>
            </w:r>
          </w:p>
        </w:tc>
      </w:tr>
      <w:tr w:rsidR="003267EC" w:rsidRPr="006E3B29" w14:paraId="075D6020" w14:textId="77777777" w:rsidTr="008A1C6F">
        <w:tc>
          <w:tcPr>
            <w:tcW w:w="1705" w:type="dxa"/>
            <w:vAlign w:val="center"/>
          </w:tcPr>
          <w:p w14:paraId="14EDC2FC" w14:textId="5AA18A23" w:rsidR="003267EC" w:rsidRPr="00B83A57" w:rsidRDefault="00B83A57" w:rsidP="004D73B0">
            <w:pPr>
              <w:jc w:val="both"/>
              <w:rPr>
                <w:sz w:val="22"/>
                <w:szCs w:val="18"/>
              </w:rPr>
            </w:pPr>
            <w:r>
              <w:rPr>
                <w:sz w:val="22"/>
                <w:szCs w:val="18"/>
              </w:rPr>
              <w:t>A-1052-71-E-A</w:t>
            </w:r>
          </w:p>
        </w:tc>
        <w:tc>
          <w:tcPr>
            <w:tcW w:w="1980" w:type="dxa"/>
            <w:vAlign w:val="center"/>
          </w:tcPr>
          <w:p w14:paraId="005DF992" w14:textId="558869EE" w:rsidR="003267EC" w:rsidRPr="00B83A57" w:rsidRDefault="00CC2000" w:rsidP="004D73B0">
            <w:pPr>
              <w:jc w:val="right"/>
              <w:rPr>
                <w:sz w:val="22"/>
                <w:szCs w:val="18"/>
              </w:rPr>
            </w:pPr>
            <w:r>
              <w:rPr>
                <w:sz w:val="22"/>
                <w:szCs w:val="18"/>
              </w:rPr>
              <w:t>November 19, 2024</w:t>
            </w:r>
          </w:p>
        </w:tc>
        <w:tc>
          <w:tcPr>
            <w:tcW w:w="4500" w:type="dxa"/>
            <w:vAlign w:val="center"/>
          </w:tcPr>
          <w:p w14:paraId="303BF61C" w14:textId="1058FCC2" w:rsidR="003267EC" w:rsidRPr="00B83A57" w:rsidRDefault="00CC2000" w:rsidP="004D73B0">
            <w:pPr>
              <w:rPr>
                <w:sz w:val="22"/>
                <w:szCs w:val="18"/>
              </w:rPr>
            </w:pPr>
            <w:r>
              <w:rPr>
                <w:sz w:val="22"/>
                <w:szCs w:val="18"/>
              </w:rPr>
              <w:t>Replacing Boiler #2 with two</w:t>
            </w:r>
            <w:r w:rsidR="007241A8">
              <w:rPr>
                <w:sz w:val="22"/>
                <w:szCs w:val="18"/>
              </w:rPr>
              <w:t xml:space="preserve"> new</w:t>
            </w:r>
            <w:r>
              <w:rPr>
                <w:sz w:val="22"/>
                <w:szCs w:val="18"/>
              </w:rPr>
              <w:t xml:space="preserve"> smaller </w:t>
            </w:r>
            <w:proofErr w:type="gramStart"/>
            <w:r w:rsidR="0051218F">
              <w:rPr>
                <w:sz w:val="22"/>
                <w:szCs w:val="18"/>
              </w:rPr>
              <w:t>units, #</w:t>
            </w:r>
            <w:proofErr w:type="gramEnd"/>
            <w:r w:rsidR="008A1C6F">
              <w:rPr>
                <w:sz w:val="22"/>
                <w:szCs w:val="18"/>
              </w:rPr>
              <w:t>2A and #2B</w:t>
            </w:r>
          </w:p>
        </w:tc>
      </w:tr>
    </w:tbl>
    <w:p w14:paraId="3DA2550E" w14:textId="77777777" w:rsidR="003267EC" w:rsidRDefault="003267EC" w:rsidP="003267EC">
      <w:pPr>
        <w:jc w:val="both"/>
        <w:rPr>
          <w:sz w:val="24"/>
        </w:rPr>
      </w:pPr>
    </w:p>
    <w:p w14:paraId="17A5CC0F" w14:textId="1F4D2433" w:rsidR="003267EC" w:rsidRDefault="003267EC" w:rsidP="003267EC">
      <w:pPr>
        <w:ind w:left="720"/>
        <w:jc w:val="both"/>
        <w:rPr>
          <w:sz w:val="24"/>
        </w:rPr>
      </w:pPr>
      <w:r>
        <w:rPr>
          <w:sz w:val="24"/>
        </w:rPr>
        <w:t xml:space="preserve">The equipment addressed in this license </w:t>
      </w:r>
      <w:r w:rsidRPr="00CC2000">
        <w:rPr>
          <w:bCs/>
          <w:iCs/>
          <w:sz w:val="24"/>
        </w:rPr>
        <w:t>amendment</w:t>
      </w:r>
      <w:r>
        <w:rPr>
          <w:sz w:val="24"/>
        </w:rPr>
        <w:t xml:space="preserve"> is located a</w:t>
      </w:r>
      <w:r w:rsidR="00CC2000">
        <w:rPr>
          <w:sz w:val="24"/>
        </w:rPr>
        <w:t>t 434 Webb Mills Rd, Raymond,</w:t>
      </w:r>
      <w:r w:rsidRPr="0034237E">
        <w:rPr>
          <w:b/>
          <w:i/>
          <w:sz w:val="24"/>
        </w:rPr>
        <w:t xml:space="preserve"> </w:t>
      </w:r>
      <w:r w:rsidRPr="00727AA3">
        <w:rPr>
          <w:sz w:val="24"/>
        </w:rPr>
        <w:t>Maine.</w:t>
      </w:r>
    </w:p>
    <w:p w14:paraId="4E922A59" w14:textId="77777777" w:rsidR="004A77BB" w:rsidRDefault="004A77BB" w:rsidP="005F687D">
      <w:pPr>
        <w:ind w:left="720"/>
        <w:jc w:val="both"/>
        <w:rPr>
          <w:sz w:val="24"/>
        </w:rPr>
      </w:pPr>
    </w:p>
    <w:p w14:paraId="49861676" w14:textId="638992C6" w:rsidR="007044ED" w:rsidRDefault="00CC2000" w:rsidP="00CC2000">
      <w:pPr>
        <w:ind w:left="720"/>
        <w:jc w:val="both"/>
        <w:rPr>
          <w:sz w:val="24"/>
        </w:rPr>
      </w:pPr>
      <w:r>
        <w:rPr>
          <w:bCs/>
          <w:iCs/>
          <w:sz w:val="24"/>
        </w:rPr>
        <w:t>Raymond</w:t>
      </w:r>
      <w:r w:rsidR="003C1551" w:rsidRPr="0034237E">
        <w:rPr>
          <w:b/>
          <w:sz w:val="24"/>
        </w:rPr>
        <w:t xml:space="preserve"> </w:t>
      </w:r>
      <w:r w:rsidR="003C1551">
        <w:rPr>
          <w:sz w:val="24"/>
        </w:rPr>
        <w:t xml:space="preserve">has requested </w:t>
      </w:r>
      <w:r>
        <w:rPr>
          <w:sz w:val="24"/>
        </w:rPr>
        <w:t>an</w:t>
      </w:r>
      <w:r w:rsidR="004F0BB7" w:rsidRPr="004F0BB7">
        <w:rPr>
          <w:b/>
          <w:bCs/>
          <w:i/>
          <w:iCs/>
          <w:color w:val="00B050"/>
          <w:sz w:val="24"/>
        </w:rPr>
        <w:t xml:space="preserve"> </w:t>
      </w:r>
      <w:r w:rsidR="003C1551" w:rsidRPr="00CC2000">
        <w:rPr>
          <w:bCs/>
          <w:iCs/>
          <w:sz w:val="24"/>
        </w:rPr>
        <w:t>amendment</w:t>
      </w:r>
      <w:r w:rsidR="003C1551">
        <w:rPr>
          <w:sz w:val="24"/>
        </w:rPr>
        <w:t xml:space="preserve"> to their license </w:t>
      </w:r>
      <w:bookmarkStart w:id="0" w:name="_Hlk45717970"/>
      <w:r w:rsidR="00CF0B15">
        <w:rPr>
          <w:sz w:val="24"/>
        </w:rPr>
        <w:t>to</w:t>
      </w:r>
      <w:r>
        <w:rPr>
          <w:sz w:val="24"/>
        </w:rPr>
        <w:t xml:space="preserve"> </w:t>
      </w:r>
      <w:r w:rsidR="007E31DF">
        <w:rPr>
          <w:sz w:val="24"/>
        </w:rPr>
        <w:t xml:space="preserve">remove Generator #2, which will be replaced with three new propane-fired </w:t>
      </w:r>
      <w:r w:rsidR="00CF0B15">
        <w:rPr>
          <w:sz w:val="24"/>
        </w:rPr>
        <w:t>generators</w:t>
      </w:r>
      <w:r w:rsidR="001F212A">
        <w:rPr>
          <w:sz w:val="24"/>
        </w:rPr>
        <w:t xml:space="preserve"> that will be located at the Raymond Elementary School.</w:t>
      </w:r>
    </w:p>
    <w:p w14:paraId="7858BB51" w14:textId="77777777" w:rsidR="007E31DF" w:rsidRPr="00CC2000" w:rsidRDefault="007E31DF" w:rsidP="00CC2000">
      <w:pPr>
        <w:ind w:left="720"/>
        <w:jc w:val="both"/>
        <w:rPr>
          <w:b/>
          <w:i/>
          <w:sz w:val="24"/>
        </w:rPr>
      </w:pPr>
    </w:p>
    <w:bookmarkEnd w:id="0"/>
    <w:p w14:paraId="535011A4" w14:textId="77777777" w:rsidR="007241A8" w:rsidRDefault="007241A8">
      <w:pPr>
        <w:rPr>
          <w:sz w:val="24"/>
          <w:u w:val="single"/>
        </w:rPr>
      </w:pPr>
      <w:r>
        <w:br w:type="page"/>
      </w:r>
    </w:p>
    <w:p w14:paraId="38189804" w14:textId="1C9D22E3" w:rsidR="00A441E3" w:rsidRPr="00A441E3" w:rsidRDefault="00044AA4" w:rsidP="005824D1">
      <w:pPr>
        <w:pStyle w:val="Heading3"/>
      </w:pPr>
      <w:r w:rsidRPr="00A441E3">
        <w:lastRenderedPageBreak/>
        <w:t>Emission Equipment</w:t>
      </w:r>
    </w:p>
    <w:p w14:paraId="228CA18E" w14:textId="77777777" w:rsidR="00CC1814" w:rsidRDefault="00CC1814">
      <w:pPr>
        <w:pStyle w:val="BodyTextIndent"/>
        <w:tabs>
          <w:tab w:val="left" w:pos="720"/>
        </w:tabs>
        <w:jc w:val="both"/>
      </w:pPr>
    </w:p>
    <w:p w14:paraId="081E7EBC" w14:textId="77777777" w:rsidR="00044AA4" w:rsidRDefault="00044AA4">
      <w:pPr>
        <w:pStyle w:val="BodyTextIndent"/>
        <w:tabs>
          <w:tab w:val="left" w:pos="720"/>
        </w:tabs>
        <w:jc w:val="both"/>
      </w:pPr>
      <w:r>
        <w:t>The following equipment is addressed in this air emission license</w:t>
      </w:r>
      <w:r w:rsidR="00B70747">
        <w:t xml:space="preserve"> </w:t>
      </w:r>
      <w:r w:rsidR="00B70747" w:rsidRPr="00F235DB">
        <w:rPr>
          <w:bCs/>
          <w:iCs/>
        </w:rPr>
        <w:t>amendment</w:t>
      </w:r>
      <w:r>
        <w:t>:</w:t>
      </w:r>
    </w:p>
    <w:p w14:paraId="24EAC552" w14:textId="77777777" w:rsidR="00DA43F8" w:rsidRDefault="00DA43F8">
      <w:pPr>
        <w:jc w:val="both"/>
        <w:rPr>
          <w:sz w:val="24"/>
        </w:rPr>
      </w:pPr>
    </w:p>
    <w:p w14:paraId="5DA0B154" w14:textId="77777777" w:rsidR="00044AA4" w:rsidRPr="00D47AEC" w:rsidRDefault="001D7ACF" w:rsidP="0024412A">
      <w:pPr>
        <w:jc w:val="center"/>
        <w:rPr>
          <w:szCs w:val="24"/>
        </w:rPr>
      </w:pPr>
      <w:r>
        <w:rPr>
          <w:b/>
          <w:sz w:val="24"/>
          <w:szCs w:val="24"/>
        </w:rPr>
        <w:t>Stationary Engines</w:t>
      </w:r>
    </w:p>
    <w:p w14:paraId="78BFDBD9" w14:textId="77777777" w:rsidR="00044AA4" w:rsidRDefault="00044AA4">
      <w:pPr>
        <w:jc w:val="both"/>
        <w:rPr>
          <w:sz w:val="24"/>
        </w:rPr>
      </w:pPr>
    </w:p>
    <w:tbl>
      <w:tblPr>
        <w:tblW w:w="103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55"/>
        <w:gridCol w:w="1620"/>
        <w:gridCol w:w="1530"/>
        <w:gridCol w:w="1710"/>
        <w:gridCol w:w="1237"/>
        <w:gridCol w:w="990"/>
        <w:gridCol w:w="1193"/>
      </w:tblGrid>
      <w:tr w:rsidR="00B128AE" w14:paraId="151C6A76" w14:textId="77777777" w:rsidTr="001F212A">
        <w:trPr>
          <w:tblHeader/>
          <w:jc w:val="center"/>
        </w:trPr>
        <w:tc>
          <w:tcPr>
            <w:tcW w:w="2055" w:type="dxa"/>
            <w:shd w:val="clear" w:color="auto" w:fill="D9D9D9" w:themeFill="background1" w:themeFillShade="D9"/>
            <w:vAlign w:val="bottom"/>
          </w:tcPr>
          <w:p w14:paraId="73620918" w14:textId="77777777" w:rsidR="00B128AE" w:rsidRPr="00662679" w:rsidRDefault="00B128AE" w:rsidP="00261D63">
            <w:pPr>
              <w:pStyle w:val="Heading3"/>
              <w:numPr>
                <w:ilvl w:val="0"/>
                <w:numId w:val="0"/>
              </w:numPr>
              <w:jc w:val="center"/>
              <w:rPr>
                <w:b/>
                <w:sz w:val="22"/>
                <w:szCs w:val="22"/>
                <w:u w:val="none"/>
              </w:rPr>
            </w:pPr>
            <w:r w:rsidRPr="00662679">
              <w:rPr>
                <w:b/>
                <w:sz w:val="22"/>
                <w:szCs w:val="22"/>
                <w:u w:val="none"/>
              </w:rPr>
              <w:t>Equipment</w:t>
            </w:r>
          </w:p>
        </w:tc>
        <w:tc>
          <w:tcPr>
            <w:tcW w:w="1620" w:type="dxa"/>
            <w:shd w:val="clear" w:color="auto" w:fill="D9D9D9" w:themeFill="background1" w:themeFillShade="D9"/>
          </w:tcPr>
          <w:p w14:paraId="1303C1E7" w14:textId="77777777" w:rsidR="00B128AE" w:rsidRPr="00662679" w:rsidRDefault="00B128AE" w:rsidP="00261D63">
            <w:pPr>
              <w:jc w:val="center"/>
              <w:rPr>
                <w:b/>
                <w:sz w:val="22"/>
                <w:szCs w:val="22"/>
              </w:rPr>
            </w:pPr>
            <w:r w:rsidRPr="00662679">
              <w:rPr>
                <w:b/>
                <w:sz w:val="22"/>
                <w:szCs w:val="22"/>
              </w:rPr>
              <w:t>Max. Input Capacity (MMBtu/</w:t>
            </w:r>
            <w:proofErr w:type="spellStart"/>
            <w:r w:rsidRPr="00662679">
              <w:rPr>
                <w:b/>
                <w:sz w:val="22"/>
                <w:szCs w:val="22"/>
              </w:rPr>
              <w:t>hr</w:t>
            </w:r>
            <w:proofErr w:type="spellEnd"/>
            <w:r w:rsidRPr="00662679">
              <w:rPr>
                <w:b/>
                <w:sz w:val="22"/>
                <w:szCs w:val="22"/>
              </w:rPr>
              <w:t>)</w:t>
            </w:r>
          </w:p>
        </w:tc>
        <w:tc>
          <w:tcPr>
            <w:tcW w:w="1530" w:type="dxa"/>
            <w:shd w:val="clear" w:color="auto" w:fill="D9D9D9" w:themeFill="background1" w:themeFillShade="D9"/>
            <w:vAlign w:val="bottom"/>
          </w:tcPr>
          <w:p w14:paraId="123268DA" w14:textId="77777777" w:rsidR="00B128AE" w:rsidRPr="00662679" w:rsidRDefault="00B128AE" w:rsidP="00261D63">
            <w:pPr>
              <w:jc w:val="center"/>
              <w:rPr>
                <w:b/>
                <w:sz w:val="22"/>
                <w:szCs w:val="22"/>
              </w:rPr>
            </w:pPr>
            <w:r w:rsidRPr="00662679">
              <w:rPr>
                <w:b/>
                <w:sz w:val="22"/>
                <w:szCs w:val="22"/>
              </w:rPr>
              <w:t xml:space="preserve">Rated Output Capacity </w:t>
            </w:r>
          </w:p>
          <w:p w14:paraId="32ED33EF" w14:textId="452058A0" w:rsidR="00B128AE" w:rsidRPr="00662679" w:rsidRDefault="00B128AE" w:rsidP="00261D63">
            <w:pPr>
              <w:jc w:val="center"/>
              <w:rPr>
                <w:b/>
                <w:sz w:val="22"/>
                <w:szCs w:val="22"/>
              </w:rPr>
            </w:pPr>
            <w:r w:rsidRPr="00662679">
              <w:rPr>
                <w:b/>
                <w:sz w:val="22"/>
                <w:szCs w:val="22"/>
              </w:rPr>
              <w:t>(kW)</w:t>
            </w:r>
          </w:p>
        </w:tc>
        <w:tc>
          <w:tcPr>
            <w:tcW w:w="1710" w:type="dxa"/>
            <w:shd w:val="clear" w:color="auto" w:fill="D9D9D9" w:themeFill="background1" w:themeFillShade="D9"/>
            <w:vAlign w:val="bottom"/>
          </w:tcPr>
          <w:p w14:paraId="50EE2F44" w14:textId="77777777" w:rsidR="00B128AE" w:rsidRPr="00662679" w:rsidRDefault="00B128AE" w:rsidP="004E61A5">
            <w:pPr>
              <w:jc w:val="center"/>
              <w:rPr>
                <w:b/>
                <w:sz w:val="22"/>
                <w:szCs w:val="22"/>
              </w:rPr>
            </w:pPr>
            <w:r w:rsidRPr="00662679">
              <w:rPr>
                <w:b/>
                <w:sz w:val="22"/>
                <w:szCs w:val="22"/>
              </w:rPr>
              <w:t xml:space="preserve"> Fuel Type</w:t>
            </w:r>
          </w:p>
        </w:tc>
        <w:tc>
          <w:tcPr>
            <w:tcW w:w="1237" w:type="dxa"/>
            <w:shd w:val="clear" w:color="auto" w:fill="D9D9D9" w:themeFill="background1" w:themeFillShade="D9"/>
            <w:vAlign w:val="bottom"/>
          </w:tcPr>
          <w:p w14:paraId="528CD0D9" w14:textId="7A313781" w:rsidR="00B128AE" w:rsidRPr="00662679" w:rsidRDefault="00B128AE" w:rsidP="00F235DB">
            <w:pPr>
              <w:jc w:val="center"/>
              <w:rPr>
                <w:b/>
                <w:sz w:val="22"/>
                <w:szCs w:val="22"/>
              </w:rPr>
            </w:pPr>
            <w:r w:rsidRPr="00662679">
              <w:rPr>
                <w:b/>
                <w:sz w:val="22"/>
                <w:szCs w:val="22"/>
              </w:rPr>
              <w:t>Firing Rate</w:t>
            </w:r>
          </w:p>
        </w:tc>
        <w:tc>
          <w:tcPr>
            <w:tcW w:w="990" w:type="dxa"/>
            <w:shd w:val="clear" w:color="auto" w:fill="D9D9D9" w:themeFill="background1" w:themeFillShade="D9"/>
            <w:vAlign w:val="bottom"/>
          </w:tcPr>
          <w:p w14:paraId="7F34FD6E" w14:textId="77777777" w:rsidR="00B128AE" w:rsidRPr="00662679" w:rsidRDefault="00B128AE" w:rsidP="00261D63">
            <w:pPr>
              <w:jc w:val="center"/>
              <w:rPr>
                <w:b/>
                <w:sz w:val="22"/>
                <w:szCs w:val="22"/>
              </w:rPr>
            </w:pPr>
            <w:r w:rsidRPr="00662679">
              <w:rPr>
                <w:b/>
                <w:sz w:val="22"/>
                <w:szCs w:val="22"/>
              </w:rPr>
              <w:t>Date of Manuf.</w:t>
            </w:r>
          </w:p>
        </w:tc>
        <w:tc>
          <w:tcPr>
            <w:tcW w:w="1193" w:type="dxa"/>
            <w:shd w:val="clear" w:color="auto" w:fill="D9D9D9" w:themeFill="background1" w:themeFillShade="D9"/>
            <w:vAlign w:val="bottom"/>
          </w:tcPr>
          <w:p w14:paraId="2EEB54AE" w14:textId="77777777" w:rsidR="00B128AE" w:rsidRPr="00662679" w:rsidRDefault="00B128AE" w:rsidP="00210C11">
            <w:pPr>
              <w:pStyle w:val="Heading3"/>
              <w:numPr>
                <w:ilvl w:val="0"/>
                <w:numId w:val="0"/>
              </w:numPr>
              <w:jc w:val="center"/>
              <w:rPr>
                <w:b/>
                <w:sz w:val="22"/>
                <w:szCs w:val="22"/>
                <w:u w:val="none"/>
              </w:rPr>
            </w:pPr>
            <w:r w:rsidRPr="00662679">
              <w:rPr>
                <w:b/>
                <w:sz w:val="22"/>
                <w:szCs w:val="22"/>
                <w:u w:val="none"/>
              </w:rPr>
              <w:t>Date of Install.</w:t>
            </w:r>
          </w:p>
        </w:tc>
      </w:tr>
      <w:tr w:rsidR="00F235DB" w14:paraId="0D579B42" w14:textId="77777777" w:rsidTr="001F212A">
        <w:trPr>
          <w:trHeight w:val="75"/>
          <w:jc w:val="center"/>
        </w:trPr>
        <w:tc>
          <w:tcPr>
            <w:tcW w:w="2055" w:type="dxa"/>
            <w:vAlign w:val="center"/>
          </w:tcPr>
          <w:p w14:paraId="0B2AD8E4" w14:textId="73C88906" w:rsidR="00F235DB" w:rsidRPr="00F235DB" w:rsidRDefault="00F235DB" w:rsidP="00DD6E2D">
            <w:pPr>
              <w:jc w:val="center"/>
              <w:rPr>
                <w:i/>
                <w:iCs/>
                <w:sz w:val="22"/>
                <w:szCs w:val="22"/>
              </w:rPr>
            </w:pPr>
            <w:r w:rsidRPr="00F235DB">
              <w:rPr>
                <w:i/>
                <w:iCs/>
                <w:sz w:val="22"/>
                <w:szCs w:val="22"/>
              </w:rPr>
              <w:t xml:space="preserve">Generator #2* </w:t>
            </w:r>
          </w:p>
        </w:tc>
        <w:tc>
          <w:tcPr>
            <w:tcW w:w="1620" w:type="dxa"/>
            <w:vAlign w:val="center"/>
          </w:tcPr>
          <w:p w14:paraId="05CF5110" w14:textId="4CAC2FA7" w:rsidR="00F235DB" w:rsidRPr="00F235DB" w:rsidRDefault="00F235DB" w:rsidP="00DD6E2D">
            <w:pPr>
              <w:jc w:val="center"/>
              <w:rPr>
                <w:i/>
                <w:iCs/>
                <w:sz w:val="22"/>
                <w:szCs w:val="22"/>
              </w:rPr>
            </w:pPr>
            <w:r w:rsidRPr="00F235DB">
              <w:rPr>
                <w:i/>
                <w:iCs/>
                <w:sz w:val="22"/>
                <w:szCs w:val="22"/>
              </w:rPr>
              <w:t>0.58</w:t>
            </w:r>
          </w:p>
        </w:tc>
        <w:tc>
          <w:tcPr>
            <w:tcW w:w="1530" w:type="dxa"/>
            <w:vAlign w:val="center"/>
          </w:tcPr>
          <w:p w14:paraId="7D65890F" w14:textId="0E0E3E0A" w:rsidR="00F235DB" w:rsidRPr="00F235DB" w:rsidRDefault="00F235DB" w:rsidP="00DD6E2D">
            <w:pPr>
              <w:jc w:val="center"/>
              <w:rPr>
                <w:i/>
                <w:iCs/>
                <w:sz w:val="22"/>
                <w:szCs w:val="22"/>
              </w:rPr>
            </w:pPr>
            <w:r w:rsidRPr="00F235DB">
              <w:rPr>
                <w:i/>
                <w:iCs/>
                <w:sz w:val="22"/>
                <w:szCs w:val="22"/>
              </w:rPr>
              <w:t>50</w:t>
            </w:r>
          </w:p>
        </w:tc>
        <w:tc>
          <w:tcPr>
            <w:tcW w:w="1710" w:type="dxa"/>
            <w:vAlign w:val="center"/>
          </w:tcPr>
          <w:p w14:paraId="3B47F1C5" w14:textId="159C54AC" w:rsidR="00F235DB" w:rsidRPr="00F235DB" w:rsidRDefault="00F235DB" w:rsidP="00DD6E2D">
            <w:pPr>
              <w:jc w:val="center"/>
              <w:rPr>
                <w:i/>
                <w:iCs/>
                <w:sz w:val="22"/>
                <w:szCs w:val="22"/>
              </w:rPr>
            </w:pPr>
            <w:r w:rsidRPr="00F235DB">
              <w:rPr>
                <w:i/>
                <w:iCs/>
                <w:sz w:val="22"/>
                <w:szCs w:val="22"/>
              </w:rPr>
              <w:t>Distillate Fuel</w:t>
            </w:r>
          </w:p>
        </w:tc>
        <w:tc>
          <w:tcPr>
            <w:tcW w:w="1237" w:type="dxa"/>
            <w:vAlign w:val="center"/>
          </w:tcPr>
          <w:p w14:paraId="5212ED01" w14:textId="5A8DC7C1" w:rsidR="00F235DB" w:rsidRPr="00F235DB" w:rsidRDefault="00F235DB" w:rsidP="00DD6E2D">
            <w:pPr>
              <w:jc w:val="center"/>
              <w:rPr>
                <w:i/>
                <w:iCs/>
                <w:sz w:val="22"/>
                <w:szCs w:val="22"/>
              </w:rPr>
            </w:pPr>
            <w:r w:rsidRPr="00F235DB">
              <w:rPr>
                <w:i/>
                <w:iCs/>
                <w:sz w:val="22"/>
                <w:szCs w:val="22"/>
              </w:rPr>
              <w:t>4.2 gal/</w:t>
            </w:r>
            <w:proofErr w:type="spellStart"/>
            <w:r w:rsidRPr="00F235DB">
              <w:rPr>
                <w:i/>
                <w:iCs/>
                <w:sz w:val="22"/>
                <w:szCs w:val="22"/>
              </w:rPr>
              <w:t>hr</w:t>
            </w:r>
            <w:proofErr w:type="spellEnd"/>
          </w:p>
        </w:tc>
        <w:tc>
          <w:tcPr>
            <w:tcW w:w="990" w:type="dxa"/>
            <w:vAlign w:val="center"/>
          </w:tcPr>
          <w:p w14:paraId="3B1B226B" w14:textId="1F867052" w:rsidR="00F235DB" w:rsidRPr="00F235DB" w:rsidRDefault="00F235DB" w:rsidP="00DD6E2D">
            <w:pPr>
              <w:jc w:val="center"/>
              <w:rPr>
                <w:i/>
                <w:iCs/>
                <w:sz w:val="22"/>
                <w:szCs w:val="22"/>
              </w:rPr>
            </w:pPr>
            <w:r w:rsidRPr="00F235DB">
              <w:rPr>
                <w:i/>
                <w:iCs/>
                <w:sz w:val="22"/>
                <w:szCs w:val="22"/>
              </w:rPr>
              <w:t>1990</w:t>
            </w:r>
          </w:p>
        </w:tc>
        <w:tc>
          <w:tcPr>
            <w:tcW w:w="1193" w:type="dxa"/>
            <w:vAlign w:val="center"/>
          </w:tcPr>
          <w:p w14:paraId="1B0441A8" w14:textId="1AE8EC2E" w:rsidR="00F235DB" w:rsidRPr="00F235DB" w:rsidRDefault="00F235DB" w:rsidP="00DD6E2D">
            <w:pPr>
              <w:jc w:val="center"/>
              <w:rPr>
                <w:i/>
                <w:iCs/>
                <w:sz w:val="22"/>
                <w:szCs w:val="22"/>
              </w:rPr>
            </w:pPr>
            <w:r w:rsidRPr="00F235DB">
              <w:rPr>
                <w:i/>
                <w:iCs/>
                <w:sz w:val="22"/>
                <w:szCs w:val="22"/>
              </w:rPr>
              <w:t>1990</w:t>
            </w:r>
          </w:p>
        </w:tc>
      </w:tr>
      <w:tr w:rsidR="00F235DB" w14:paraId="06A63FFE" w14:textId="77777777" w:rsidTr="001F212A">
        <w:trPr>
          <w:trHeight w:val="75"/>
          <w:jc w:val="center"/>
        </w:trPr>
        <w:tc>
          <w:tcPr>
            <w:tcW w:w="2055" w:type="dxa"/>
            <w:vAlign w:val="center"/>
          </w:tcPr>
          <w:p w14:paraId="222A994C" w14:textId="3E945A0A" w:rsidR="00F235DB" w:rsidRPr="000F2AF1" w:rsidRDefault="00104C47" w:rsidP="00DD6E2D">
            <w:pPr>
              <w:jc w:val="center"/>
              <w:rPr>
                <w:sz w:val="22"/>
                <w:szCs w:val="22"/>
              </w:rPr>
            </w:pPr>
            <w:r>
              <w:rPr>
                <w:sz w:val="22"/>
                <w:szCs w:val="22"/>
              </w:rPr>
              <w:t xml:space="preserve">RES </w:t>
            </w:r>
            <w:r w:rsidR="00F235DB">
              <w:rPr>
                <w:sz w:val="22"/>
                <w:szCs w:val="22"/>
              </w:rPr>
              <w:t>Generator #3</w:t>
            </w:r>
            <w:r w:rsidR="008A1C6F">
              <w:rPr>
                <w:sz w:val="22"/>
                <w:szCs w:val="22"/>
              </w:rPr>
              <w:t>**</w:t>
            </w:r>
          </w:p>
        </w:tc>
        <w:tc>
          <w:tcPr>
            <w:tcW w:w="1620" w:type="dxa"/>
            <w:vAlign w:val="center"/>
          </w:tcPr>
          <w:p w14:paraId="5747AAD0" w14:textId="152CED45" w:rsidR="00F235DB" w:rsidRPr="000F2AF1" w:rsidRDefault="00F235DB" w:rsidP="00DD6E2D">
            <w:pPr>
              <w:jc w:val="center"/>
              <w:rPr>
                <w:sz w:val="22"/>
                <w:szCs w:val="22"/>
              </w:rPr>
            </w:pPr>
            <w:r>
              <w:rPr>
                <w:sz w:val="22"/>
                <w:szCs w:val="22"/>
              </w:rPr>
              <w:t>1.56</w:t>
            </w:r>
          </w:p>
        </w:tc>
        <w:tc>
          <w:tcPr>
            <w:tcW w:w="1530" w:type="dxa"/>
            <w:vAlign w:val="center"/>
          </w:tcPr>
          <w:p w14:paraId="7370D2DD" w14:textId="1E2E0254" w:rsidR="00F235DB" w:rsidRPr="000F2AF1" w:rsidRDefault="00F235DB" w:rsidP="00DD6E2D">
            <w:pPr>
              <w:jc w:val="center"/>
              <w:rPr>
                <w:sz w:val="22"/>
                <w:szCs w:val="22"/>
              </w:rPr>
            </w:pPr>
            <w:r>
              <w:rPr>
                <w:sz w:val="22"/>
                <w:szCs w:val="22"/>
              </w:rPr>
              <w:t>132.6</w:t>
            </w:r>
          </w:p>
        </w:tc>
        <w:tc>
          <w:tcPr>
            <w:tcW w:w="1710" w:type="dxa"/>
            <w:vAlign w:val="center"/>
          </w:tcPr>
          <w:p w14:paraId="4A56584D" w14:textId="6D8B418E" w:rsidR="00F235DB" w:rsidRPr="000F2AF1" w:rsidRDefault="00F235DB" w:rsidP="00DD6E2D">
            <w:pPr>
              <w:jc w:val="center"/>
              <w:rPr>
                <w:sz w:val="22"/>
                <w:szCs w:val="22"/>
              </w:rPr>
            </w:pPr>
            <w:r>
              <w:rPr>
                <w:sz w:val="22"/>
                <w:szCs w:val="22"/>
              </w:rPr>
              <w:t>Propane</w:t>
            </w:r>
          </w:p>
        </w:tc>
        <w:tc>
          <w:tcPr>
            <w:tcW w:w="1237" w:type="dxa"/>
            <w:vAlign w:val="center"/>
          </w:tcPr>
          <w:p w14:paraId="6D867117" w14:textId="0A4BDE69" w:rsidR="00F235DB" w:rsidRPr="000F2AF1" w:rsidRDefault="00F235DB" w:rsidP="00DD6E2D">
            <w:pPr>
              <w:jc w:val="center"/>
              <w:rPr>
                <w:sz w:val="22"/>
                <w:szCs w:val="22"/>
              </w:rPr>
            </w:pPr>
            <w:r>
              <w:rPr>
                <w:sz w:val="22"/>
                <w:szCs w:val="22"/>
              </w:rPr>
              <w:t xml:space="preserve">622 </w:t>
            </w:r>
            <w:proofErr w:type="spellStart"/>
            <w:r>
              <w:rPr>
                <w:sz w:val="22"/>
                <w:szCs w:val="22"/>
              </w:rPr>
              <w:t>scf</w:t>
            </w:r>
            <w:proofErr w:type="spellEnd"/>
            <w:r>
              <w:rPr>
                <w:sz w:val="22"/>
                <w:szCs w:val="22"/>
              </w:rPr>
              <w:t>/</w:t>
            </w:r>
            <w:proofErr w:type="spellStart"/>
            <w:r>
              <w:rPr>
                <w:sz w:val="22"/>
                <w:szCs w:val="22"/>
              </w:rPr>
              <w:t>hr</w:t>
            </w:r>
            <w:proofErr w:type="spellEnd"/>
          </w:p>
        </w:tc>
        <w:tc>
          <w:tcPr>
            <w:tcW w:w="990" w:type="dxa"/>
            <w:vAlign w:val="center"/>
          </w:tcPr>
          <w:p w14:paraId="59AD6781" w14:textId="7BCC9995" w:rsidR="00F235DB" w:rsidRPr="000F2AF1" w:rsidRDefault="001F212A" w:rsidP="00DD6E2D">
            <w:pPr>
              <w:jc w:val="center"/>
              <w:rPr>
                <w:sz w:val="22"/>
                <w:szCs w:val="22"/>
              </w:rPr>
            </w:pPr>
            <w:r>
              <w:rPr>
                <w:sz w:val="22"/>
                <w:szCs w:val="22"/>
              </w:rPr>
              <w:t>2026</w:t>
            </w:r>
          </w:p>
        </w:tc>
        <w:tc>
          <w:tcPr>
            <w:tcW w:w="1193" w:type="dxa"/>
            <w:vAlign w:val="center"/>
          </w:tcPr>
          <w:p w14:paraId="6C68AC48" w14:textId="51E2891E" w:rsidR="00F235DB" w:rsidRPr="000F2AF1" w:rsidRDefault="001F212A" w:rsidP="00DD6E2D">
            <w:pPr>
              <w:jc w:val="center"/>
              <w:rPr>
                <w:sz w:val="22"/>
                <w:szCs w:val="22"/>
              </w:rPr>
            </w:pPr>
            <w:r>
              <w:rPr>
                <w:sz w:val="22"/>
                <w:szCs w:val="22"/>
              </w:rPr>
              <w:t>Expected July 2026</w:t>
            </w:r>
          </w:p>
        </w:tc>
      </w:tr>
      <w:tr w:rsidR="00B128AE" w14:paraId="7D52DA09" w14:textId="77777777" w:rsidTr="001F212A">
        <w:trPr>
          <w:trHeight w:val="75"/>
          <w:jc w:val="center"/>
        </w:trPr>
        <w:tc>
          <w:tcPr>
            <w:tcW w:w="2055" w:type="dxa"/>
            <w:vAlign w:val="center"/>
          </w:tcPr>
          <w:p w14:paraId="7E2CDCC6" w14:textId="40C7A09D" w:rsidR="00B128AE" w:rsidRPr="000F2AF1" w:rsidRDefault="00104C47" w:rsidP="00DD6E2D">
            <w:pPr>
              <w:jc w:val="center"/>
              <w:rPr>
                <w:sz w:val="22"/>
                <w:szCs w:val="22"/>
              </w:rPr>
            </w:pPr>
            <w:r>
              <w:rPr>
                <w:sz w:val="22"/>
                <w:szCs w:val="22"/>
              </w:rPr>
              <w:t xml:space="preserve">RES </w:t>
            </w:r>
            <w:r w:rsidR="00F235DB">
              <w:rPr>
                <w:sz w:val="22"/>
                <w:szCs w:val="22"/>
              </w:rPr>
              <w:t>Generator #4</w:t>
            </w:r>
            <w:r w:rsidR="008A1C6F">
              <w:rPr>
                <w:sz w:val="22"/>
                <w:szCs w:val="22"/>
              </w:rPr>
              <w:t>**</w:t>
            </w:r>
          </w:p>
        </w:tc>
        <w:tc>
          <w:tcPr>
            <w:tcW w:w="1620" w:type="dxa"/>
            <w:vAlign w:val="center"/>
          </w:tcPr>
          <w:p w14:paraId="1A1E82B5" w14:textId="40461B94" w:rsidR="00B128AE" w:rsidRPr="000F2AF1" w:rsidRDefault="00F235DB" w:rsidP="00DD6E2D">
            <w:pPr>
              <w:jc w:val="center"/>
              <w:rPr>
                <w:sz w:val="22"/>
                <w:szCs w:val="22"/>
              </w:rPr>
            </w:pPr>
            <w:r>
              <w:rPr>
                <w:sz w:val="22"/>
                <w:szCs w:val="22"/>
              </w:rPr>
              <w:t>1.56</w:t>
            </w:r>
          </w:p>
        </w:tc>
        <w:tc>
          <w:tcPr>
            <w:tcW w:w="1530" w:type="dxa"/>
            <w:vAlign w:val="center"/>
          </w:tcPr>
          <w:p w14:paraId="1F890716" w14:textId="5CF8D383" w:rsidR="00B128AE" w:rsidRPr="000F2AF1" w:rsidRDefault="00F235DB" w:rsidP="00DD6E2D">
            <w:pPr>
              <w:jc w:val="center"/>
              <w:rPr>
                <w:sz w:val="22"/>
                <w:szCs w:val="22"/>
              </w:rPr>
            </w:pPr>
            <w:r>
              <w:rPr>
                <w:sz w:val="22"/>
                <w:szCs w:val="22"/>
              </w:rPr>
              <w:t>132.6</w:t>
            </w:r>
          </w:p>
        </w:tc>
        <w:tc>
          <w:tcPr>
            <w:tcW w:w="1710" w:type="dxa"/>
            <w:vAlign w:val="center"/>
          </w:tcPr>
          <w:p w14:paraId="66E1ACB5" w14:textId="76A2A8C7" w:rsidR="00B128AE" w:rsidRPr="000F2AF1" w:rsidRDefault="00F235DB" w:rsidP="00DD6E2D">
            <w:pPr>
              <w:jc w:val="center"/>
              <w:rPr>
                <w:sz w:val="22"/>
                <w:szCs w:val="22"/>
              </w:rPr>
            </w:pPr>
            <w:r>
              <w:rPr>
                <w:sz w:val="22"/>
                <w:szCs w:val="22"/>
              </w:rPr>
              <w:t>Propane</w:t>
            </w:r>
          </w:p>
        </w:tc>
        <w:tc>
          <w:tcPr>
            <w:tcW w:w="1237" w:type="dxa"/>
            <w:vAlign w:val="center"/>
          </w:tcPr>
          <w:p w14:paraId="7AAB9429" w14:textId="12FBBEB8" w:rsidR="00B128AE" w:rsidRPr="000F2AF1" w:rsidRDefault="00F235DB" w:rsidP="00DD6E2D">
            <w:pPr>
              <w:jc w:val="center"/>
              <w:rPr>
                <w:sz w:val="22"/>
                <w:szCs w:val="22"/>
              </w:rPr>
            </w:pPr>
            <w:r>
              <w:rPr>
                <w:sz w:val="22"/>
                <w:szCs w:val="22"/>
              </w:rPr>
              <w:t xml:space="preserve">622 </w:t>
            </w:r>
            <w:proofErr w:type="spellStart"/>
            <w:r>
              <w:rPr>
                <w:sz w:val="22"/>
                <w:szCs w:val="22"/>
              </w:rPr>
              <w:t>scf</w:t>
            </w:r>
            <w:proofErr w:type="spellEnd"/>
            <w:r>
              <w:rPr>
                <w:sz w:val="22"/>
                <w:szCs w:val="22"/>
              </w:rPr>
              <w:t>/</w:t>
            </w:r>
            <w:proofErr w:type="spellStart"/>
            <w:r>
              <w:rPr>
                <w:sz w:val="22"/>
                <w:szCs w:val="22"/>
              </w:rPr>
              <w:t>hr</w:t>
            </w:r>
            <w:proofErr w:type="spellEnd"/>
          </w:p>
        </w:tc>
        <w:tc>
          <w:tcPr>
            <w:tcW w:w="990" w:type="dxa"/>
            <w:vAlign w:val="center"/>
          </w:tcPr>
          <w:p w14:paraId="235FE521" w14:textId="194B9E4E" w:rsidR="00B128AE" w:rsidRPr="000F2AF1" w:rsidRDefault="00F235DB" w:rsidP="00DD6E2D">
            <w:pPr>
              <w:jc w:val="center"/>
              <w:rPr>
                <w:sz w:val="22"/>
                <w:szCs w:val="22"/>
              </w:rPr>
            </w:pPr>
            <w:r>
              <w:rPr>
                <w:sz w:val="22"/>
                <w:szCs w:val="22"/>
              </w:rPr>
              <w:t>202</w:t>
            </w:r>
            <w:r w:rsidR="001F212A">
              <w:rPr>
                <w:sz w:val="22"/>
                <w:szCs w:val="22"/>
              </w:rPr>
              <w:t>6</w:t>
            </w:r>
          </w:p>
        </w:tc>
        <w:tc>
          <w:tcPr>
            <w:tcW w:w="1193" w:type="dxa"/>
            <w:vAlign w:val="center"/>
          </w:tcPr>
          <w:p w14:paraId="30E5DCC2" w14:textId="21F4DE48" w:rsidR="00B128AE" w:rsidRPr="000F2AF1" w:rsidRDefault="001F212A" w:rsidP="00DD6E2D">
            <w:pPr>
              <w:jc w:val="center"/>
              <w:rPr>
                <w:sz w:val="22"/>
                <w:szCs w:val="22"/>
              </w:rPr>
            </w:pPr>
            <w:r>
              <w:rPr>
                <w:sz w:val="22"/>
                <w:szCs w:val="22"/>
              </w:rPr>
              <w:t>Expected July 2026</w:t>
            </w:r>
          </w:p>
        </w:tc>
      </w:tr>
      <w:tr w:rsidR="00B128AE" w14:paraId="1CA5CFC7" w14:textId="77777777" w:rsidTr="001F212A">
        <w:trPr>
          <w:jc w:val="center"/>
        </w:trPr>
        <w:tc>
          <w:tcPr>
            <w:tcW w:w="2055" w:type="dxa"/>
            <w:vAlign w:val="center"/>
          </w:tcPr>
          <w:p w14:paraId="6E838A1F" w14:textId="35909E06" w:rsidR="00B128AE" w:rsidRPr="000F2AF1" w:rsidRDefault="00104C47" w:rsidP="00DD6E2D">
            <w:pPr>
              <w:jc w:val="center"/>
              <w:rPr>
                <w:sz w:val="22"/>
                <w:szCs w:val="22"/>
              </w:rPr>
            </w:pPr>
            <w:r>
              <w:rPr>
                <w:sz w:val="22"/>
                <w:szCs w:val="22"/>
              </w:rPr>
              <w:t xml:space="preserve">RES </w:t>
            </w:r>
            <w:r w:rsidR="00F235DB">
              <w:rPr>
                <w:sz w:val="22"/>
                <w:szCs w:val="22"/>
              </w:rPr>
              <w:t>Generator #5</w:t>
            </w:r>
            <w:r w:rsidR="008A1C6F">
              <w:rPr>
                <w:sz w:val="22"/>
                <w:szCs w:val="22"/>
              </w:rPr>
              <w:t>**</w:t>
            </w:r>
          </w:p>
        </w:tc>
        <w:tc>
          <w:tcPr>
            <w:tcW w:w="1620" w:type="dxa"/>
            <w:vAlign w:val="center"/>
          </w:tcPr>
          <w:p w14:paraId="4756B508" w14:textId="4DEF8BF2" w:rsidR="00B128AE" w:rsidRPr="000F2AF1" w:rsidRDefault="00F235DB" w:rsidP="00DD6E2D">
            <w:pPr>
              <w:jc w:val="center"/>
              <w:rPr>
                <w:sz w:val="22"/>
                <w:szCs w:val="22"/>
              </w:rPr>
            </w:pPr>
            <w:r>
              <w:rPr>
                <w:sz w:val="22"/>
                <w:szCs w:val="22"/>
              </w:rPr>
              <w:t>1.56</w:t>
            </w:r>
          </w:p>
        </w:tc>
        <w:tc>
          <w:tcPr>
            <w:tcW w:w="1530" w:type="dxa"/>
            <w:vAlign w:val="center"/>
          </w:tcPr>
          <w:p w14:paraId="646BD1CA" w14:textId="3A0E6355" w:rsidR="00B128AE" w:rsidRPr="000F2AF1" w:rsidRDefault="00F235DB" w:rsidP="00DD6E2D">
            <w:pPr>
              <w:jc w:val="center"/>
              <w:rPr>
                <w:sz w:val="22"/>
                <w:szCs w:val="22"/>
              </w:rPr>
            </w:pPr>
            <w:r>
              <w:rPr>
                <w:sz w:val="22"/>
                <w:szCs w:val="22"/>
              </w:rPr>
              <w:t>132.6</w:t>
            </w:r>
          </w:p>
        </w:tc>
        <w:tc>
          <w:tcPr>
            <w:tcW w:w="1710" w:type="dxa"/>
            <w:vAlign w:val="center"/>
          </w:tcPr>
          <w:p w14:paraId="175C2314" w14:textId="587C5B1A" w:rsidR="00B128AE" w:rsidRPr="000F2AF1" w:rsidRDefault="00F235DB" w:rsidP="00DD6E2D">
            <w:pPr>
              <w:jc w:val="center"/>
              <w:rPr>
                <w:sz w:val="22"/>
                <w:szCs w:val="22"/>
              </w:rPr>
            </w:pPr>
            <w:r>
              <w:rPr>
                <w:sz w:val="22"/>
                <w:szCs w:val="22"/>
              </w:rPr>
              <w:t>Propane</w:t>
            </w:r>
          </w:p>
        </w:tc>
        <w:tc>
          <w:tcPr>
            <w:tcW w:w="1237" w:type="dxa"/>
            <w:vAlign w:val="center"/>
          </w:tcPr>
          <w:p w14:paraId="44BA70EF" w14:textId="7788A1A2" w:rsidR="00B128AE" w:rsidRPr="000F2AF1" w:rsidRDefault="00F235DB" w:rsidP="00DD6E2D">
            <w:pPr>
              <w:jc w:val="center"/>
              <w:rPr>
                <w:sz w:val="22"/>
                <w:szCs w:val="22"/>
              </w:rPr>
            </w:pPr>
            <w:r>
              <w:rPr>
                <w:sz w:val="22"/>
                <w:szCs w:val="22"/>
              </w:rPr>
              <w:t xml:space="preserve">622 </w:t>
            </w:r>
            <w:proofErr w:type="spellStart"/>
            <w:r>
              <w:rPr>
                <w:sz w:val="22"/>
                <w:szCs w:val="22"/>
              </w:rPr>
              <w:t>scf</w:t>
            </w:r>
            <w:proofErr w:type="spellEnd"/>
            <w:r>
              <w:rPr>
                <w:sz w:val="22"/>
                <w:szCs w:val="22"/>
              </w:rPr>
              <w:t>/</w:t>
            </w:r>
            <w:proofErr w:type="spellStart"/>
            <w:r>
              <w:rPr>
                <w:sz w:val="22"/>
                <w:szCs w:val="22"/>
              </w:rPr>
              <w:t>hr</w:t>
            </w:r>
            <w:proofErr w:type="spellEnd"/>
          </w:p>
        </w:tc>
        <w:tc>
          <w:tcPr>
            <w:tcW w:w="990" w:type="dxa"/>
            <w:vAlign w:val="center"/>
          </w:tcPr>
          <w:p w14:paraId="3F8B6348" w14:textId="5C2B4D24" w:rsidR="00B128AE" w:rsidRPr="000F2AF1" w:rsidRDefault="00F235DB" w:rsidP="00DD6E2D">
            <w:pPr>
              <w:jc w:val="center"/>
              <w:rPr>
                <w:sz w:val="22"/>
                <w:szCs w:val="22"/>
              </w:rPr>
            </w:pPr>
            <w:r>
              <w:rPr>
                <w:sz w:val="22"/>
                <w:szCs w:val="22"/>
              </w:rPr>
              <w:t>202</w:t>
            </w:r>
            <w:r w:rsidR="001F212A">
              <w:rPr>
                <w:sz w:val="22"/>
                <w:szCs w:val="22"/>
              </w:rPr>
              <w:t>6</w:t>
            </w:r>
          </w:p>
        </w:tc>
        <w:tc>
          <w:tcPr>
            <w:tcW w:w="1193" w:type="dxa"/>
            <w:vAlign w:val="center"/>
          </w:tcPr>
          <w:p w14:paraId="616C8E8E" w14:textId="16C6D5E9" w:rsidR="00B128AE" w:rsidRPr="000F2AF1" w:rsidRDefault="001F212A" w:rsidP="00DD6E2D">
            <w:pPr>
              <w:jc w:val="center"/>
              <w:rPr>
                <w:sz w:val="22"/>
                <w:szCs w:val="22"/>
              </w:rPr>
            </w:pPr>
            <w:r>
              <w:rPr>
                <w:sz w:val="22"/>
                <w:szCs w:val="22"/>
              </w:rPr>
              <w:t>Expected July 2026</w:t>
            </w:r>
          </w:p>
        </w:tc>
      </w:tr>
    </w:tbl>
    <w:p w14:paraId="2020D83E" w14:textId="442CCC29" w:rsidR="001D7ACF" w:rsidRDefault="00F235DB">
      <w:pPr>
        <w:jc w:val="both"/>
        <w:rPr>
          <w:szCs w:val="16"/>
        </w:rPr>
      </w:pPr>
      <w:bookmarkStart w:id="1" w:name="_Hlk502825697"/>
      <w:r>
        <w:rPr>
          <w:sz w:val="24"/>
        </w:rPr>
        <w:tab/>
      </w:r>
      <w:r w:rsidRPr="00F235DB">
        <w:rPr>
          <w:szCs w:val="16"/>
        </w:rPr>
        <w:t>* Removed from license</w:t>
      </w:r>
    </w:p>
    <w:p w14:paraId="2229BFCC" w14:textId="6E769BB4" w:rsidR="008A1C6F" w:rsidRPr="00F235DB" w:rsidRDefault="008A1C6F" w:rsidP="008A1C6F">
      <w:pPr>
        <w:ind w:firstLine="720"/>
        <w:jc w:val="both"/>
        <w:rPr>
          <w:szCs w:val="16"/>
        </w:rPr>
      </w:pPr>
      <w:r>
        <w:rPr>
          <w:szCs w:val="16"/>
        </w:rPr>
        <w:t>*</w:t>
      </w:r>
      <w:r w:rsidRPr="00F235DB">
        <w:rPr>
          <w:szCs w:val="16"/>
        </w:rPr>
        <w:t xml:space="preserve">* </w:t>
      </w:r>
      <w:r>
        <w:rPr>
          <w:szCs w:val="16"/>
        </w:rPr>
        <w:t>New to the</w:t>
      </w:r>
      <w:r w:rsidRPr="00F235DB">
        <w:rPr>
          <w:szCs w:val="16"/>
        </w:rPr>
        <w:t xml:space="preserve"> license</w:t>
      </w:r>
    </w:p>
    <w:bookmarkEnd w:id="1"/>
    <w:p w14:paraId="423918C2" w14:textId="77777777" w:rsidR="00561F13" w:rsidRDefault="00561F13">
      <w:pPr>
        <w:jc w:val="both"/>
        <w:rPr>
          <w:sz w:val="24"/>
        </w:rPr>
      </w:pPr>
    </w:p>
    <w:p w14:paraId="237791BC" w14:textId="77777777" w:rsidR="00197C72" w:rsidRDefault="00197C72" w:rsidP="005824D1">
      <w:pPr>
        <w:pStyle w:val="Heading3"/>
      </w:pPr>
      <w:r>
        <w:t>Definitions</w:t>
      </w:r>
    </w:p>
    <w:p w14:paraId="0417D582" w14:textId="77777777" w:rsidR="0030657B" w:rsidRPr="0030657B" w:rsidRDefault="0030657B" w:rsidP="00F235DB">
      <w:pPr>
        <w:jc w:val="both"/>
        <w:rPr>
          <w:sz w:val="24"/>
          <w:szCs w:val="24"/>
        </w:rPr>
      </w:pPr>
    </w:p>
    <w:p w14:paraId="21669254" w14:textId="77777777" w:rsidR="00376167" w:rsidRPr="00B348D0" w:rsidRDefault="00376167" w:rsidP="00727AA3">
      <w:pPr>
        <w:ind w:left="720"/>
        <w:jc w:val="both"/>
        <w:rPr>
          <w:sz w:val="24"/>
          <w:szCs w:val="24"/>
        </w:rPr>
      </w:pPr>
      <w:r w:rsidRPr="00B348D0">
        <w:rPr>
          <w:i/>
          <w:sz w:val="24"/>
          <w:szCs w:val="24"/>
          <w:u w:val="single"/>
        </w:rPr>
        <w:t>Distillate Fuel</w:t>
      </w:r>
      <w:r w:rsidR="00FE3094">
        <w:rPr>
          <w:i/>
          <w:sz w:val="24"/>
          <w:szCs w:val="24"/>
          <w:u w:val="single"/>
        </w:rPr>
        <w:t xml:space="preserve"> </w:t>
      </w:r>
      <w:r w:rsidRPr="00B348D0">
        <w:rPr>
          <w:sz w:val="24"/>
          <w:szCs w:val="24"/>
        </w:rPr>
        <w:t>means the following:</w:t>
      </w:r>
    </w:p>
    <w:p w14:paraId="77085988"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Fuel oil that complies with the specifications for fuel oil numbers 1 or 2, as defined by the American Society for Testing and Materials (ASTM) in ASTM </w:t>
      </w:r>
      <w:proofErr w:type="gramStart"/>
      <w:r w:rsidRPr="00B348D0">
        <w:rPr>
          <w:color w:val="000000"/>
          <w:sz w:val="24"/>
          <w:szCs w:val="24"/>
          <w:shd w:val="clear" w:color="auto" w:fill="FFFFFF"/>
        </w:rPr>
        <w:t>D396;</w:t>
      </w:r>
      <w:proofErr w:type="gramEnd"/>
    </w:p>
    <w:p w14:paraId="165FBF61"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 xml:space="preserve">Diesel fuel oil numbers 1 or 2, as defined in ASTM </w:t>
      </w:r>
      <w:proofErr w:type="gramStart"/>
      <w:r w:rsidRPr="00B348D0">
        <w:rPr>
          <w:color w:val="000000"/>
          <w:sz w:val="24"/>
          <w:szCs w:val="24"/>
          <w:shd w:val="clear" w:color="auto" w:fill="FFFFFF"/>
        </w:rPr>
        <w:t>D975;</w:t>
      </w:r>
      <w:proofErr w:type="gramEnd"/>
    </w:p>
    <w:p w14:paraId="723DA136"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Kerosene, as defined in ASTM </w:t>
      </w:r>
      <w:proofErr w:type="gramStart"/>
      <w:r w:rsidRPr="00B348D0">
        <w:rPr>
          <w:color w:val="000000"/>
          <w:sz w:val="24"/>
          <w:szCs w:val="24"/>
          <w:shd w:val="clear" w:color="auto" w:fill="FFFFFF"/>
        </w:rPr>
        <w:t>D3699;</w:t>
      </w:r>
      <w:proofErr w:type="gramEnd"/>
    </w:p>
    <w:p w14:paraId="415E7E91" w14:textId="77777777" w:rsidR="00376167" w:rsidRPr="00B348D0" w:rsidRDefault="00376167" w:rsidP="005C568C">
      <w:pPr>
        <w:numPr>
          <w:ilvl w:val="0"/>
          <w:numId w:val="69"/>
        </w:numPr>
        <w:jc w:val="both"/>
        <w:rPr>
          <w:sz w:val="24"/>
          <w:szCs w:val="24"/>
        </w:rPr>
      </w:pPr>
      <w:r w:rsidRPr="00B348D0">
        <w:rPr>
          <w:sz w:val="24"/>
          <w:szCs w:val="24"/>
        </w:rPr>
        <w:t>B</w:t>
      </w:r>
      <w:r w:rsidRPr="00B348D0">
        <w:rPr>
          <w:color w:val="000000"/>
          <w:sz w:val="24"/>
          <w:szCs w:val="24"/>
          <w:shd w:val="clear" w:color="auto" w:fill="FFFFFF"/>
        </w:rPr>
        <w:t xml:space="preserve">iodiesel, as defined in ASTM D6751; or </w:t>
      </w:r>
    </w:p>
    <w:p w14:paraId="15AB0FF6" w14:textId="74B7F9E0" w:rsidR="00D15132" w:rsidRDefault="00376167" w:rsidP="00F235DB">
      <w:pPr>
        <w:numPr>
          <w:ilvl w:val="0"/>
          <w:numId w:val="69"/>
        </w:numPr>
        <w:jc w:val="both"/>
        <w:rPr>
          <w:sz w:val="24"/>
          <w:szCs w:val="24"/>
        </w:rPr>
      </w:pPr>
      <w:r w:rsidRPr="00B348D0">
        <w:rPr>
          <w:sz w:val="24"/>
          <w:szCs w:val="24"/>
          <w:shd w:val="clear" w:color="auto" w:fill="FFFFFF"/>
        </w:rPr>
        <w:t>Biodiesel blends, as defined in ASTM D7467.</w:t>
      </w:r>
    </w:p>
    <w:p w14:paraId="232E89B0" w14:textId="77777777" w:rsidR="00F235DB" w:rsidRPr="00F235DB" w:rsidRDefault="00F235DB" w:rsidP="00F235DB">
      <w:pPr>
        <w:jc w:val="both"/>
        <w:rPr>
          <w:sz w:val="24"/>
          <w:szCs w:val="24"/>
        </w:rPr>
      </w:pPr>
    </w:p>
    <w:p w14:paraId="1CE9419E" w14:textId="77777777" w:rsidR="00D15132" w:rsidRPr="003F54CD" w:rsidRDefault="00D15132" w:rsidP="00D15132">
      <w:pPr>
        <w:ind w:left="720"/>
        <w:jc w:val="both"/>
        <w:rPr>
          <w:sz w:val="24"/>
          <w:szCs w:val="24"/>
        </w:rPr>
      </w:pPr>
      <w:r>
        <w:rPr>
          <w:i/>
          <w:sz w:val="24"/>
          <w:szCs w:val="24"/>
          <w:u w:val="single"/>
        </w:rPr>
        <w:t>Records</w:t>
      </w:r>
      <w:r>
        <w:rPr>
          <w:sz w:val="24"/>
          <w:szCs w:val="24"/>
        </w:rPr>
        <w:t xml:space="preserve"> or</w:t>
      </w:r>
      <w:r>
        <w:rPr>
          <w:i/>
          <w:sz w:val="24"/>
          <w:szCs w:val="24"/>
          <w:u w:val="single"/>
        </w:rPr>
        <w:t xml:space="preserve"> Logs</w:t>
      </w:r>
      <w:r>
        <w:rPr>
          <w:sz w:val="24"/>
          <w:szCs w:val="24"/>
        </w:rPr>
        <w:t xml:space="preserve"> mean either hardcopy or electronic records.</w:t>
      </w:r>
    </w:p>
    <w:p w14:paraId="3C2419C3" w14:textId="77777777" w:rsidR="001D7ACF" w:rsidRPr="00197C72" w:rsidRDefault="001D7ACF" w:rsidP="009C3354">
      <w:pPr>
        <w:jc w:val="both"/>
        <w:rPr>
          <w:sz w:val="24"/>
          <w:szCs w:val="24"/>
        </w:rPr>
      </w:pPr>
    </w:p>
    <w:p w14:paraId="4FFD2C79" w14:textId="77777777" w:rsidR="00044AA4" w:rsidRPr="00CC1814" w:rsidRDefault="00044AA4" w:rsidP="005824D1">
      <w:pPr>
        <w:pStyle w:val="Heading3"/>
      </w:pPr>
      <w:r w:rsidRPr="00CC1814">
        <w:t>Application Classification</w:t>
      </w:r>
    </w:p>
    <w:p w14:paraId="3EA0079B" w14:textId="77777777" w:rsidR="00044AA4" w:rsidRDefault="00044AA4">
      <w:pPr>
        <w:rPr>
          <w:sz w:val="24"/>
        </w:rPr>
      </w:pPr>
    </w:p>
    <w:p w14:paraId="1C50A37F" w14:textId="77777777" w:rsidR="00552D10" w:rsidRDefault="00552D10" w:rsidP="00E16A20">
      <w:pPr>
        <w:ind w:left="720"/>
        <w:jc w:val="both"/>
        <w:rPr>
          <w:sz w:val="24"/>
        </w:rPr>
      </w:pPr>
      <w:r>
        <w:rPr>
          <w:sz w:val="24"/>
        </w:rPr>
        <w:t>All rules, regulations, or statutes referenced in this air emission license refer to the amended version in effect as of the date this license</w:t>
      </w:r>
      <w:r w:rsidR="00C95E28" w:rsidRPr="00C95E28">
        <w:rPr>
          <w:sz w:val="24"/>
        </w:rPr>
        <w:t xml:space="preserve"> </w:t>
      </w:r>
      <w:r w:rsidR="00C95E28">
        <w:rPr>
          <w:sz w:val="24"/>
        </w:rPr>
        <w:t>was issued</w:t>
      </w:r>
      <w:r>
        <w:rPr>
          <w:sz w:val="24"/>
        </w:rPr>
        <w:t>.</w:t>
      </w:r>
    </w:p>
    <w:p w14:paraId="65A6BB1B" w14:textId="77777777" w:rsidR="00E62749" w:rsidRDefault="00E62749" w:rsidP="00782A98">
      <w:pPr>
        <w:pStyle w:val="BodyTextIndent"/>
        <w:ind w:left="0"/>
        <w:jc w:val="both"/>
      </w:pPr>
    </w:p>
    <w:p w14:paraId="626C3160" w14:textId="77777777" w:rsidR="00044AA4" w:rsidRDefault="00044AA4">
      <w:pPr>
        <w:pStyle w:val="BodyTextIndent"/>
        <w:jc w:val="both"/>
      </w:pPr>
      <w:r>
        <w:t xml:space="preserve">The modification of a minor source is considered a major </w:t>
      </w:r>
      <w:r w:rsidR="008212B7">
        <w:t xml:space="preserve">or minor </w:t>
      </w:r>
      <w:r>
        <w:t xml:space="preserve">modification based on </w:t>
      </w:r>
      <w:proofErr w:type="gramStart"/>
      <w:r>
        <w:t>whether or not</w:t>
      </w:r>
      <w:proofErr w:type="gramEnd"/>
      <w:r>
        <w:t xml:space="preserve"> expected emission increases exceed the “Significant Emission</w:t>
      </w:r>
      <w:r w:rsidR="003267EC">
        <w:t>s</w:t>
      </w:r>
      <w:r w:rsidR="009E0D23">
        <w:t>”</w:t>
      </w:r>
      <w:r>
        <w:t xml:space="preserve"> </w:t>
      </w:r>
      <w:r w:rsidR="009E0D23">
        <w:t>levels</w:t>
      </w:r>
      <w:r>
        <w:t xml:space="preserve"> as defined in the Department’s </w:t>
      </w:r>
      <w:r w:rsidR="009E0D23" w:rsidRPr="009E0D23">
        <w:rPr>
          <w:i/>
        </w:rPr>
        <w:t>Definitions Regulation</w:t>
      </w:r>
      <w:r w:rsidR="009E0D23">
        <w:t xml:space="preserve">, 06-096 </w:t>
      </w:r>
      <w:r w:rsidR="005A3559">
        <w:t>Code of Maine Rules (</w:t>
      </w:r>
      <w:r w:rsidR="009E0D23">
        <w:t>C</w:t>
      </w:r>
      <w:r w:rsidR="00976B0E">
        <w:t>.</w:t>
      </w:r>
      <w:r w:rsidR="009E0D23">
        <w:t>M</w:t>
      </w:r>
      <w:r w:rsidR="00976B0E">
        <w:t>.</w:t>
      </w:r>
      <w:r w:rsidR="009E0D23">
        <w:t>R</w:t>
      </w:r>
      <w:r w:rsidR="00976B0E">
        <w:t>.</w:t>
      </w:r>
      <w:r w:rsidR="005A3559">
        <w:t>)</w:t>
      </w:r>
      <w:r w:rsidR="00976B0E">
        <w:t xml:space="preserve"> </w:t>
      </w:r>
      <w:proofErr w:type="spellStart"/>
      <w:r w:rsidR="00976B0E">
        <w:t>ch.</w:t>
      </w:r>
      <w:proofErr w:type="spellEnd"/>
      <w:r w:rsidR="00976B0E">
        <w:t xml:space="preserve"> 100</w:t>
      </w:r>
      <w:r>
        <w:t xml:space="preserve">. </w:t>
      </w:r>
      <w:r w:rsidR="000759E6">
        <w:t>T</w:t>
      </w:r>
      <w:r>
        <w:t>he emission increases are determined by subtracting the current licensed</w:t>
      </w:r>
      <w:r w:rsidR="004B1C24">
        <w:t xml:space="preserve"> annual</w:t>
      </w:r>
      <w:r>
        <w:t xml:space="preserve"> emissions preceding the modification from the maximum future licensed </w:t>
      </w:r>
      <w:r w:rsidR="004B1C24">
        <w:t xml:space="preserve">annual </w:t>
      </w:r>
      <w:r>
        <w:t>emissions, as follows:</w:t>
      </w:r>
    </w:p>
    <w:p w14:paraId="6BAF2044" w14:textId="77777777" w:rsidR="00044AA4" w:rsidRDefault="00044AA4">
      <w:pPr>
        <w:pStyle w:val="BodyTextIndent"/>
        <w:jc w:val="both"/>
      </w:pPr>
    </w:p>
    <w:tbl>
      <w:tblPr>
        <w:tblW w:w="86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7"/>
        <w:gridCol w:w="1771"/>
        <w:gridCol w:w="1649"/>
        <w:gridCol w:w="1980"/>
      </w:tblGrid>
      <w:tr w:rsidR="00130D5D" w14:paraId="17F6D30E" w14:textId="77777777" w:rsidTr="00B128AE">
        <w:trPr>
          <w:tblHeader/>
          <w:jc w:val="center"/>
        </w:trPr>
        <w:tc>
          <w:tcPr>
            <w:tcW w:w="1278" w:type="dxa"/>
            <w:shd w:val="clear" w:color="auto" w:fill="D9D9D9" w:themeFill="background1" w:themeFillShade="D9"/>
            <w:vAlign w:val="bottom"/>
          </w:tcPr>
          <w:p w14:paraId="3875BC3A" w14:textId="77777777" w:rsidR="00130D5D" w:rsidRPr="00B128AE" w:rsidRDefault="00130D5D" w:rsidP="00261D63">
            <w:pPr>
              <w:pStyle w:val="BodyTextIndent"/>
              <w:ind w:left="0"/>
              <w:jc w:val="center"/>
              <w:rPr>
                <w:b/>
                <w:sz w:val="22"/>
                <w:szCs w:val="22"/>
              </w:rPr>
            </w:pPr>
          </w:p>
          <w:p w14:paraId="17C2C9BA" w14:textId="77777777" w:rsidR="00130D5D" w:rsidRPr="00B128AE" w:rsidRDefault="00130D5D" w:rsidP="00261D63">
            <w:pPr>
              <w:pStyle w:val="BodyTextIndent"/>
              <w:ind w:left="0"/>
              <w:jc w:val="center"/>
              <w:rPr>
                <w:b/>
                <w:sz w:val="22"/>
                <w:szCs w:val="22"/>
              </w:rPr>
            </w:pPr>
            <w:r w:rsidRPr="00B128AE">
              <w:rPr>
                <w:b/>
                <w:sz w:val="22"/>
                <w:szCs w:val="22"/>
              </w:rPr>
              <w:t>Pollutant</w:t>
            </w:r>
          </w:p>
        </w:tc>
        <w:tc>
          <w:tcPr>
            <w:tcW w:w="1947" w:type="dxa"/>
            <w:shd w:val="clear" w:color="auto" w:fill="D9D9D9" w:themeFill="background1" w:themeFillShade="D9"/>
            <w:vAlign w:val="bottom"/>
          </w:tcPr>
          <w:p w14:paraId="26C19114" w14:textId="77777777" w:rsidR="00130D5D" w:rsidRPr="00B128AE" w:rsidRDefault="00130D5D" w:rsidP="00130D5D">
            <w:pPr>
              <w:pStyle w:val="BodyTextIndent"/>
              <w:ind w:left="0"/>
              <w:jc w:val="center"/>
              <w:rPr>
                <w:b/>
                <w:sz w:val="22"/>
                <w:szCs w:val="22"/>
              </w:rPr>
            </w:pPr>
            <w:r w:rsidRPr="00B128AE">
              <w:rPr>
                <w:b/>
                <w:sz w:val="22"/>
                <w:szCs w:val="22"/>
              </w:rPr>
              <w:t>Current License</w:t>
            </w:r>
          </w:p>
          <w:p w14:paraId="6AE7820E" w14:textId="77777777" w:rsidR="00130D5D" w:rsidRPr="00B128AE" w:rsidRDefault="00130D5D" w:rsidP="00130D5D">
            <w:pPr>
              <w:pStyle w:val="BodyTextIndent"/>
              <w:ind w:left="0"/>
              <w:jc w:val="center"/>
              <w:rPr>
                <w:b/>
                <w:sz w:val="22"/>
                <w:szCs w:val="22"/>
              </w:rPr>
            </w:pPr>
            <w:r w:rsidRPr="00B128AE">
              <w:rPr>
                <w:b/>
                <w:sz w:val="22"/>
                <w:szCs w:val="22"/>
              </w:rPr>
              <w:t>(</w:t>
            </w:r>
            <w:proofErr w:type="spellStart"/>
            <w:r w:rsidR="00D269FE" w:rsidRPr="00B128AE">
              <w:rPr>
                <w:b/>
                <w:sz w:val="22"/>
                <w:szCs w:val="22"/>
              </w:rPr>
              <w:t>tpy</w:t>
            </w:r>
            <w:proofErr w:type="spellEnd"/>
            <w:r w:rsidRPr="00B128AE">
              <w:rPr>
                <w:b/>
                <w:sz w:val="22"/>
                <w:szCs w:val="22"/>
              </w:rPr>
              <w:t>)</w:t>
            </w:r>
          </w:p>
        </w:tc>
        <w:tc>
          <w:tcPr>
            <w:tcW w:w="1771" w:type="dxa"/>
            <w:shd w:val="clear" w:color="auto" w:fill="D9D9D9" w:themeFill="background1" w:themeFillShade="D9"/>
            <w:vAlign w:val="bottom"/>
          </w:tcPr>
          <w:p w14:paraId="4E755277" w14:textId="77777777" w:rsidR="00130D5D" w:rsidRPr="00B128AE" w:rsidRDefault="00130D5D" w:rsidP="00130D5D">
            <w:pPr>
              <w:pStyle w:val="BodyTextIndent"/>
              <w:ind w:left="0"/>
              <w:jc w:val="center"/>
              <w:rPr>
                <w:b/>
                <w:sz w:val="22"/>
                <w:szCs w:val="22"/>
              </w:rPr>
            </w:pPr>
            <w:r w:rsidRPr="00B128AE">
              <w:rPr>
                <w:b/>
                <w:sz w:val="22"/>
                <w:szCs w:val="22"/>
              </w:rPr>
              <w:t>Future License</w:t>
            </w:r>
          </w:p>
          <w:p w14:paraId="05E970FB" w14:textId="77777777" w:rsidR="00130D5D" w:rsidRPr="00B128AE" w:rsidRDefault="00130D5D" w:rsidP="00130D5D">
            <w:pPr>
              <w:pStyle w:val="BodyTextIndent"/>
              <w:ind w:left="0"/>
              <w:jc w:val="center"/>
              <w:rPr>
                <w:b/>
                <w:sz w:val="22"/>
                <w:szCs w:val="22"/>
              </w:rPr>
            </w:pPr>
            <w:r w:rsidRPr="00B128AE">
              <w:rPr>
                <w:b/>
                <w:sz w:val="22"/>
                <w:szCs w:val="22"/>
              </w:rPr>
              <w:t>(</w:t>
            </w:r>
            <w:proofErr w:type="spellStart"/>
            <w:r w:rsidR="00D269FE" w:rsidRPr="00B128AE">
              <w:rPr>
                <w:b/>
                <w:sz w:val="22"/>
                <w:szCs w:val="22"/>
              </w:rPr>
              <w:t>tpy</w:t>
            </w:r>
            <w:proofErr w:type="spellEnd"/>
            <w:r w:rsidRPr="00B128AE">
              <w:rPr>
                <w:b/>
                <w:sz w:val="22"/>
                <w:szCs w:val="22"/>
              </w:rPr>
              <w:t>)</w:t>
            </w:r>
          </w:p>
        </w:tc>
        <w:tc>
          <w:tcPr>
            <w:tcW w:w="1649" w:type="dxa"/>
            <w:shd w:val="clear" w:color="auto" w:fill="D9D9D9" w:themeFill="background1" w:themeFillShade="D9"/>
            <w:vAlign w:val="bottom"/>
          </w:tcPr>
          <w:p w14:paraId="67A0072D" w14:textId="77777777" w:rsidR="00130D5D" w:rsidRPr="00B128AE" w:rsidRDefault="00130D5D" w:rsidP="00130D5D">
            <w:pPr>
              <w:pStyle w:val="BodyTextIndent"/>
              <w:ind w:left="0"/>
              <w:jc w:val="center"/>
              <w:rPr>
                <w:b/>
                <w:sz w:val="22"/>
                <w:szCs w:val="22"/>
              </w:rPr>
            </w:pPr>
            <w:r w:rsidRPr="00B128AE">
              <w:rPr>
                <w:b/>
                <w:sz w:val="22"/>
                <w:szCs w:val="22"/>
              </w:rPr>
              <w:t>Net Change (</w:t>
            </w:r>
            <w:proofErr w:type="spellStart"/>
            <w:r w:rsidR="00D269FE" w:rsidRPr="00B128AE">
              <w:rPr>
                <w:b/>
                <w:sz w:val="22"/>
                <w:szCs w:val="22"/>
              </w:rPr>
              <w:t>tpy</w:t>
            </w:r>
            <w:proofErr w:type="spellEnd"/>
            <w:r w:rsidRPr="00B128AE">
              <w:rPr>
                <w:b/>
                <w:sz w:val="22"/>
                <w:szCs w:val="22"/>
              </w:rPr>
              <w:t>)</w:t>
            </w:r>
          </w:p>
        </w:tc>
        <w:tc>
          <w:tcPr>
            <w:tcW w:w="1980" w:type="dxa"/>
            <w:shd w:val="clear" w:color="auto" w:fill="D9D9D9" w:themeFill="background1" w:themeFillShade="D9"/>
            <w:vAlign w:val="bottom"/>
          </w:tcPr>
          <w:p w14:paraId="014039D2" w14:textId="77777777" w:rsidR="00130D5D" w:rsidRPr="00B128AE" w:rsidRDefault="00130D5D" w:rsidP="00130D5D">
            <w:pPr>
              <w:pStyle w:val="BodyTextIndent"/>
              <w:ind w:left="0"/>
              <w:jc w:val="center"/>
              <w:rPr>
                <w:b/>
                <w:sz w:val="22"/>
                <w:szCs w:val="22"/>
              </w:rPr>
            </w:pPr>
            <w:r w:rsidRPr="00B128AE">
              <w:rPr>
                <w:b/>
                <w:sz w:val="22"/>
                <w:szCs w:val="22"/>
              </w:rPr>
              <w:t>Significant Emission</w:t>
            </w:r>
            <w:r w:rsidR="00824C1E">
              <w:rPr>
                <w:b/>
                <w:sz w:val="22"/>
                <w:szCs w:val="22"/>
              </w:rPr>
              <w:t>s</w:t>
            </w:r>
            <w:r w:rsidRPr="00B128AE">
              <w:rPr>
                <w:b/>
                <w:sz w:val="22"/>
                <w:szCs w:val="22"/>
              </w:rPr>
              <w:t xml:space="preserve"> Levels</w:t>
            </w:r>
          </w:p>
        </w:tc>
      </w:tr>
      <w:tr w:rsidR="00F235DB" w14:paraId="4EA42A5D" w14:textId="77777777" w:rsidTr="00B128AE">
        <w:trPr>
          <w:jc w:val="center"/>
        </w:trPr>
        <w:tc>
          <w:tcPr>
            <w:tcW w:w="1278" w:type="dxa"/>
            <w:vAlign w:val="center"/>
          </w:tcPr>
          <w:p w14:paraId="730B888A" w14:textId="77777777" w:rsidR="00F235DB" w:rsidRPr="00B128AE" w:rsidRDefault="00F235DB" w:rsidP="00F235DB">
            <w:pPr>
              <w:pStyle w:val="BodyTextIndent"/>
              <w:ind w:left="261"/>
              <w:rPr>
                <w:sz w:val="22"/>
                <w:szCs w:val="22"/>
              </w:rPr>
            </w:pPr>
            <w:r w:rsidRPr="00B128AE">
              <w:rPr>
                <w:sz w:val="22"/>
                <w:szCs w:val="22"/>
              </w:rPr>
              <w:t>PM</w:t>
            </w:r>
          </w:p>
        </w:tc>
        <w:tc>
          <w:tcPr>
            <w:tcW w:w="1947" w:type="dxa"/>
            <w:vAlign w:val="center"/>
          </w:tcPr>
          <w:p w14:paraId="1C821447" w14:textId="0213BF12" w:rsidR="00F235DB" w:rsidRPr="00B128AE" w:rsidRDefault="00F235DB" w:rsidP="00F235DB">
            <w:pPr>
              <w:pStyle w:val="BodyTextIndent"/>
              <w:ind w:left="0"/>
              <w:jc w:val="center"/>
              <w:rPr>
                <w:sz w:val="22"/>
                <w:szCs w:val="22"/>
              </w:rPr>
            </w:pPr>
            <w:r>
              <w:rPr>
                <w:sz w:val="22"/>
                <w:szCs w:val="22"/>
              </w:rPr>
              <w:t>2.2</w:t>
            </w:r>
          </w:p>
        </w:tc>
        <w:tc>
          <w:tcPr>
            <w:tcW w:w="1771" w:type="dxa"/>
            <w:vAlign w:val="center"/>
          </w:tcPr>
          <w:p w14:paraId="4550A682" w14:textId="7559C8E5" w:rsidR="00F235DB" w:rsidRPr="00B128AE" w:rsidRDefault="00AF42E2" w:rsidP="00F235DB">
            <w:pPr>
              <w:pStyle w:val="BodyTextIndent"/>
              <w:ind w:left="0"/>
              <w:jc w:val="center"/>
              <w:rPr>
                <w:sz w:val="22"/>
                <w:szCs w:val="22"/>
              </w:rPr>
            </w:pPr>
            <w:r>
              <w:rPr>
                <w:sz w:val="22"/>
                <w:szCs w:val="22"/>
              </w:rPr>
              <w:t>2.1</w:t>
            </w:r>
          </w:p>
        </w:tc>
        <w:tc>
          <w:tcPr>
            <w:tcW w:w="1649" w:type="dxa"/>
            <w:vAlign w:val="center"/>
          </w:tcPr>
          <w:p w14:paraId="4210A457" w14:textId="734CBFF9" w:rsidR="00F235DB" w:rsidRPr="00B128AE" w:rsidRDefault="00AF42E2" w:rsidP="00F235DB">
            <w:pPr>
              <w:pStyle w:val="BodyTextIndent"/>
              <w:ind w:left="0"/>
              <w:jc w:val="center"/>
              <w:rPr>
                <w:sz w:val="22"/>
                <w:szCs w:val="22"/>
              </w:rPr>
            </w:pPr>
            <w:r>
              <w:rPr>
                <w:sz w:val="22"/>
                <w:szCs w:val="22"/>
              </w:rPr>
              <w:t>- 0.1</w:t>
            </w:r>
          </w:p>
        </w:tc>
        <w:tc>
          <w:tcPr>
            <w:tcW w:w="1980" w:type="dxa"/>
            <w:vAlign w:val="center"/>
          </w:tcPr>
          <w:p w14:paraId="137D72A7" w14:textId="7050247C" w:rsidR="00F235DB" w:rsidRPr="00B128AE" w:rsidRDefault="00F235DB" w:rsidP="00F235DB">
            <w:pPr>
              <w:pStyle w:val="BodyTextIndent"/>
              <w:ind w:left="0"/>
              <w:jc w:val="center"/>
              <w:rPr>
                <w:sz w:val="22"/>
                <w:szCs w:val="22"/>
              </w:rPr>
            </w:pPr>
            <w:r w:rsidRPr="00B128AE">
              <w:rPr>
                <w:sz w:val="22"/>
                <w:szCs w:val="22"/>
              </w:rPr>
              <w:t>100</w:t>
            </w:r>
          </w:p>
        </w:tc>
      </w:tr>
      <w:tr w:rsidR="00F235DB" w14:paraId="622BECAD" w14:textId="77777777" w:rsidTr="00B128AE">
        <w:trPr>
          <w:jc w:val="center"/>
        </w:trPr>
        <w:tc>
          <w:tcPr>
            <w:tcW w:w="1278" w:type="dxa"/>
            <w:vAlign w:val="center"/>
          </w:tcPr>
          <w:p w14:paraId="0AFA0662" w14:textId="77777777" w:rsidR="00F235DB" w:rsidRPr="00B128AE" w:rsidRDefault="00F235DB" w:rsidP="00F235DB">
            <w:pPr>
              <w:pStyle w:val="BodyTextIndent"/>
              <w:ind w:left="261"/>
              <w:rPr>
                <w:sz w:val="22"/>
                <w:szCs w:val="22"/>
              </w:rPr>
            </w:pPr>
            <w:r w:rsidRPr="00B128AE">
              <w:rPr>
                <w:sz w:val="22"/>
                <w:szCs w:val="22"/>
              </w:rPr>
              <w:t>PM</w:t>
            </w:r>
            <w:r w:rsidRPr="00B128AE">
              <w:rPr>
                <w:sz w:val="22"/>
                <w:szCs w:val="22"/>
                <w:vertAlign w:val="subscript"/>
              </w:rPr>
              <w:t>10</w:t>
            </w:r>
          </w:p>
        </w:tc>
        <w:tc>
          <w:tcPr>
            <w:tcW w:w="1947" w:type="dxa"/>
            <w:vAlign w:val="center"/>
          </w:tcPr>
          <w:p w14:paraId="34D393DA" w14:textId="4D94A62D" w:rsidR="00F235DB" w:rsidRPr="00B128AE" w:rsidRDefault="00F235DB" w:rsidP="00F235DB">
            <w:pPr>
              <w:pStyle w:val="BodyTextIndent"/>
              <w:ind w:left="0"/>
              <w:jc w:val="center"/>
              <w:rPr>
                <w:sz w:val="22"/>
                <w:szCs w:val="22"/>
              </w:rPr>
            </w:pPr>
            <w:r>
              <w:rPr>
                <w:sz w:val="22"/>
                <w:szCs w:val="22"/>
              </w:rPr>
              <w:t>2.2</w:t>
            </w:r>
          </w:p>
        </w:tc>
        <w:tc>
          <w:tcPr>
            <w:tcW w:w="1771" w:type="dxa"/>
            <w:vAlign w:val="center"/>
          </w:tcPr>
          <w:p w14:paraId="33DBD927" w14:textId="780AA42A" w:rsidR="00F235DB" w:rsidRPr="00B128AE" w:rsidRDefault="00AF42E2" w:rsidP="00F235DB">
            <w:pPr>
              <w:pStyle w:val="BodyTextIndent"/>
              <w:ind w:left="0"/>
              <w:jc w:val="center"/>
              <w:rPr>
                <w:sz w:val="22"/>
                <w:szCs w:val="22"/>
              </w:rPr>
            </w:pPr>
            <w:r>
              <w:rPr>
                <w:sz w:val="22"/>
                <w:szCs w:val="22"/>
              </w:rPr>
              <w:t>2.1</w:t>
            </w:r>
          </w:p>
        </w:tc>
        <w:tc>
          <w:tcPr>
            <w:tcW w:w="1649" w:type="dxa"/>
            <w:vAlign w:val="center"/>
          </w:tcPr>
          <w:p w14:paraId="14268789" w14:textId="5CD97ABE" w:rsidR="00F235DB" w:rsidRPr="00B128AE" w:rsidRDefault="00AF42E2" w:rsidP="00F235DB">
            <w:pPr>
              <w:pStyle w:val="BodyTextIndent"/>
              <w:ind w:left="0"/>
              <w:jc w:val="center"/>
              <w:rPr>
                <w:sz w:val="22"/>
                <w:szCs w:val="22"/>
              </w:rPr>
            </w:pPr>
            <w:r>
              <w:rPr>
                <w:sz w:val="22"/>
                <w:szCs w:val="22"/>
              </w:rPr>
              <w:t>- 0.1</w:t>
            </w:r>
          </w:p>
        </w:tc>
        <w:tc>
          <w:tcPr>
            <w:tcW w:w="1980" w:type="dxa"/>
            <w:vAlign w:val="center"/>
          </w:tcPr>
          <w:p w14:paraId="252A487F" w14:textId="5E007A59" w:rsidR="00F235DB" w:rsidRPr="00B128AE" w:rsidRDefault="00F235DB" w:rsidP="00F235DB">
            <w:pPr>
              <w:pStyle w:val="BodyTextIndent"/>
              <w:ind w:left="0"/>
              <w:jc w:val="center"/>
              <w:rPr>
                <w:sz w:val="22"/>
                <w:szCs w:val="22"/>
              </w:rPr>
            </w:pPr>
            <w:r w:rsidRPr="00B128AE">
              <w:rPr>
                <w:sz w:val="22"/>
                <w:szCs w:val="22"/>
              </w:rPr>
              <w:t>100</w:t>
            </w:r>
          </w:p>
        </w:tc>
      </w:tr>
      <w:tr w:rsidR="00F235DB" w14:paraId="746BA544" w14:textId="77777777" w:rsidTr="00B128AE">
        <w:trPr>
          <w:jc w:val="center"/>
        </w:trPr>
        <w:tc>
          <w:tcPr>
            <w:tcW w:w="1278" w:type="dxa"/>
            <w:vAlign w:val="center"/>
          </w:tcPr>
          <w:p w14:paraId="4A23A00F" w14:textId="77777777" w:rsidR="00F235DB" w:rsidRPr="00B128AE" w:rsidRDefault="00F235DB" w:rsidP="00F235DB">
            <w:pPr>
              <w:pStyle w:val="BodyTextIndent"/>
              <w:ind w:left="261"/>
              <w:rPr>
                <w:sz w:val="22"/>
                <w:szCs w:val="22"/>
              </w:rPr>
            </w:pPr>
            <w:r w:rsidRPr="00B128AE">
              <w:rPr>
                <w:sz w:val="22"/>
                <w:szCs w:val="22"/>
              </w:rPr>
              <w:t>PM</w:t>
            </w:r>
            <w:r w:rsidRPr="00B128AE">
              <w:rPr>
                <w:sz w:val="22"/>
                <w:szCs w:val="22"/>
                <w:vertAlign w:val="subscript"/>
              </w:rPr>
              <w:t>2.5</w:t>
            </w:r>
          </w:p>
        </w:tc>
        <w:tc>
          <w:tcPr>
            <w:tcW w:w="1947" w:type="dxa"/>
            <w:vAlign w:val="center"/>
          </w:tcPr>
          <w:p w14:paraId="53C038EA" w14:textId="53628551" w:rsidR="00F235DB" w:rsidRPr="00B128AE" w:rsidRDefault="00F235DB" w:rsidP="00F235DB">
            <w:pPr>
              <w:pStyle w:val="BodyTextIndent"/>
              <w:ind w:left="0"/>
              <w:jc w:val="center"/>
              <w:rPr>
                <w:sz w:val="22"/>
                <w:szCs w:val="22"/>
              </w:rPr>
            </w:pPr>
            <w:r>
              <w:rPr>
                <w:sz w:val="22"/>
                <w:szCs w:val="22"/>
              </w:rPr>
              <w:t>2.2</w:t>
            </w:r>
          </w:p>
        </w:tc>
        <w:tc>
          <w:tcPr>
            <w:tcW w:w="1771" w:type="dxa"/>
            <w:vAlign w:val="center"/>
          </w:tcPr>
          <w:p w14:paraId="10543E34" w14:textId="402017FD" w:rsidR="00F235DB" w:rsidRPr="00B128AE" w:rsidRDefault="00AF42E2" w:rsidP="00F235DB">
            <w:pPr>
              <w:pStyle w:val="BodyTextIndent"/>
              <w:ind w:left="0"/>
              <w:jc w:val="center"/>
              <w:rPr>
                <w:sz w:val="22"/>
                <w:szCs w:val="22"/>
              </w:rPr>
            </w:pPr>
            <w:r>
              <w:rPr>
                <w:sz w:val="22"/>
                <w:szCs w:val="22"/>
              </w:rPr>
              <w:t>2.1</w:t>
            </w:r>
          </w:p>
        </w:tc>
        <w:tc>
          <w:tcPr>
            <w:tcW w:w="1649" w:type="dxa"/>
            <w:vAlign w:val="center"/>
          </w:tcPr>
          <w:p w14:paraId="0AE31887" w14:textId="20F92F9A" w:rsidR="00F235DB" w:rsidRPr="00B128AE" w:rsidRDefault="00AF42E2" w:rsidP="00F235DB">
            <w:pPr>
              <w:pStyle w:val="BodyTextIndent"/>
              <w:ind w:left="0"/>
              <w:jc w:val="center"/>
              <w:rPr>
                <w:sz w:val="22"/>
                <w:szCs w:val="22"/>
              </w:rPr>
            </w:pPr>
            <w:r>
              <w:rPr>
                <w:sz w:val="22"/>
                <w:szCs w:val="22"/>
              </w:rPr>
              <w:t>- 0.1</w:t>
            </w:r>
          </w:p>
        </w:tc>
        <w:tc>
          <w:tcPr>
            <w:tcW w:w="1980" w:type="dxa"/>
            <w:vAlign w:val="center"/>
          </w:tcPr>
          <w:p w14:paraId="45309908" w14:textId="1AA89CD5" w:rsidR="00F235DB" w:rsidRPr="00B128AE" w:rsidRDefault="00F235DB" w:rsidP="00F235DB">
            <w:pPr>
              <w:pStyle w:val="BodyTextIndent"/>
              <w:ind w:left="0"/>
              <w:jc w:val="center"/>
              <w:rPr>
                <w:sz w:val="22"/>
                <w:szCs w:val="22"/>
              </w:rPr>
            </w:pPr>
            <w:r w:rsidRPr="00B128AE">
              <w:rPr>
                <w:sz w:val="22"/>
                <w:szCs w:val="22"/>
              </w:rPr>
              <w:t>100</w:t>
            </w:r>
          </w:p>
        </w:tc>
      </w:tr>
      <w:tr w:rsidR="00F235DB" w14:paraId="596C2286" w14:textId="77777777" w:rsidTr="00B128AE">
        <w:trPr>
          <w:jc w:val="center"/>
        </w:trPr>
        <w:tc>
          <w:tcPr>
            <w:tcW w:w="1278" w:type="dxa"/>
            <w:vAlign w:val="center"/>
          </w:tcPr>
          <w:p w14:paraId="60B007FB" w14:textId="77777777" w:rsidR="00F235DB" w:rsidRPr="00B128AE" w:rsidRDefault="00F235DB" w:rsidP="00F235DB">
            <w:pPr>
              <w:pStyle w:val="BodyTextIndent"/>
              <w:ind w:left="261"/>
              <w:rPr>
                <w:sz w:val="22"/>
                <w:szCs w:val="22"/>
              </w:rPr>
            </w:pPr>
            <w:r w:rsidRPr="00B128AE">
              <w:rPr>
                <w:sz w:val="22"/>
                <w:szCs w:val="22"/>
              </w:rPr>
              <w:t>SO</w:t>
            </w:r>
            <w:r w:rsidRPr="00B128AE">
              <w:rPr>
                <w:sz w:val="22"/>
                <w:szCs w:val="22"/>
                <w:vertAlign w:val="subscript"/>
              </w:rPr>
              <w:t>2</w:t>
            </w:r>
          </w:p>
        </w:tc>
        <w:tc>
          <w:tcPr>
            <w:tcW w:w="1947" w:type="dxa"/>
            <w:vAlign w:val="center"/>
          </w:tcPr>
          <w:p w14:paraId="5C2EFFC6" w14:textId="51954EFA" w:rsidR="00F235DB" w:rsidRPr="00B128AE" w:rsidRDefault="00F235DB" w:rsidP="00F235DB">
            <w:pPr>
              <w:pStyle w:val="BodyTextIndent"/>
              <w:ind w:left="0"/>
              <w:jc w:val="center"/>
              <w:rPr>
                <w:sz w:val="22"/>
                <w:szCs w:val="22"/>
              </w:rPr>
            </w:pPr>
            <w:r>
              <w:rPr>
                <w:sz w:val="22"/>
                <w:szCs w:val="22"/>
              </w:rPr>
              <w:t>0.2</w:t>
            </w:r>
          </w:p>
        </w:tc>
        <w:tc>
          <w:tcPr>
            <w:tcW w:w="1771" w:type="dxa"/>
            <w:vAlign w:val="center"/>
          </w:tcPr>
          <w:p w14:paraId="121735BC" w14:textId="2B8C148F" w:rsidR="00F235DB" w:rsidRPr="00B128AE" w:rsidRDefault="00AF42E2" w:rsidP="00F235DB">
            <w:pPr>
              <w:pStyle w:val="BodyTextIndent"/>
              <w:ind w:left="0"/>
              <w:jc w:val="center"/>
              <w:rPr>
                <w:sz w:val="22"/>
                <w:szCs w:val="22"/>
              </w:rPr>
            </w:pPr>
            <w:r>
              <w:rPr>
                <w:sz w:val="22"/>
                <w:szCs w:val="22"/>
              </w:rPr>
              <w:t>0.1</w:t>
            </w:r>
          </w:p>
        </w:tc>
        <w:tc>
          <w:tcPr>
            <w:tcW w:w="1649" w:type="dxa"/>
            <w:vAlign w:val="center"/>
          </w:tcPr>
          <w:p w14:paraId="1F7528DE" w14:textId="5DA4A9AC" w:rsidR="00F235DB" w:rsidRPr="00B128AE" w:rsidRDefault="00AF42E2" w:rsidP="00F235DB">
            <w:pPr>
              <w:pStyle w:val="BodyTextIndent"/>
              <w:ind w:left="0"/>
              <w:jc w:val="center"/>
              <w:rPr>
                <w:sz w:val="22"/>
                <w:szCs w:val="22"/>
              </w:rPr>
            </w:pPr>
            <w:r>
              <w:rPr>
                <w:sz w:val="22"/>
                <w:szCs w:val="22"/>
              </w:rPr>
              <w:t>- 0.1</w:t>
            </w:r>
          </w:p>
        </w:tc>
        <w:tc>
          <w:tcPr>
            <w:tcW w:w="1980" w:type="dxa"/>
            <w:vAlign w:val="center"/>
          </w:tcPr>
          <w:p w14:paraId="6CAD8FA2" w14:textId="6DD5C1CF" w:rsidR="00F235DB" w:rsidRPr="00B128AE" w:rsidRDefault="00F235DB" w:rsidP="00F235DB">
            <w:pPr>
              <w:pStyle w:val="BodyTextIndent"/>
              <w:ind w:left="0"/>
              <w:jc w:val="center"/>
              <w:rPr>
                <w:sz w:val="22"/>
                <w:szCs w:val="22"/>
              </w:rPr>
            </w:pPr>
            <w:r w:rsidRPr="00B128AE">
              <w:rPr>
                <w:sz w:val="22"/>
                <w:szCs w:val="22"/>
              </w:rPr>
              <w:t>100</w:t>
            </w:r>
          </w:p>
        </w:tc>
      </w:tr>
      <w:tr w:rsidR="00F235DB" w14:paraId="78C8A604" w14:textId="77777777" w:rsidTr="00B128AE">
        <w:trPr>
          <w:jc w:val="center"/>
        </w:trPr>
        <w:tc>
          <w:tcPr>
            <w:tcW w:w="1278" w:type="dxa"/>
            <w:vAlign w:val="center"/>
          </w:tcPr>
          <w:p w14:paraId="24756571" w14:textId="77777777" w:rsidR="00F235DB" w:rsidRPr="00B128AE" w:rsidRDefault="00F235DB" w:rsidP="00F235DB">
            <w:pPr>
              <w:pStyle w:val="BodyTextIndent"/>
              <w:ind w:left="261"/>
              <w:rPr>
                <w:sz w:val="22"/>
                <w:szCs w:val="22"/>
              </w:rPr>
            </w:pPr>
            <w:r w:rsidRPr="00B128AE">
              <w:rPr>
                <w:sz w:val="22"/>
                <w:szCs w:val="22"/>
              </w:rPr>
              <w:t>NO</w:t>
            </w:r>
            <w:r w:rsidRPr="00B128AE">
              <w:rPr>
                <w:sz w:val="22"/>
                <w:szCs w:val="22"/>
                <w:vertAlign w:val="subscript"/>
              </w:rPr>
              <w:t>x</w:t>
            </w:r>
          </w:p>
        </w:tc>
        <w:tc>
          <w:tcPr>
            <w:tcW w:w="1947" w:type="dxa"/>
            <w:vAlign w:val="center"/>
          </w:tcPr>
          <w:p w14:paraId="46C17612" w14:textId="3C790508" w:rsidR="00F235DB" w:rsidRPr="00B128AE" w:rsidRDefault="00F235DB" w:rsidP="00F235DB">
            <w:pPr>
              <w:pStyle w:val="BodyTextIndent"/>
              <w:ind w:left="0"/>
              <w:jc w:val="center"/>
              <w:rPr>
                <w:sz w:val="22"/>
                <w:szCs w:val="22"/>
              </w:rPr>
            </w:pPr>
            <w:r>
              <w:rPr>
                <w:sz w:val="22"/>
                <w:szCs w:val="22"/>
              </w:rPr>
              <w:t>5.0</w:t>
            </w:r>
          </w:p>
        </w:tc>
        <w:tc>
          <w:tcPr>
            <w:tcW w:w="1771" w:type="dxa"/>
            <w:vAlign w:val="center"/>
          </w:tcPr>
          <w:p w14:paraId="06DB5819" w14:textId="207C4A1D" w:rsidR="00F235DB" w:rsidRPr="00B128AE" w:rsidRDefault="00AF42E2" w:rsidP="00F235DB">
            <w:pPr>
              <w:pStyle w:val="BodyTextIndent"/>
              <w:ind w:left="0"/>
              <w:jc w:val="center"/>
              <w:rPr>
                <w:sz w:val="22"/>
                <w:szCs w:val="22"/>
              </w:rPr>
            </w:pPr>
            <w:r>
              <w:rPr>
                <w:sz w:val="22"/>
                <w:szCs w:val="22"/>
              </w:rPr>
              <w:t>5.8</w:t>
            </w:r>
          </w:p>
        </w:tc>
        <w:tc>
          <w:tcPr>
            <w:tcW w:w="1649" w:type="dxa"/>
            <w:vAlign w:val="center"/>
          </w:tcPr>
          <w:p w14:paraId="27CF7C78" w14:textId="429EED89" w:rsidR="00F235DB" w:rsidRPr="00B128AE" w:rsidRDefault="00AF42E2" w:rsidP="00F235DB">
            <w:pPr>
              <w:pStyle w:val="BodyTextIndent"/>
              <w:ind w:left="0"/>
              <w:jc w:val="center"/>
              <w:rPr>
                <w:sz w:val="22"/>
                <w:szCs w:val="22"/>
              </w:rPr>
            </w:pPr>
            <w:r>
              <w:rPr>
                <w:sz w:val="22"/>
                <w:szCs w:val="22"/>
              </w:rPr>
              <w:t>+ 0.8</w:t>
            </w:r>
          </w:p>
        </w:tc>
        <w:tc>
          <w:tcPr>
            <w:tcW w:w="1980" w:type="dxa"/>
            <w:vAlign w:val="center"/>
          </w:tcPr>
          <w:p w14:paraId="5DE6C2B6" w14:textId="1160557B" w:rsidR="00F235DB" w:rsidRPr="00B128AE" w:rsidRDefault="00F235DB" w:rsidP="00F235DB">
            <w:pPr>
              <w:pStyle w:val="BodyTextIndent"/>
              <w:ind w:left="0"/>
              <w:jc w:val="center"/>
              <w:rPr>
                <w:sz w:val="22"/>
                <w:szCs w:val="22"/>
              </w:rPr>
            </w:pPr>
            <w:r w:rsidRPr="00B128AE">
              <w:rPr>
                <w:sz w:val="22"/>
                <w:szCs w:val="22"/>
              </w:rPr>
              <w:t>100</w:t>
            </w:r>
          </w:p>
        </w:tc>
      </w:tr>
      <w:tr w:rsidR="00F235DB" w14:paraId="1B77D169" w14:textId="77777777" w:rsidTr="00B128AE">
        <w:trPr>
          <w:jc w:val="center"/>
        </w:trPr>
        <w:tc>
          <w:tcPr>
            <w:tcW w:w="1278" w:type="dxa"/>
            <w:vAlign w:val="center"/>
          </w:tcPr>
          <w:p w14:paraId="4495E8DB" w14:textId="77777777" w:rsidR="00F235DB" w:rsidRPr="00B128AE" w:rsidRDefault="00F235DB" w:rsidP="00F235DB">
            <w:pPr>
              <w:pStyle w:val="BodyTextIndent"/>
              <w:ind w:left="261"/>
              <w:rPr>
                <w:sz w:val="22"/>
                <w:szCs w:val="22"/>
              </w:rPr>
            </w:pPr>
            <w:r w:rsidRPr="00B128AE">
              <w:rPr>
                <w:sz w:val="22"/>
                <w:szCs w:val="22"/>
              </w:rPr>
              <w:t>CO</w:t>
            </w:r>
          </w:p>
        </w:tc>
        <w:tc>
          <w:tcPr>
            <w:tcW w:w="1947" w:type="dxa"/>
            <w:vAlign w:val="center"/>
          </w:tcPr>
          <w:p w14:paraId="4612E7B5" w14:textId="37BBFA05" w:rsidR="00F235DB" w:rsidRPr="00B128AE" w:rsidRDefault="00F235DB" w:rsidP="00F235DB">
            <w:pPr>
              <w:pStyle w:val="BodyTextIndent"/>
              <w:ind w:left="0"/>
              <w:jc w:val="center"/>
              <w:rPr>
                <w:sz w:val="22"/>
                <w:szCs w:val="22"/>
              </w:rPr>
            </w:pPr>
            <w:r>
              <w:rPr>
                <w:sz w:val="22"/>
                <w:szCs w:val="22"/>
              </w:rPr>
              <w:t>2.8</w:t>
            </w:r>
          </w:p>
        </w:tc>
        <w:tc>
          <w:tcPr>
            <w:tcW w:w="1771" w:type="dxa"/>
            <w:vAlign w:val="center"/>
          </w:tcPr>
          <w:p w14:paraId="5E4FF5E6" w14:textId="41EB5764" w:rsidR="00F235DB" w:rsidRPr="00B128AE" w:rsidRDefault="00AF42E2" w:rsidP="00F235DB">
            <w:pPr>
              <w:pStyle w:val="BodyTextIndent"/>
              <w:ind w:left="0"/>
              <w:jc w:val="center"/>
              <w:rPr>
                <w:sz w:val="22"/>
                <w:szCs w:val="22"/>
              </w:rPr>
            </w:pPr>
            <w:r>
              <w:rPr>
                <w:sz w:val="22"/>
                <w:szCs w:val="22"/>
              </w:rPr>
              <w:t>2.8</w:t>
            </w:r>
          </w:p>
        </w:tc>
        <w:tc>
          <w:tcPr>
            <w:tcW w:w="1649" w:type="dxa"/>
            <w:vAlign w:val="center"/>
          </w:tcPr>
          <w:p w14:paraId="3C996F04" w14:textId="5F633BC0" w:rsidR="00F235DB" w:rsidRPr="00B128AE" w:rsidRDefault="00AF42E2" w:rsidP="00F235DB">
            <w:pPr>
              <w:pStyle w:val="BodyTextIndent"/>
              <w:ind w:left="0"/>
              <w:jc w:val="center"/>
              <w:rPr>
                <w:sz w:val="22"/>
                <w:szCs w:val="22"/>
              </w:rPr>
            </w:pPr>
            <w:r>
              <w:rPr>
                <w:sz w:val="22"/>
                <w:szCs w:val="22"/>
              </w:rPr>
              <w:t>--</w:t>
            </w:r>
          </w:p>
        </w:tc>
        <w:tc>
          <w:tcPr>
            <w:tcW w:w="1980" w:type="dxa"/>
            <w:vAlign w:val="center"/>
          </w:tcPr>
          <w:p w14:paraId="6544CCF5" w14:textId="01D0D669" w:rsidR="00F235DB" w:rsidRPr="00B128AE" w:rsidRDefault="00F235DB" w:rsidP="00F235DB">
            <w:pPr>
              <w:pStyle w:val="BodyTextIndent"/>
              <w:ind w:left="0"/>
              <w:jc w:val="center"/>
              <w:rPr>
                <w:sz w:val="22"/>
                <w:szCs w:val="22"/>
              </w:rPr>
            </w:pPr>
            <w:r w:rsidRPr="00B128AE">
              <w:rPr>
                <w:sz w:val="22"/>
                <w:szCs w:val="22"/>
              </w:rPr>
              <w:t>100</w:t>
            </w:r>
          </w:p>
        </w:tc>
      </w:tr>
      <w:tr w:rsidR="00F235DB" w14:paraId="22F9A59A" w14:textId="77777777" w:rsidTr="00B128AE">
        <w:trPr>
          <w:jc w:val="center"/>
        </w:trPr>
        <w:tc>
          <w:tcPr>
            <w:tcW w:w="1278" w:type="dxa"/>
            <w:vAlign w:val="center"/>
          </w:tcPr>
          <w:p w14:paraId="5EA96D07" w14:textId="77777777" w:rsidR="00F235DB" w:rsidRPr="00B128AE" w:rsidRDefault="00F235DB" w:rsidP="00F235DB">
            <w:pPr>
              <w:pStyle w:val="BodyTextIndent"/>
              <w:ind w:left="261"/>
              <w:rPr>
                <w:sz w:val="22"/>
                <w:szCs w:val="22"/>
              </w:rPr>
            </w:pPr>
            <w:r w:rsidRPr="00B128AE">
              <w:rPr>
                <w:sz w:val="22"/>
                <w:szCs w:val="22"/>
              </w:rPr>
              <w:t>VOC</w:t>
            </w:r>
          </w:p>
        </w:tc>
        <w:tc>
          <w:tcPr>
            <w:tcW w:w="1947" w:type="dxa"/>
            <w:vAlign w:val="center"/>
          </w:tcPr>
          <w:p w14:paraId="24C8951D" w14:textId="43BE1AAA" w:rsidR="00F235DB" w:rsidRPr="00B128AE" w:rsidRDefault="00F235DB" w:rsidP="00F235DB">
            <w:pPr>
              <w:pStyle w:val="BodyTextIndent"/>
              <w:ind w:left="0"/>
              <w:jc w:val="center"/>
              <w:rPr>
                <w:sz w:val="22"/>
                <w:szCs w:val="22"/>
              </w:rPr>
            </w:pPr>
            <w:r>
              <w:rPr>
                <w:sz w:val="22"/>
                <w:szCs w:val="22"/>
              </w:rPr>
              <w:t>0.5</w:t>
            </w:r>
          </w:p>
        </w:tc>
        <w:tc>
          <w:tcPr>
            <w:tcW w:w="1771" w:type="dxa"/>
            <w:vAlign w:val="center"/>
          </w:tcPr>
          <w:p w14:paraId="3E0D3EC5" w14:textId="740E2B69" w:rsidR="00F235DB" w:rsidRPr="00B128AE" w:rsidRDefault="00AF42E2" w:rsidP="00F235DB">
            <w:pPr>
              <w:pStyle w:val="BodyTextIndent"/>
              <w:ind w:left="0"/>
              <w:jc w:val="center"/>
              <w:rPr>
                <w:sz w:val="22"/>
                <w:szCs w:val="22"/>
              </w:rPr>
            </w:pPr>
            <w:r>
              <w:rPr>
                <w:sz w:val="22"/>
                <w:szCs w:val="22"/>
              </w:rPr>
              <w:t>0.4</w:t>
            </w:r>
          </w:p>
        </w:tc>
        <w:tc>
          <w:tcPr>
            <w:tcW w:w="1649" w:type="dxa"/>
            <w:vAlign w:val="center"/>
          </w:tcPr>
          <w:p w14:paraId="1D2DDF1D" w14:textId="62374F69" w:rsidR="00F235DB" w:rsidRPr="00B128AE" w:rsidRDefault="00AF42E2" w:rsidP="00F235DB">
            <w:pPr>
              <w:pStyle w:val="BodyTextIndent"/>
              <w:ind w:left="0"/>
              <w:jc w:val="center"/>
              <w:rPr>
                <w:sz w:val="22"/>
                <w:szCs w:val="22"/>
              </w:rPr>
            </w:pPr>
            <w:r>
              <w:rPr>
                <w:sz w:val="22"/>
                <w:szCs w:val="22"/>
              </w:rPr>
              <w:t>- 0.1</w:t>
            </w:r>
          </w:p>
        </w:tc>
        <w:tc>
          <w:tcPr>
            <w:tcW w:w="1980" w:type="dxa"/>
            <w:vAlign w:val="center"/>
          </w:tcPr>
          <w:p w14:paraId="22B8B4B7" w14:textId="2E7499ED" w:rsidR="00F235DB" w:rsidRPr="000F2AF1" w:rsidRDefault="00C606F2" w:rsidP="00F235DB">
            <w:pPr>
              <w:pStyle w:val="BodyTextIndent"/>
              <w:ind w:left="0"/>
              <w:jc w:val="center"/>
              <w:rPr>
                <w:b/>
                <w:bCs/>
                <w:i/>
                <w:iCs/>
                <w:color w:val="00B050"/>
                <w:sz w:val="22"/>
                <w:szCs w:val="22"/>
              </w:rPr>
            </w:pPr>
            <w:r>
              <w:rPr>
                <w:sz w:val="22"/>
                <w:szCs w:val="22"/>
              </w:rPr>
              <w:t>100</w:t>
            </w:r>
          </w:p>
        </w:tc>
      </w:tr>
    </w:tbl>
    <w:p w14:paraId="39097EF9" w14:textId="77777777" w:rsidR="00B55FA5" w:rsidRDefault="00B55FA5" w:rsidP="00C606F2">
      <w:pPr>
        <w:pStyle w:val="BodyTextIndent"/>
        <w:ind w:left="0"/>
        <w:jc w:val="both"/>
      </w:pPr>
    </w:p>
    <w:p w14:paraId="3C58F47E" w14:textId="77777777" w:rsidR="00044AA4" w:rsidRDefault="00044AA4">
      <w:pPr>
        <w:pStyle w:val="BodyTextIndent"/>
        <w:jc w:val="both"/>
      </w:pPr>
      <w:r>
        <w:t>This modification is determined to be a minor modification and has been processed as such.</w:t>
      </w:r>
    </w:p>
    <w:p w14:paraId="69F48F1E" w14:textId="77777777" w:rsidR="007A0DB9" w:rsidRPr="00197C72" w:rsidRDefault="007A0DB9" w:rsidP="007A0DB9">
      <w:pPr>
        <w:rPr>
          <w:sz w:val="24"/>
          <w:szCs w:val="24"/>
        </w:rPr>
      </w:pPr>
    </w:p>
    <w:p w14:paraId="76679D70" w14:textId="31F04A99" w:rsidR="007A0DB9" w:rsidRPr="00AF42E2" w:rsidRDefault="007A0DB9" w:rsidP="007A0DB9">
      <w:pPr>
        <w:pStyle w:val="Heading3"/>
      </w:pPr>
      <w:r w:rsidRPr="00D44139">
        <w:t>Facility Classification</w:t>
      </w:r>
    </w:p>
    <w:p w14:paraId="7B836BFF" w14:textId="56A05E75" w:rsidR="00C11D44" w:rsidRDefault="00C11D44" w:rsidP="00AF42E2">
      <w:pPr>
        <w:pStyle w:val="BodyTextIndent"/>
        <w:ind w:left="0"/>
        <w:jc w:val="both"/>
        <w:rPr>
          <w:i/>
          <w:iCs/>
          <w:color w:val="00B050"/>
        </w:rPr>
      </w:pPr>
    </w:p>
    <w:p w14:paraId="7BD30C2C" w14:textId="6516F033" w:rsidR="00C11D44" w:rsidRDefault="00C11D44" w:rsidP="00C11D44">
      <w:pPr>
        <w:pStyle w:val="BodyTextIndent"/>
        <w:jc w:val="both"/>
      </w:pPr>
      <w:r>
        <w:t xml:space="preserve">With the annual </w:t>
      </w:r>
      <w:r w:rsidRPr="00AF42E2">
        <w:t>operating hours restriction on the emergency generators,</w:t>
      </w:r>
      <w:r>
        <w:t xml:space="preserve"> the facility is licensed as follows:</w:t>
      </w:r>
    </w:p>
    <w:p w14:paraId="6A86DB9C" w14:textId="2219E62F" w:rsidR="00C11D44" w:rsidRDefault="00C11D44" w:rsidP="00A36952">
      <w:pPr>
        <w:numPr>
          <w:ilvl w:val="0"/>
          <w:numId w:val="101"/>
        </w:numPr>
        <w:jc w:val="both"/>
        <w:rPr>
          <w:sz w:val="24"/>
          <w:szCs w:val="24"/>
        </w:rPr>
      </w:pPr>
      <w:r>
        <w:rPr>
          <w:sz w:val="24"/>
          <w:szCs w:val="24"/>
        </w:rPr>
        <w:t>As a synthetic minor source of air emissions</w:t>
      </w:r>
      <w:r w:rsidR="00D15132">
        <w:rPr>
          <w:sz w:val="24"/>
          <w:szCs w:val="24"/>
        </w:rPr>
        <w:t xml:space="preserve"> for</w:t>
      </w:r>
      <w:r w:rsidR="00846B80">
        <w:rPr>
          <w:sz w:val="24"/>
          <w:szCs w:val="24"/>
        </w:rPr>
        <w:t xml:space="preserve"> criteria pollutants</w:t>
      </w:r>
      <w:r>
        <w:rPr>
          <w:sz w:val="24"/>
          <w:szCs w:val="24"/>
        </w:rPr>
        <w:t xml:space="preserve">, because </w:t>
      </w:r>
      <w:r w:rsidR="00AF42E2">
        <w:rPr>
          <w:sz w:val="24"/>
          <w:szCs w:val="24"/>
        </w:rPr>
        <w:t>Raymond</w:t>
      </w:r>
      <w:r>
        <w:rPr>
          <w:sz w:val="24"/>
          <w:szCs w:val="24"/>
        </w:rPr>
        <w:t xml:space="preserve"> is subject to license restrictions that keep facility emissions below major source thresholds for </w:t>
      </w:r>
      <w:r w:rsidR="00AF42E2" w:rsidRPr="00AF42E2">
        <w:rPr>
          <w:sz w:val="24"/>
          <w:szCs w:val="24"/>
        </w:rPr>
        <w:t>NO</w:t>
      </w:r>
      <w:r w:rsidR="00AF42E2" w:rsidRPr="00AF42E2">
        <w:rPr>
          <w:sz w:val="24"/>
          <w:szCs w:val="24"/>
          <w:vertAlign w:val="subscript"/>
        </w:rPr>
        <w:t>x</w:t>
      </w:r>
      <w:r>
        <w:rPr>
          <w:sz w:val="24"/>
          <w:szCs w:val="24"/>
        </w:rPr>
        <w:t>; and</w:t>
      </w:r>
    </w:p>
    <w:p w14:paraId="52A3D19A" w14:textId="77777777" w:rsidR="00C11D44" w:rsidRDefault="00C11D44" w:rsidP="00A36952">
      <w:pPr>
        <w:numPr>
          <w:ilvl w:val="0"/>
          <w:numId w:val="101"/>
        </w:numPr>
        <w:jc w:val="both"/>
        <w:rPr>
          <w:sz w:val="24"/>
          <w:szCs w:val="24"/>
        </w:rPr>
      </w:pPr>
      <w:r>
        <w:rPr>
          <w:sz w:val="24"/>
          <w:szCs w:val="24"/>
        </w:rPr>
        <w:t>As an area source of hazardous air pollutants (HAP), because the licensed emissions are below the major source thresholds for HAP.</w:t>
      </w:r>
    </w:p>
    <w:p w14:paraId="14353CE3" w14:textId="77777777" w:rsidR="00E81F35" w:rsidRDefault="00E81F35">
      <w:pPr>
        <w:jc w:val="both"/>
        <w:rPr>
          <w:sz w:val="24"/>
        </w:rPr>
      </w:pPr>
    </w:p>
    <w:p w14:paraId="596D8523" w14:textId="77777777" w:rsidR="00044AA4" w:rsidRPr="009A2573" w:rsidRDefault="00044AA4" w:rsidP="007D07F5">
      <w:pPr>
        <w:pStyle w:val="Heading2"/>
      </w:pPr>
      <w:r w:rsidRPr="009A2573">
        <w:t>BEST PRACTICAL TREATMENT (BPT)</w:t>
      </w:r>
    </w:p>
    <w:p w14:paraId="59998427" w14:textId="77777777" w:rsidR="00044AA4" w:rsidRDefault="00044AA4">
      <w:pPr>
        <w:jc w:val="both"/>
        <w:rPr>
          <w:sz w:val="24"/>
        </w:rPr>
      </w:pPr>
    </w:p>
    <w:p w14:paraId="716FB058" w14:textId="77777777" w:rsidR="00044AA4" w:rsidRDefault="00044AA4" w:rsidP="005C568C">
      <w:pPr>
        <w:pStyle w:val="Heading3"/>
        <w:numPr>
          <w:ilvl w:val="0"/>
          <w:numId w:val="52"/>
        </w:numPr>
      </w:pPr>
      <w:r>
        <w:t>Introduction</w:t>
      </w:r>
    </w:p>
    <w:p w14:paraId="64CD1A8D" w14:textId="77777777" w:rsidR="00CC1814" w:rsidRDefault="00CC1814">
      <w:pPr>
        <w:pStyle w:val="BodyTextIndent"/>
        <w:jc w:val="both"/>
      </w:pPr>
    </w:p>
    <w:p w14:paraId="2B80735B" w14:textId="77777777" w:rsidR="005073EA" w:rsidRDefault="00044AA4">
      <w:pPr>
        <w:pStyle w:val="BodyTextIndent"/>
        <w:jc w:val="both"/>
      </w:pPr>
      <w:proofErr w:type="gramStart"/>
      <w:r>
        <w:t>In order to</w:t>
      </w:r>
      <w:proofErr w:type="gramEnd"/>
      <w:r>
        <w:t xml:space="preserve"> receive a license</w:t>
      </w:r>
      <w:r w:rsidR="004863A8">
        <w:t>,</w:t>
      </w:r>
      <w:r>
        <w:t xml:space="preserve"> the applicant must control emissions from each unit to a level considered by the Department to represent Best Practical Treatment (BPT), as defined in </w:t>
      </w:r>
      <w:r w:rsidR="00585DF7">
        <w:rPr>
          <w:i/>
        </w:rPr>
        <w:t>Definitions Regulation</w:t>
      </w:r>
      <w:r w:rsidR="00585DF7">
        <w:t>, 06-096 C</w:t>
      </w:r>
      <w:r w:rsidR="00976B0E">
        <w:t>.</w:t>
      </w:r>
      <w:r w:rsidR="00585DF7">
        <w:t>M</w:t>
      </w:r>
      <w:r w:rsidR="00976B0E">
        <w:t>.</w:t>
      </w:r>
      <w:r w:rsidR="00585DF7">
        <w:t>R</w:t>
      </w:r>
      <w:r w:rsidR="00976B0E">
        <w:t xml:space="preserve">. </w:t>
      </w:r>
      <w:proofErr w:type="spellStart"/>
      <w:r w:rsidR="00976B0E">
        <w:t>ch.</w:t>
      </w:r>
      <w:proofErr w:type="spellEnd"/>
      <w:r>
        <w:t xml:space="preserve"> 100. Sep</w:t>
      </w:r>
      <w:r w:rsidR="001966E6">
        <w:t>a</w:t>
      </w:r>
      <w:r>
        <w:t>rate control requirement categories exist for new and existing equipment.</w:t>
      </w:r>
      <w:r w:rsidR="005073EA">
        <w:t xml:space="preserve"> </w:t>
      </w:r>
    </w:p>
    <w:p w14:paraId="13660BFD" w14:textId="77777777" w:rsidR="00303158" w:rsidRDefault="00303158">
      <w:pPr>
        <w:tabs>
          <w:tab w:val="left" w:pos="360"/>
        </w:tabs>
        <w:jc w:val="both"/>
        <w:rPr>
          <w:i/>
          <w:sz w:val="24"/>
        </w:rPr>
      </w:pPr>
    </w:p>
    <w:p w14:paraId="47468569" w14:textId="77777777" w:rsidR="00044AA4" w:rsidRDefault="00044AA4">
      <w:pPr>
        <w:pStyle w:val="BodyTextIndent"/>
        <w:jc w:val="both"/>
      </w:pPr>
      <w:r>
        <w:t xml:space="preserve">BPT for new sources and modifications requires a demonstration that emissions are receiving Best Available Control Technology (BACT), as defined in </w:t>
      </w:r>
      <w:r w:rsidR="00585DF7">
        <w:rPr>
          <w:i/>
        </w:rPr>
        <w:t>Definitions Regulation</w:t>
      </w:r>
      <w:r w:rsidR="00585DF7">
        <w:t>, 06-096 C</w:t>
      </w:r>
      <w:r w:rsidR="00931A86">
        <w:t>.</w:t>
      </w:r>
      <w:r w:rsidR="00585DF7">
        <w:t>M</w:t>
      </w:r>
      <w:r w:rsidR="00931A86">
        <w:t>.</w:t>
      </w:r>
      <w:r w:rsidR="00585DF7">
        <w:t>R</w:t>
      </w:r>
      <w:r w:rsidR="00931A86">
        <w:t xml:space="preserve">. </w:t>
      </w:r>
      <w:proofErr w:type="spellStart"/>
      <w:r w:rsidR="00931A86">
        <w:t>ch.</w:t>
      </w:r>
      <w:proofErr w:type="spellEnd"/>
      <w:r w:rsidR="00931A86">
        <w:t xml:space="preserve"> 100</w:t>
      </w:r>
      <w:r w:rsidR="000759E6">
        <w:t>.</w:t>
      </w:r>
      <w:r>
        <w:t xml:space="preserve"> BACT is a top-down approach to selecting air emission controls considering economic, environmental</w:t>
      </w:r>
      <w:r w:rsidR="00E8474D">
        <w:t>,</w:t>
      </w:r>
      <w:r>
        <w:t xml:space="preserve"> and energy impacts.</w:t>
      </w:r>
    </w:p>
    <w:p w14:paraId="1CA002B8" w14:textId="77777777" w:rsidR="005073EA" w:rsidRDefault="005073EA">
      <w:pPr>
        <w:jc w:val="both"/>
        <w:rPr>
          <w:sz w:val="24"/>
        </w:rPr>
      </w:pPr>
    </w:p>
    <w:p w14:paraId="253A0234" w14:textId="797FAFAB" w:rsidR="006846E7" w:rsidRPr="00AF3858" w:rsidRDefault="001F212A" w:rsidP="0075539E">
      <w:pPr>
        <w:pStyle w:val="Heading3"/>
      </w:pPr>
      <w:r>
        <w:t xml:space="preserve">RES </w:t>
      </w:r>
      <w:r w:rsidR="006846E7" w:rsidRPr="00525729">
        <w:t xml:space="preserve">Generators </w:t>
      </w:r>
      <w:r w:rsidR="00223F45">
        <w:t>#3, #4, and #5</w:t>
      </w:r>
    </w:p>
    <w:p w14:paraId="3D735BA8" w14:textId="77777777" w:rsidR="006846E7" w:rsidRDefault="006846E7" w:rsidP="006846E7">
      <w:pPr>
        <w:tabs>
          <w:tab w:val="left" w:pos="360"/>
        </w:tabs>
        <w:ind w:left="330"/>
        <w:jc w:val="both"/>
        <w:rPr>
          <w:sz w:val="24"/>
          <w:szCs w:val="24"/>
        </w:rPr>
      </w:pPr>
      <w:r>
        <w:rPr>
          <w:sz w:val="24"/>
          <w:szCs w:val="24"/>
        </w:rPr>
        <w:tab/>
      </w:r>
    </w:p>
    <w:p w14:paraId="6D98072E" w14:textId="610CD26E" w:rsidR="001155B2" w:rsidRDefault="00223F45" w:rsidP="001155B2">
      <w:pPr>
        <w:ind w:left="720"/>
        <w:jc w:val="both"/>
        <w:rPr>
          <w:b/>
          <w:bCs/>
          <w:i/>
          <w:iCs/>
          <w:sz w:val="24"/>
          <w:szCs w:val="24"/>
        </w:rPr>
      </w:pPr>
      <w:r>
        <w:rPr>
          <w:sz w:val="24"/>
          <w:szCs w:val="24"/>
        </w:rPr>
        <w:t>Raymond</w:t>
      </w:r>
      <w:r w:rsidR="001155B2">
        <w:rPr>
          <w:b/>
          <w:bCs/>
          <w:i/>
          <w:iCs/>
          <w:sz w:val="24"/>
          <w:szCs w:val="24"/>
        </w:rPr>
        <w:t xml:space="preserve"> </w:t>
      </w:r>
      <w:r>
        <w:rPr>
          <w:sz w:val="24"/>
          <w:szCs w:val="24"/>
        </w:rPr>
        <w:t>has proposed the installation of three new</w:t>
      </w:r>
      <w:r w:rsidR="00013E2E">
        <w:rPr>
          <w:sz w:val="24"/>
          <w:szCs w:val="24"/>
        </w:rPr>
        <w:t xml:space="preserve"> emergency generators. </w:t>
      </w:r>
      <w:r w:rsidR="001155B2">
        <w:rPr>
          <w:sz w:val="24"/>
          <w:szCs w:val="24"/>
        </w:rPr>
        <w:t xml:space="preserve">The emergency generators are generator sets with each </w:t>
      </w:r>
      <w:proofErr w:type="gramStart"/>
      <w:r w:rsidR="001155B2">
        <w:rPr>
          <w:sz w:val="24"/>
          <w:szCs w:val="24"/>
        </w:rPr>
        <w:t>gen</w:t>
      </w:r>
      <w:proofErr w:type="gramEnd"/>
      <w:r w:rsidR="001155B2">
        <w:rPr>
          <w:sz w:val="24"/>
          <w:szCs w:val="24"/>
        </w:rPr>
        <w:t xml:space="preserve"> set consisting of an engin</w:t>
      </w:r>
      <w:r w:rsidR="00013E2E">
        <w:rPr>
          <w:sz w:val="24"/>
          <w:szCs w:val="24"/>
        </w:rPr>
        <w:t>e and an electrical generator. </w:t>
      </w:r>
      <w:r w:rsidR="001155B2">
        <w:rPr>
          <w:sz w:val="24"/>
          <w:szCs w:val="24"/>
        </w:rPr>
        <w:t>The emergency generators have engines rated at</w:t>
      </w:r>
      <w:r w:rsidR="000A67D0">
        <w:rPr>
          <w:sz w:val="24"/>
          <w:szCs w:val="24"/>
        </w:rPr>
        <w:t xml:space="preserve"> 1.56</w:t>
      </w:r>
      <w:r w:rsidR="001155B2">
        <w:rPr>
          <w:sz w:val="24"/>
          <w:szCs w:val="24"/>
        </w:rPr>
        <w:t xml:space="preserve"> MMBtu/</w:t>
      </w:r>
      <w:proofErr w:type="spellStart"/>
      <w:r w:rsidR="001155B2">
        <w:rPr>
          <w:sz w:val="24"/>
          <w:szCs w:val="24"/>
        </w:rPr>
        <w:t>hr</w:t>
      </w:r>
      <w:proofErr w:type="spellEnd"/>
      <w:r w:rsidR="001155B2">
        <w:rPr>
          <w:sz w:val="24"/>
          <w:szCs w:val="24"/>
        </w:rPr>
        <w:t xml:space="preserve">, </w:t>
      </w:r>
      <w:r w:rsidR="000A67D0" w:rsidRPr="000A67D0">
        <w:rPr>
          <w:sz w:val="24"/>
          <w:szCs w:val="24"/>
        </w:rPr>
        <w:t>each</w:t>
      </w:r>
      <w:r w:rsidR="000A67D0">
        <w:rPr>
          <w:sz w:val="24"/>
          <w:szCs w:val="24"/>
        </w:rPr>
        <w:t>, and</w:t>
      </w:r>
      <w:r w:rsidR="001155B2">
        <w:rPr>
          <w:sz w:val="24"/>
          <w:szCs w:val="24"/>
        </w:rPr>
        <w:t xml:space="preserve"> </w:t>
      </w:r>
      <w:r w:rsidR="007241A8">
        <w:rPr>
          <w:sz w:val="24"/>
          <w:szCs w:val="24"/>
        </w:rPr>
        <w:t xml:space="preserve">all three </w:t>
      </w:r>
      <w:r w:rsidR="001155B2">
        <w:rPr>
          <w:sz w:val="24"/>
          <w:szCs w:val="24"/>
        </w:rPr>
        <w:t>fir</w:t>
      </w:r>
      <w:r w:rsidR="000A67D0">
        <w:rPr>
          <w:sz w:val="24"/>
          <w:szCs w:val="24"/>
        </w:rPr>
        <w:t>e propane</w:t>
      </w:r>
      <w:r w:rsidR="001155B2">
        <w:rPr>
          <w:b/>
          <w:bCs/>
          <w:i/>
          <w:iCs/>
          <w:sz w:val="24"/>
          <w:szCs w:val="24"/>
        </w:rPr>
        <w:t>.</w:t>
      </w:r>
      <w:r w:rsidR="00013E2E">
        <w:rPr>
          <w:sz w:val="24"/>
          <w:szCs w:val="24"/>
        </w:rPr>
        <w:t> </w:t>
      </w:r>
      <w:r w:rsidR="001155B2">
        <w:rPr>
          <w:sz w:val="24"/>
          <w:szCs w:val="24"/>
        </w:rPr>
        <w:t xml:space="preserve">The </w:t>
      </w:r>
      <w:r w:rsidR="000A67D0">
        <w:rPr>
          <w:sz w:val="24"/>
          <w:szCs w:val="24"/>
        </w:rPr>
        <w:t xml:space="preserve">new </w:t>
      </w:r>
      <w:r w:rsidR="001155B2">
        <w:rPr>
          <w:sz w:val="24"/>
          <w:szCs w:val="24"/>
        </w:rPr>
        <w:t xml:space="preserve">emergency generators were </w:t>
      </w:r>
      <w:r w:rsidR="000A67D0">
        <w:rPr>
          <w:sz w:val="24"/>
          <w:szCs w:val="24"/>
        </w:rPr>
        <w:t xml:space="preserve">all </w:t>
      </w:r>
      <w:r w:rsidR="001155B2">
        <w:rPr>
          <w:sz w:val="24"/>
          <w:szCs w:val="24"/>
        </w:rPr>
        <w:t>manufactured in</w:t>
      </w:r>
      <w:r w:rsidR="000A67D0">
        <w:rPr>
          <w:sz w:val="24"/>
          <w:szCs w:val="24"/>
        </w:rPr>
        <w:t xml:space="preserve"> 2025.</w:t>
      </w:r>
    </w:p>
    <w:p w14:paraId="5C2CBBEF" w14:textId="77777777" w:rsidR="009C28A7" w:rsidRDefault="006846E7" w:rsidP="00223F45">
      <w:pPr>
        <w:tabs>
          <w:tab w:val="left" w:pos="720"/>
          <w:tab w:val="left" w:pos="1080"/>
        </w:tabs>
        <w:jc w:val="both"/>
        <w:rPr>
          <w:sz w:val="24"/>
          <w:szCs w:val="24"/>
        </w:rPr>
      </w:pPr>
      <w:r>
        <w:rPr>
          <w:sz w:val="24"/>
          <w:szCs w:val="24"/>
        </w:rPr>
        <w:tab/>
      </w:r>
    </w:p>
    <w:p w14:paraId="3B32AFFE" w14:textId="41A02950" w:rsidR="006846E7" w:rsidRDefault="006846E7" w:rsidP="005C568C">
      <w:pPr>
        <w:pStyle w:val="Heading5"/>
        <w:numPr>
          <w:ilvl w:val="0"/>
          <w:numId w:val="55"/>
        </w:numPr>
      </w:pPr>
      <w:r w:rsidRPr="000A67D0">
        <w:rPr>
          <w:bCs/>
          <w:iCs/>
        </w:rPr>
        <w:lastRenderedPageBreak/>
        <w:t>BACT</w:t>
      </w:r>
      <w:r w:rsidR="000A67D0">
        <w:rPr>
          <w:b/>
          <w:i/>
        </w:rPr>
        <w:t xml:space="preserve"> </w:t>
      </w:r>
      <w:r>
        <w:t>Findings</w:t>
      </w:r>
    </w:p>
    <w:p w14:paraId="229679E5" w14:textId="77777777" w:rsidR="006846E7" w:rsidRDefault="006846E7" w:rsidP="006846E7">
      <w:pPr>
        <w:tabs>
          <w:tab w:val="left" w:pos="1080"/>
        </w:tabs>
        <w:ind w:left="1080"/>
        <w:jc w:val="both"/>
        <w:rPr>
          <w:sz w:val="24"/>
          <w:szCs w:val="24"/>
        </w:rPr>
      </w:pPr>
      <w:r>
        <w:rPr>
          <w:sz w:val="24"/>
          <w:szCs w:val="24"/>
        </w:rPr>
        <w:tab/>
      </w:r>
    </w:p>
    <w:p w14:paraId="36A30883" w14:textId="2A460C10" w:rsidR="00DB2DFD" w:rsidRPr="002C11B1" w:rsidRDefault="006846E7" w:rsidP="002C11B1">
      <w:pPr>
        <w:tabs>
          <w:tab w:val="left" w:pos="1080"/>
        </w:tabs>
        <w:ind w:left="1080"/>
        <w:jc w:val="both"/>
        <w:rPr>
          <w:sz w:val="24"/>
        </w:rPr>
      </w:pPr>
      <w:r w:rsidRPr="00A63B58">
        <w:rPr>
          <w:sz w:val="24"/>
          <w:szCs w:val="24"/>
        </w:rPr>
        <w:t>T</w:t>
      </w:r>
      <w:r>
        <w:rPr>
          <w:sz w:val="24"/>
        </w:rPr>
        <w:t xml:space="preserve">he </w:t>
      </w:r>
      <w:r w:rsidR="00D6641B" w:rsidRPr="000A67D0">
        <w:rPr>
          <w:bCs/>
          <w:iCs/>
          <w:sz w:val="24"/>
          <w:szCs w:val="24"/>
        </w:rPr>
        <w:t>BACT</w:t>
      </w:r>
      <w:r w:rsidR="00D6641B" w:rsidRPr="00D6641B">
        <w:rPr>
          <w:b/>
          <w:i/>
          <w:sz w:val="24"/>
          <w:szCs w:val="24"/>
        </w:rPr>
        <w:t xml:space="preserve"> </w:t>
      </w:r>
      <w:r>
        <w:rPr>
          <w:sz w:val="24"/>
        </w:rPr>
        <w:t xml:space="preserve">emission limits for </w:t>
      </w:r>
      <w:r w:rsidR="001F212A">
        <w:rPr>
          <w:sz w:val="24"/>
        </w:rPr>
        <w:t xml:space="preserve">RES </w:t>
      </w:r>
      <w:r w:rsidR="000A67D0">
        <w:rPr>
          <w:sz w:val="24"/>
        </w:rPr>
        <w:t xml:space="preserve">Generators #3, #4, and #5 </w:t>
      </w:r>
      <w:r>
        <w:rPr>
          <w:sz w:val="24"/>
        </w:rPr>
        <w:t>are based on the following:</w:t>
      </w:r>
      <w:r w:rsidRPr="00D14C3D">
        <w:rPr>
          <w:i/>
          <w:iCs/>
          <w:color w:val="00B050"/>
          <w:sz w:val="24"/>
        </w:rPr>
        <w:tab/>
      </w:r>
    </w:p>
    <w:p w14:paraId="278A502D" w14:textId="77777777" w:rsidR="00D14C3D" w:rsidRDefault="00D14C3D" w:rsidP="00DB2DFD">
      <w:pPr>
        <w:tabs>
          <w:tab w:val="left" w:pos="720"/>
          <w:tab w:val="left" w:pos="1080"/>
        </w:tabs>
        <w:ind w:left="1080"/>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336"/>
        <w:gridCol w:w="6058"/>
      </w:tblGrid>
      <w:tr w:rsidR="00DB2DFD" w14:paraId="581CC44E" w14:textId="77777777" w:rsidTr="007241A8">
        <w:tc>
          <w:tcPr>
            <w:tcW w:w="2070" w:type="dxa"/>
          </w:tcPr>
          <w:p w14:paraId="00329CE0" w14:textId="77777777" w:rsidR="00DB2DFD" w:rsidRPr="007F38E6" w:rsidRDefault="00D14C3D" w:rsidP="004D73B0">
            <w:pPr>
              <w:tabs>
                <w:tab w:val="left" w:pos="720"/>
                <w:tab w:val="left" w:pos="1080"/>
              </w:tabs>
              <w:jc w:val="both"/>
              <w:rPr>
                <w:sz w:val="24"/>
                <w:vertAlign w:val="subscript"/>
              </w:rPr>
            </w:pPr>
            <w:r w:rsidRPr="00D14C3D">
              <w:rPr>
                <w:sz w:val="24"/>
              </w:rPr>
              <w:t>PM/PM</w:t>
            </w:r>
            <w:r w:rsidR="007F38E6">
              <w:rPr>
                <w:sz w:val="24"/>
                <w:vertAlign w:val="subscript"/>
              </w:rPr>
              <w:t>10</w:t>
            </w:r>
            <w:r w:rsidRPr="00D14C3D">
              <w:rPr>
                <w:sz w:val="24"/>
              </w:rPr>
              <w:t>/PM</w:t>
            </w:r>
            <w:r w:rsidR="007F38E6">
              <w:rPr>
                <w:sz w:val="24"/>
                <w:vertAlign w:val="subscript"/>
              </w:rPr>
              <w:t>2.5</w:t>
            </w:r>
          </w:p>
        </w:tc>
        <w:tc>
          <w:tcPr>
            <w:tcW w:w="270" w:type="dxa"/>
          </w:tcPr>
          <w:p w14:paraId="30B8FEA4" w14:textId="77777777" w:rsidR="00DB2DFD" w:rsidRPr="00A7776D" w:rsidRDefault="00DB2DFD" w:rsidP="004D73B0">
            <w:pPr>
              <w:tabs>
                <w:tab w:val="left" w:pos="720"/>
                <w:tab w:val="left" w:pos="1080"/>
              </w:tabs>
              <w:ind w:left="252" w:hanging="252"/>
              <w:jc w:val="both"/>
              <w:rPr>
                <w:sz w:val="24"/>
              </w:rPr>
            </w:pPr>
            <w:r>
              <w:rPr>
                <w:sz w:val="24"/>
              </w:rPr>
              <w:t>–</w:t>
            </w:r>
          </w:p>
        </w:tc>
        <w:tc>
          <w:tcPr>
            <w:tcW w:w="6120" w:type="dxa"/>
          </w:tcPr>
          <w:p w14:paraId="440D9513" w14:textId="7B1CFCBE" w:rsidR="00DB2DFD" w:rsidRDefault="00DB2DFD" w:rsidP="007F38E6">
            <w:pPr>
              <w:tabs>
                <w:tab w:val="left" w:pos="720"/>
                <w:tab w:val="left" w:pos="1080"/>
              </w:tabs>
              <w:rPr>
                <w:sz w:val="24"/>
              </w:rPr>
            </w:pPr>
            <w:r>
              <w:rPr>
                <w:sz w:val="24"/>
              </w:rPr>
              <w:t>0.</w:t>
            </w:r>
            <w:r w:rsidR="005933A8">
              <w:rPr>
                <w:sz w:val="24"/>
              </w:rPr>
              <w:t>05</w:t>
            </w:r>
            <w:r>
              <w:rPr>
                <w:sz w:val="24"/>
              </w:rPr>
              <w:t xml:space="preserve"> </w:t>
            </w:r>
            <w:proofErr w:type="spellStart"/>
            <w:r w:rsidR="003A6B69">
              <w:rPr>
                <w:sz w:val="24"/>
              </w:rPr>
              <w:t>l</w:t>
            </w:r>
            <w:r>
              <w:rPr>
                <w:sz w:val="24"/>
              </w:rPr>
              <w:t>b</w:t>
            </w:r>
            <w:proofErr w:type="spellEnd"/>
            <w:r>
              <w:rPr>
                <w:sz w:val="24"/>
              </w:rPr>
              <w:t>/MMBtu</w:t>
            </w:r>
            <w:r w:rsidR="008A1C6F">
              <w:rPr>
                <w:sz w:val="24"/>
              </w:rPr>
              <w:t>,</w:t>
            </w:r>
            <w:r>
              <w:rPr>
                <w:sz w:val="24"/>
              </w:rPr>
              <w:t xml:space="preserve"> 06-096 C.M.R. </w:t>
            </w:r>
            <w:proofErr w:type="spellStart"/>
            <w:r>
              <w:rPr>
                <w:sz w:val="24"/>
              </w:rPr>
              <w:t>ch.</w:t>
            </w:r>
            <w:proofErr w:type="spellEnd"/>
            <w:r>
              <w:rPr>
                <w:sz w:val="24"/>
              </w:rPr>
              <w:t xml:space="preserve"> </w:t>
            </w:r>
            <w:r w:rsidR="00B11F52">
              <w:rPr>
                <w:sz w:val="24"/>
              </w:rPr>
              <w:t>115, BACT</w:t>
            </w:r>
          </w:p>
        </w:tc>
      </w:tr>
      <w:tr w:rsidR="00DB2DFD" w14:paraId="58206619" w14:textId="77777777" w:rsidTr="007241A8">
        <w:tc>
          <w:tcPr>
            <w:tcW w:w="2070" w:type="dxa"/>
          </w:tcPr>
          <w:p w14:paraId="302876D0" w14:textId="77777777" w:rsidR="00DB2DFD" w:rsidRPr="00951E43" w:rsidRDefault="00DB2DFD" w:rsidP="004D73B0">
            <w:pPr>
              <w:tabs>
                <w:tab w:val="left" w:pos="720"/>
                <w:tab w:val="left" w:pos="1080"/>
              </w:tabs>
              <w:jc w:val="both"/>
              <w:rPr>
                <w:sz w:val="24"/>
              </w:rPr>
            </w:pPr>
            <w:r>
              <w:rPr>
                <w:sz w:val="24"/>
              </w:rPr>
              <w:t>SO</w:t>
            </w:r>
            <w:r>
              <w:rPr>
                <w:sz w:val="24"/>
                <w:vertAlign w:val="subscript"/>
              </w:rPr>
              <w:t>2</w:t>
            </w:r>
          </w:p>
        </w:tc>
        <w:tc>
          <w:tcPr>
            <w:tcW w:w="270" w:type="dxa"/>
          </w:tcPr>
          <w:p w14:paraId="1B62DAF0" w14:textId="77777777" w:rsidR="00DB2DFD" w:rsidRPr="00A7776D" w:rsidRDefault="00DB2DFD" w:rsidP="004D73B0">
            <w:pPr>
              <w:tabs>
                <w:tab w:val="left" w:pos="720"/>
                <w:tab w:val="left" w:pos="1080"/>
              </w:tabs>
              <w:jc w:val="both"/>
              <w:rPr>
                <w:sz w:val="24"/>
              </w:rPr>
            </w:pPr>
            <w:r>
              <w:rPr>
                <w:sz w:val="24"/>
              </w:rPr>
              <w:t>–</w:t>
            </w:r>
          </w:p>
        </w:tc>
        <w:tc>
          <w:tcPr>
            <w:tcW w:w="6120" w:type="dxa"/>
          </w:tcPr>
          <w:p w14:paraId="3A75E6B4" w14:textId="18E45FA4" w:rsidR="00DB2DFD" w:rsidRPr="00B11F52" w:rsidRDefault="00B11F52" w:rsidP="004D73B0">
            <w:pPr>
              <w:tabs>
                <w:tab w:val="left" w:pos="720"/>
                <w:tab w:val="left" w:pos="1080"/>
              </w:tabs>
              <w:rPr>
                <w:sz w:val="24"/>
              </w:rPr>
            </w:pPr>
            <w:r>
              <w:rPr>
                <w:sz w:val="24"/>
              </w:rPr>
              <w:t>5.88 x 10</w:t>
            </w:r>
            <w:r>
              <w:rPr>
                <w:sz w:val="24"/>
                <w:vertAlign w:val="superscript"/>
              </w:rPr>
              <w:t>-4</w:t>
            </w:r>
            <w:r>
              <w:rPr>
                <w:sz w:val="24"/>
              </w:rPr>
              <w:t xml:space="preserve"> </w:t>
            </w:r>
            <w:proofErr w:type="spellStart"/>
            <w:r>
              <w:rPr>
                <w:sz w:val="24"/>
              </w:rPr>
              <w:t>lb</w:t>
            </w:r>
            <w:proofErr w:type="spellEnd"/>
            <w:r>
              <w:rPr>
                <w:sz w:val="24"/>
              </w:rPr>
              <w:t>/MMBtu from AP-42 Table 3.2-3 dated 10/24</w:t>
            </w:r>
          </w:p>
        </w:tc>
      </w:tr>
      <w:tr w:rsidR="00DB2DFD" w14:paraId="159EDB98" w14:textId="77777777" w:rsidTr="007241A8">
        <w:tc>
          <w:tcPr>
            <w:tcW w:w="2070" w:type="dxa"/>
          </w:tcPr>
          <w:p w14:paraId="6DF9BDB2" w14:textId="77777777" w:rsidR="00DB2DFD" w:rsidRPr="002F2BCC" w:rsidRDefault="00DB2DFD" w:rsidP="004D73B0">
            <w:pPr>
              <w:tabs>
                <w:tab w:val="left" w:pos="720"/>
                <w:tab w:val="left" w:pos="1080"/>
              </w:tabs>
              <w:jc w:val="both"/>
              <w:rPr>
                <w:sz w:val="24"/>
              </w:rPr>
            </w:pPr>
            <w:r>
              <w:rPr>
                <w:sz w:val="24"/>
              </w:rPr>
              <w:t>NO</w:t>
            </w:r>
            <w:r>
              <w:rPr>
                <w:sz w:val="24"/>
                <w:vertAlign w:val="subscript"/>
              </w:rPr>
              <w:t>x</w:t>
            </w:r>
          </w:p>
        </w:tc>
        <w:tc>
          <w:tcPr>
            <w:tcW w:w="270" w:type="dxa"/>
          </w:tcPr>
          <w:p w14:paraId="20EF5618" w14:textId="77777777" w:rsidR="00DB2DFD" w:rsidRDefault="00DB2DFD" w:rsidP="004D73B0">
            <w:pPr>
              <w:tabs>
                <w:tab w:val="left" w:pos="720"/>
                <w:tab w:val="left" w:pos="1080"/>
              </w:tabs>
              <w:jc w:val="both"/>
              <w:rPr>
                <w:sz w:val="24"/>
              </w:rPr>
            </w:pPr>
            <w:r>
              <w:rPr>
                <w:sz w:val="24"/>
              </w:rPr>
              <w:t>–</w:t>
            </w:r>
          </w:p>
        </w:tc>
        <w:tc>
          <w:tcPr>
            <w:tcW w:w="6120" w:type="dxa"/>
          </w:tcPr>
          <w:p w14:paraId="18C69716" w14:textId="285876C3" w:rsidR="00DB2DFD" w:rsidRDefault="00B11F52" w:rsidP="004D73B0">
            <w:pPr>
              <w:tabs>
                <w:tab w:val="left" w:pos="720"/>
                <w:tab w:val="left" w:pos="1080"/>
              </w:tabs>
              <w:jc w:val="both"/>
              <w:rPr>
                <w:sz w:val="24"/>
              </w:rPr>
            </w:pPr>
            <w:r>
              <w:rPr>
                <w:sz w:val="24"/>
              </w:rPr>
              <w:t>4.08</w:t>
            </w:r>
            <w:r w:rsidR="00DB2DFD">
              <w:rPr>
                <w:sz w:val="24"/>
              </w:rPr>
              <w:t xml:space="preserve"> </w:t>
            </w:r>
            <w:proofErr w:type="spellStart"/>
            <w:r w:rsidR="00DB2DFD">
              <w:rPr>
                <w:sz w:val="24"/>
              </w:rPr>
              <w:t>lb</w:t>
            </w:r>
            <w:proofErr w:type="spellEnd"/>
            <w:r w:rsidR="00DB2DFD">
              <w:rPr>
                <w:sz w:val="24"/>
              </w:rPr>
              <w:t>/MMBtu from AP-42</w:t>
            </w:r>
            <w:r w:rsidR="00662679">
              <w:rPr>
                <w:sz w:val="24"/>
              </w:rPr>
              <w:t xml:space="preserve"> Table 3.</w:t>
            </w:r>
            <w:r w:rsidR="00727813">
              <w:rPr>
                <w:sz w:val="24"/>
              </w:rPr>
              <w:t>2</w:t>
            </w:r>
            <w:r w:rsidR="00662679">
              <w:rPr>
                <w:sz w:val="24"/>
              </w:rPr>
              <w:t>-</w:t>
            </w:r>
            <w:r w:rsidR="00727813">
              <w:rPr>
                <w:sz w:val="24"/>
              </w:rPr>
              <w:t>3</w:t>
            </w:r>
            <w:r w:rsidR="00DB2DFD">
              <w:rPr>
                <w:sz w:val="24"/>
              </w:rPr>
              <w:t xml:space="preserve"> dated </w:t>
            </w:r>
            <w:r w:rsidR="00727813">
              <w:rPr>
                <w:sz w:val="24"/>
              </w:rPr>
              <w:t>10</w:t>
            </w:r>
            <w:r w:rsidR="00273F87">
              <w:rPr>
                <w:sz w:val="24"/>
              </w:rPr>
              <w:t>/2</w:t>
            </w:r>
            <w:r>
              <w:rPr>
                <w:sz w:val="24"/>
              </w:rPr>
              <w:t>4</w:t>
            </w:r>
          </w:p>
        </w:tc>
      </w:tr>
      <w:tr w:rsidR="00DB2DFD" w14:paraId="5F579133" w14:textId="77777777" w:rsidTr="007241A8">
        <w:tc>
          <w:tcPr>
            <w:tcW w:w="2070" w:type="dxa"/>
          </w:tcPr>
          <w:p w14:paraId="0A5B1D54" w14:textId="77777777" w:rsidR="00DB2DFD" w:rsidRDefault="00DB2DFD" w:rsidP="004D73B0">
            <w:pPr>
              <w:tabs>
                <w:tab w:val="left" w:pos="720"/>
                <w:tab w:val="left" w:pos="1080"/>
              </w:tabs>
              <w:jc w:val="both"/>
              <w:rPr>
                <w:sz w:val="24"/>
              </w:rPr>
            </w:pPr>
            <w:r>
              <w:rPr>
                <w:sz w:val="24"/>
              </w:rPr>
              <w:t>CO</w:t>
            </w:r>
          </w:p>
        </w:tc>
        <w:tc>
          <w:tcPr>
            <w:tcW w:w="270" w:type="dxa"/>
          </w:tcPr>
          <w:p w14:paraId="6480E173" w14:textId="77777777" w:rsidR="00DB2DFD" w:rsidRDefault="00DB2DFD" w:rsidP="004D73B0">
            <w:pPr>
              <w:tabs>
                <w:tab w:val="left" w:pos="720"/>
                <w:tab w:val="left" w:pos="1080"/>
              </w:tabs>
              <w:jc w:val="both"/>
              <w:rPr>
                <w:sz w:val="24"/>
              </w:rPr>
            </w:pPr>
            <w:r>
              <w:rPr>
                <w:sz w:val="24"/>
              </w:rPr>
              <w:t>–</w:t>
            </w:r>
          </w:p>
        </w:tc>
        <w:tc>
          <w:tcPr>
            <w:tcW w:w="6120" w:type="dxa"/>
          </w:tcPr>
          <w:p w14:paraId="3F55F2FC" w14:textId="35182218" w:rsidR="00DB2DFD" w:rsidRDefault="00DB2DFD" w:rsidP="004D73B0">
            <w:pPr>
              <w:tabs>
                <w:tab w:val="left" w:pos="720"/>
                <w:tab w:val="left" w:pos="1080"/>
              </w:tabs>
              <w:jc w:val="both"/>
              <w:rPr>
                <w:sz w:val="24"/>
              </w:rPr>
            </w:pPr>
            <w:r>
              <w:rPr>
                <w:sz w:val="24"/>
              </w:rPr>
              <w:t>0</w:t>
            </w:r>
            <w:r w:rsidR="00B11F52">
              <w:rPr>
                <w:sz w:val="24"/>
              </w:rPr>
              <w:t>.317</w:t>
            </w:r>
            <w:r>
              <w:rPr>
                <w:sz w:val="24"/>
              </w:rPr>
              <w:t xml:space="preserve"> </w:t>
            </w:r>
            <w:proofErr w:type="spellStart"/>
            <w:r>
              <w:rPr>
                <w:sz w:val="24"/>
              </w:rPr>
              <w:t>lb</w:t>
            </w:r>
            <w:proofErr w:type="spellEnd"/>
            <w:r>
              <w:rPr>
                <w:sz w:val="24"/>
              </w:rPr>
              <w:t>/MMBtu from AP-42</w:t>
            </w:r>
            <w:r w:rsidR="00662679">
              <w:rPr>
                <w:sz w:val="24"/>
              </w:rPr>
              <w:t xml:space="preserve"> </w:t>
            </w:r>
            <w:r w:rsidR="00B11F52">
              <w:rPr>
                <w:sz w:val="24"/>
              </w:rPr>
              <w:t>Table 3.2-3 dated 10/24</w:t>
            </w:r>
          </w:p>
        </w:tc>
      </w:tr>
      <w:tr w:rsidR="00DB2DFD" w14:paraId="7870E0DB" w14:textId="77777777" w:rsidTr="007241A8">
        <w:tc>
          <w:tcPr>
            <w:tcW w:w="2070" w:type="dxa"/>
          </w:tcPr>
          <w:p w14:paraId="3D6A41B2" w14:textId="77777777" w:rsidR="00DB2DFD" w:rsidRDefault="00DB2DFD" w:rsidP="004D73B0">
            <w:pPr>
              <w:tabs>
                <w:tab w:val="left" w:pos="720"/>
                <w:tab w:val="left" w:pos="1080"/>
              </w:tabs>
              <w:jc w:val="both"/>
              <w:rPr>
                <w:sz w:val="24"/>
              </w:rPr>
            </w:pPr>
            <w:r>
              <w:rPr>
                <w:sz w:val="24"/>
              </w:rPr>
              <w:t>VOC</w:t>
            </w:r>
          </w:p>
        </w:tc>
        <w:tc>
          <w:tcPr>
            <w:tcW w:w="270" w:type="dxa"/>
          </w:tcPr>
          <w:p w14:paraId="30672048" w14:textId="77777777" w:rsidR="00DB2DFD" w:rsidRDefault="00DB2DFD" w:rsidP="004D73B0">
            <w:pPr>
              <w:tabs>
                <w:tab w:val="left" w:pos="720"/>
                <w:tab w:val="left" w:pos="1080"/>
              </w:tabs>
              <w:jc w:val="both"/>
              <w:rPr>
                <w:sz w:val="24"/>
              </w:rPr>
            </w:pPr>
            <w:r>
              <w:rPr>
                <w:sz w:val="24"/>
              </w:rPr>
              <w:t>–</w:t>
            </w:r>
          </w:p>
        </w:tc>
        <w:tc>
          <w:tcPr>
            <w:tcW w:w="6120" w:type="dxa"/>
          </w:tcPr>
          <w:p w14:paraId="7F4E4318" w14:textId="7491BA19" w:rsidR="00DB2DFD" w:rsidRDefault="00DB2DFD" w:rsidP="004D73B0">
            <w:pPr>
              <w:tabs>
                <w:tab w:val="left" w:pos="720"/>
                <w:tab w:val="left" w:pos="1080"/>
              </w:tabs>
              <w:jc w:val="both"/>
              <w:rPr>
                <w:sz w:val="24"/>
              </w:rPr>
            </w:pPr>
            <w:r>
              <w:rPr>
                <w:sz w:val="24"/>
              </w:rPr>
              <w:t>0.</w:t>
            </w:r>
            <w:r w:rsidR="00B11F52">
              <w:rPr>
                <w:sz w:val="24"/>
              </w:rPr>
              <w:t>118</w:t>
            </w:r>
            <w:r>
              <w:rPr>
                <w:sz w:val="24"/>
              </w:rPr>
              <w:t xml:space="preserve"> </w:t>
            </w:r>
            <w:proofErr w:type="spellStart"/>
            <w:r>
              <w:rPr>
                <w:sz w:val="24"/>
              </w:rPr>
              <w:t>lb</w:t>
            </w:r>
            <w:proofErr w:type="spellEnd"/>
            <w:r>
              <w:rPr>
                <w:sz w:val="24"/>
              </w:rPr>
              <w:t>/MMBtu from AP-42</w:t>
            </w:r>
            <w:r w:rsidR="00662679">
              <w:rPr>
                <w:sz w:val="24"/>
              </w:rPr>
              <w:t xml:space="preserve"> </w:t>
            </w:r>
            <w:r w:rsidR="00B11F52">
              <w:rPr>
                <w:sz w:val="24"/>
              </w:rPr>
              <w:t>Table 3.2-3 dated 10/24</w:t>
            </w:r>
          </w:p>
        </w:tc>
      </w:tr>
      <w:tr w:rsidR="00DB2DFD" w14:paraId="39261380" w14:textId="77777777" w:rsidTr="007241A8">
        <w:tc>
          <w:tcPr>
            <w:tcW w:w="2070" w:type="dxa"/>
          </w:tcPr>
          <w:p w14:paraId="1D6F3C8E" w14:textId="77777777" w:rsidR="00DB2DFD" w:rsidRDefault="00DB2DFD" w:rsidP="004D73B0">
            <w:pPr>
              <w:tabs>
                <w:tab w:val="left" w:pos="720"/>
                <w:tab w:val="left" w:pos="1080"/>
              </w:tabs>
              <w:jc w:val="both"/>
              <w:rPr>
                <w:sz w:val="24"/>
              </w:rPr>
            </w:pPr>
            <w:r>
              <w:rPr>
                <w:sz w:val="24"/>
              </w:rPr>
              <w:t>Visible Emissions</w:t>
            </w:r>
          </w:p>
        </w:tc>
        <w:tc>
          <w:tcPr>
            <w:tcW w:w="270" w:type="dxa"/>
          </w:tcPr>
          <w:p w14:paraId="4F72C4F7" w14:textId="77777777" w:rsidR="00DB2DFD" w:rsidRDefault="00DB2DFD" w:rsidP="004D73B0">
            <w:pPr>
              <w:tabs>
                <w:tab w:val="left" w:pos="720"/>
                <w:tab w:val="left" w:pos="1080"/>
              </w:tabs>
              <w:jc w:val="both"/>
              <w:rPr>
                <w:sz w:val="24"/>
              </w:rPr>
            </w:pPr>
            <w:r>
              <w:rPr>
                <w:sz w:val="24"/>
              </w:rPr>
              <w:t>–</w:t>
            </w:r>
          </w:p>
        </w:tc>
        <w:tc>
          <w:tcPr>
            <w:tcW w:w="6120" w:type="dxa"/>
          </w:tcPr>
          <w:p w14:paraId="00FB061C" w14:textId="00B1105D" w:rsidR="00DB2DFD" w:rsidRDefault="00DB2DFD" w:rsidP="004D73B0">
            <w:pPr>
              <w:tabs>
                <w:tab w:val="left" w:pos="720"/>
                <w:tab w:val="left" w:pos="1080"/>
              </w:tabs>
              <w:jc w:val="both"/>
              <w:rPr>
                <w:sz w:val="24"/>
              </w:rPr>
            </w:pPr>
            <w:r>
              <w:rPr>
                <w:sz w:val="24"/>
              </w:rPr>
              <w:t xml:space="preserve">06-096 C.M.R. </w:t>
            </w:r>
            <w:proofErr w:type="spellStart"/>
            <w:r w:rsidR="00B066F0">
              <w:rPr>
                <w:sz w:val="24"/>
              </w:rPr>
              <w:t>ch.</w:t>
            </w:r>
            <w:proofErr w:type="spellEnd"/>
            <w:r w:rsidR="00B066F0">
              <w:rPr>
                <w:sz w:val="24"/>
              </w:rPr>
              <w:t xml:space="preserve"> </w:t>
            </w:r>
            <w:r>
              <w:rPr>
                <w:sz w:val="24"/>
              </w:rPr>
              <w:t>115, BACT</w:t>
            </w:r>
          </w:p>
        </w:tc>
      </w:tr>
    </w:tbl>
    <w:p w14:paraId="04C6D93E" w14:textId="77777777" w:rsidR="00DB2DFD" w:rsidRDefault="00DB2DFD" w:rsidP="00DB2DFD">
      <w:pPr>
        <w:tabs>
          <w:tab w:val="left" w:pos="720"/>
          <w:tab w:val="left" w:pos="1080"/>
        </w:tabs>
        <w:ind w:left="1080"/>
        <w:jc w:val="both"/>
        <w:rPr>
          <w:sz w:val="24"/>
        </w:rPr>
      </w:pPr>
    </w:p>
    <w:p w14:paraId="5B88BFE4" w14:textId="6EC6B6D2" w:rsidR="006846E7" w:rsidRDefault="006846E7" w:rsidP="00DB2DFD">
      <w:pPr>
        <w:tabs>
          <w:tab w:val="left" w:pos="720"/>
          <w:tab w:val="left" w:pos="1080"/>
        </w:tabs>
        <w:ind w:left="1080"/>
        <w:jc w:val="both"/>
        <w:rPr>
          <w:sz w:val="24"/>
          <w:szCs w:val="24"/>
        </w:rPr>
      </w:pPr>
      <w:r w:rsidRPr="00A63B58">
        <w:rPr>
          <w:sz w:val="24"/>
          <w:szCs w:val="24"/>
        </w:rPr>
        <w:t>T</w:t>
      </w:r>
      <w:r>
        <w:rPr>
          <w:sz w:val="24"/>
        </w:rPr>
        <w:t xml:space="preserve">he </w:t>
      </w:r>
      <w:r w:rsidR="00D6641B" w:rsidRPr="000A67D0">
        <w:rPr>
          <w:bCs/>
          <w:iCs/>
          <w:sz w:val="24"/>
          <w:szCs w:val="24"/>
        </w:rPr>
        <w:t>BACT</w:t>
      </w:r>
      <w:r w:rsidR="00D6641B" w:rsidRPr="00D6641B">
        <w:rPr>
          <w:b/>
          <w:i/>
          <w:sz w:val="24"/>
          <w:szCs w:val="24"/>
        </w:rPr>
        <w:t xml:space="preserve"> </w:t>
      </w:r>
      <w:r>
        <w:rPr>
          <w:sz w:val="24"/>
        </w:rPr>
        <w:t xml:space="preserve">emission limits for </w:t>
      </w:r>
      <w:r w:rsidR="00FD44A8">
        <w:rPr>
          <w:sz w:val="24"/>
        </w:rPr>
        <w:t xml:space="preserve">RES </w:t>
      </w:r>
      <w:r w:rsidR="000A67D0">
        <w:rPr>
          <w:sz w:val="24"/>
        </w:rPr>
        <w:t xml:space="preserve">Generators #3, #4, and #5 </w:t>
      </w:r>
      <w:r>
        <w:rPr>
          <w:sz w:val="24"/>
        </w:rPr>
        <w:t>are the following:</w:t>
      </w:r>
    </w:p>
    <w:p w14:paraId="55C7252B" w14:textId="77777777" w:rsidR="00DB2DFD" w:rsidRPr="00A001F1" w:rsidRDefault="00DB2DFD" w:rsidP="00DB2DFD">
      <w:pPr>
        <w:tabs>
          <w:tab w:val="left" w:pos="1080"/>
        </w:tabs>
        <w:jc w:val="both"/>
        <w:rPr>
          <w:sz w:val="24"/>
          <w:szCs w:val="24"/>
        </w:rPr>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892"/>
        <w:gridCol w:w="892"/>
        <w:gridCol w:w="892"/>
        <w:gridCol w:w="892"/>
        <w:gridCol w:w="892"/>
        <w:gridCol w:w="892"/>
        <w:gridCol w:w="892"/>
      </w:tblGrid>
      <w:tr w:rsidR="00DB2DFD" w:rsidRPr="00A001F1" w14:paraId="798389A5" w14:textId="77777777" w:rsidTr="004D73B0">
        <w:trPr>
          <w:cantSplit/>
          <w:tblHeader/>
        </w:trPr>
        <w:tc>
          <w:tcPr>
            <w:tcW w:w="1947" w:type="dxa"/>
            <w:shd w:val="clear" w:color="auto" w:fill="D9D9D9" w:themeFill="background1" w:themeFillShade="D9"/>
            <w:vAlign w:val="bottom"/>
          </w:tcPr>
          <w:p w14:paraId="53E9CC1F" w14:textId="77777777" w:rsidR="00DB2DFD" w:rsidRPr="002B0947" w:rsidRDefault="00DB2DFD" w:rsidP="004D73B0">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4B489182"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3A0316AC"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3899449"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700A7927"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5CD6B5B1" w14:textId="77777777" w:rsidR="00DB2DFD"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34053020"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92" w:type="dxa"/>
            <w:shd w:val="clear" w:color="auto" w:fill="D9D9D9" w:themeFill="background1" w:themeFillShade="D9"/>
            <w:vAlign w:val="bottom"/>
          </w:tcPr>
          <w:p w14:paraId="461419E2"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0C31E047"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7075A9DB"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6D021AE3"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04CE58B3"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7B2D8398"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1C1E63BE"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54E53DDF"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8570D3" w:rsidRPr="00A001F1" w14:paraId="7B9C57CA" w14:textId="77777777" w:rsidTr="00116E58">
        <w:trPr>
          <w:cantSplit/>
          <w:trHeight w:val="72"/>
        </w:trPr>
        <w:tc>
          <w:tcPr>
            <w:tcW w:w="1947" w:type="dxa"/>
            <w:vAlign w:val="center"/>
          </w:tcPr>
          <w:p w14:paraId="464485E3" w14:textId="3C5067D2" w:rsidR="008570D3" w:rsidRPr="002B0947" w:rsidRDefault="001F212A" w:rsidP="008570D3">
            <w:pPr>
              <w:rPr>
                <w:sz w:val="22"/>
                <w:szCs w:val="22"/>
              </w:rPr>
            </w:pPr>
            <w:r>
              <w:rPr>
                <w:sz w:val="22"/>
                <w:szCs w:val="22"/>
              </w:rPr>
              <w:t xml:space="preserve">RES </w:t>
            </w:r>
            <w:r w:rsidR="008570D3" w:rsidRPr="002B0947">
              <w:rPr>
                <w:sz w:val="22"/>
                <w:szCs w:val="22"/>
              </w:rPr>
              <w:t>Generator #</w:t>
            </w:r>
            <w:r w:rsidR="008570D3">
              <w:rPr>
                <w:sz w:val="22"/>
                <w:szCs w:val="22"/>
              </w:rPr>
              <w:t>3</w:t>
            </w:r>
          </w:p>
        </w:tc>
        <w:tc>
          <w:tcPr>
            <w:tcW w:w="892" w:type="dxa"/>
            <w:vAlign w:val="center"/>
          </w:tcPr>
          <w:p w14:paraId="4DD1348C" w14:textId="21E63B9F"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892" w:type="dxa"/>
            <w:vAlign w:val="center"/>
          </w:tcPr>
          <w:p w14:paraId="6DD9CBF4" w14:textId="01EBBA7D"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892" w:type="dxa"/>
            <w:vAlign w:val="center"/>
          </w:tcPr>
          <w:p w14:paraId="57723B76" w14:textId="6FF31A89"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892" w:type="dxa"/>
            <w:vAlign w:val="center"/>
          </w:tcPr>
          <w:p w14:paraId="54600664" w14:textId="321D6996"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02E21315" w14:textId="1CCF9A5F"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6.36</w:t>
            </w:r>
          </w:p>
        </w:tc>
        <w:tc>
          <w:tcPr>
            <w:tcW w:w="892" w:type="dxa"/>
            <w:vAlign w:val="center"/>
          </w:tcPr>
          <w:p w14:paraId="3602BD8F" w14:textId="6361EFD9"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0.49</w:t>
            </w:r>
          </w:p>
        </w:tc>
        <w:tc>
          <w:tcPr>
            <w:tcW w:w="892" w:type="dxa"/>
            <w:vAlign w:val="center"/>
          </w:tcPr>
          <w:p w14:paraId="222EE1E2" w14:textId="3F3B40A8"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0.18</w:t>
            </w:r>
          </w:p>
        </w:tc>
      </w:tr>
      <w:tr w:rsidR="008570D3" w:rsidRPr="00A001F1" w14:paraId="211F7E58" w14:textId="77777777" w:rsidTr="00116E58">
        <w:trPr>
          <w:cantSplit/>
          <w:trHeight w:val="72"/>
        </w:trPr>
        <w:tc>
          <w:tcPr>
            <w:tcW w:w="1947" w:type="dxa"/>
            <w:vAlign w:val="center"/>
          </w:tcPr>
          <w:p w14:paraId="37E0E588" w14:textId="79590A83" w:rsidR="008570D3" w:rsidRPr="002B0947" w:rsidRDefault="001F212A" w:rsidP="008570D3">
            <w:pPr>
              <w:rPr>
                <w:sz w:val="22"/>
                <w:szCs w:val="22"/>
              </w:rPr>
            </w:pPr>
            <w:r>
              <w:rPr>
                <w:sz w:val="22"/>
                <w:szCs w:val="22"/>
              </w:rPr>
              <w:t xml:space="preserve">RES </w:t>
            </w:r>
            <w:r w:rsidR="008570D3" w:rsidRPr="002B0947">
              <w:rPr>
                <w:sz w:val="22"/>
                <w:szCs w:val="22"/>
              </w:rPr>
              <w:t>Generator #</w:t>
            </w:r>
            <w:r w:rsidR="008570D3">
              <w:rPr>
                <w:sz w:val="22"/>
                <w:szCs w:val="22"/>
              </w:rPr>
              <w:t>4</w:t>
            </w:r>
          </w:p>
        </w:tc>
        <w:tc>
          <w:tcPr>
            <w:tcW w:w="892" w:type="dxa"/>
            <w:vAlign w:val="center"/>
          </w:tcPr>
          <w:p w14:paraId="49D263B4" w14:textId="0E4E779D"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892" w:type="dxa"/>
            <w:vAlign w:val="center"/>
          </w:tcPr>
          <w:p w14:paraId="2747CD4E" w14:textId="4DD42C4D"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892" w:type="dxa"/>
            <w:vAlign w:val="center"/>
          </w:tcPr>
          <w:p w14:paraId="089BE5CF" w14:textId="24A18DB0"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892" w:type="dxa"/>
            <w:vAlign w:val="center"/>
          </w:tcPr>
          <w:p w14:paraId="5FCBD9B7" w14:textId="00FD0594"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2A6C1F11" w14:textId="738A3A4C"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6.36</w:t>
            </w:r>
          </w:p>
        </w:tc>
        <w:tc>
          <w:tcPr>
            <w:tcW w:w="892" w:type="dxa"/>
            <w:vAlign w:val="center"/>
          </w:tcPr>
          <w:p w14:paraId="10F0A3FF" w14:textId="18EB5EFE"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0.49</w:t>
            </w:r>
          </w:p>
        </w:tc>
        <w:tc>
          <w:tcPr>
            <w:tcW w:w="892" w:type="dxa"/>
            <w:vAlign w:val="center"/>
          </w:tcPr>
          <w:p w14:paraId="7AD038C9" w14:textId="18A807B9"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0.18</w:t>
            </w:r>
          </w:p>
        </w:tc>
      </w:tr>
      <w:tr w:rsidR="008570D3" w:rsidRPr="00A001F1" w14:paraId="43C31045" w14:textId="77777777" w:rsidTr="00116E58">
        <w:trPr>
          <w:cantSplit/>
          <w:trHeight w:val="72"/>
        </w:trPr>
        <w:tc>
          <w:tcPr>
            <w:tcW w:w="1947" w:type="dxa"/>
            <w:vAlign w:val="center"/>
          </w:tcPr>
          <w:p w14:paraId="503EAB3E" w14:textId="29DE5623" w:rsidR="008570D3" w:rsidRPr="002B0947" w:rsidRDefault="001F212A" w:rsidP="008570D3">
            <w:pPr>
              <w:rPr>
                <w:sz w:val="22"/>
                <w:szCs w:val="22"/>
              </w:rPr>
            </w:pPr>
            <w:r>
              <w:rPr>
                <w:sz w:val="22"/>
                <w:szCs w:val="22"/>
              </w:rPr>
              <w:t xml:space="preserve">RES </w:t>
            </w:r>
            <w:r w:rsidR="008570D3" w:rsidRPr="002B0947">
              <w:rPr>
                <w:sz w:val="22"/>
                <w:szCs w:val="22"/>
              </w:rPr>
              <w:t>Generator #</w:t>
            </w:r>
            <w:r w:rsidR="008570D3">
              <w:rPr>
                <w:sz w:val="22"/>
                <w:szCs w:val="22"/>
              </w:rPr>
              <w:t>5</w:t>
            </w:r>
          </w:p>
        </w:tc>
        <w:tc>
          <w:tcPr>
            <w:tcW w:w="892" w:type="dxa"/>
            <w:vAlign w:val="center"/>
          </w:tcPr>
          <w:p w14:paraId="0F3C48FC" w14:textId="17C2D65C"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892" w:type="dxa"/>
            <w:vAlign w:val="center"/>
          </w:tcPr>
          <w:p w14:paraId="16C8AEC3" w14:textId="0C22DBBF"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892" w:type="dxa"/>
            <w:vAlign w:val="center"/>
          </w:tcPr>
          <w:p w14:paraId="2BE51FB2" w14:textId="45D0D148"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892" w:type="dxa"/>
            <w:vAlign w:val="center"/>
          </w:tcPr>
          <w:p w14:paraId="0FFDB3A1" w14:textId="5F3C584F"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12E0D14D" w14:textId="18870853"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6.36</w:t>
            </w:r>
          </w:p>
        </w:tc>
        <w:tc>
          <w:tcPr>
            <w:tcW w:w="892" w:type="dxa"/>
            <w:vAlign w:val="center"/>
          </w:tcPr>
          <w:p w14:paraId="55CA3816" w14:textId="0F571BAB"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0.49</w:t>
            </w:r>
          </w:p>
        </w:tc>
        <w:tc>
          <w:tcPr>
            <w:tcW w:w="892" w:type="dxa"/>
            <w:vAlign w:val="center"/>
          </w:tcPr>
          <w:p w14:paraId="49D677E9" w14:textId="1BCD157D" w:rsidR="008570D3" w:rsidRPr="002B0947"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0.18</w:t>
            </w:r>
          </w:p>
        </w:tc>
      </w:tr>
    </w:tbl>
    <w:p w14:paraId="018E3997" w14:textId="77777777" w:rsidR="00F02A4E" w:rsidRDefault="00F02A4E" w:rsidP="00BE5287">
      <w:pPr>
        <w:pStyle w:val="BodyTextIndent3"/>
        <w:tabs>
          <w:tab w:val="left" w:pos="1080"/>
          <w:tab w:val="left" w:pos="1440"/>
          <w:tab w:val="left" w:pos="1800"/>
          <w:tab w:val="left" w:pos="2700"/>
        </w:tabs>
        <w:ind w:left="0"/>
        <w:rPr>
          <w:b/>
          <w:i/>
        </w:rPr>
      </w:pPr>
      <w:bookmarkStart w:id="2" w:name="_Hlk146720603"/>
    </w:p>
    <w:p w14:paraId="7706DDF4" w14:textId="23F7FA90" w:rsidR="00E42901" w:rsidRPr="00016C1F" w:rsidRDefault="00E42901" w:rsidP="00E42901">
      <w:pPr>
        <w:tabs>
          <w:tab w:val="left" w:pos="1080"/>
          <w:tab w:val="left" w:pos="1440"/>
          <w:tab w:val="left" w:pos="1800"/>
          <w:tab w:val="left" w:pos="2700"/>
        </w:tabs>
        <w:ind w:left="1080" w:hanging="1080"/>
        <w:jc w:val="both"/>
        <w:rPr>
          <w:sz w:val="24"/>
          <w:szCs w:val="24"/>
        </w:rPr>
      </w:pPr>
      <w:r w:rsidRPr="00016C1F">
        <w:rPr>
          <w:sz w:val="24"/>
          <w:szCs w:val="24"/>
        </w:rPr>
        <w:tab/>
        <w:t xml:space="preserve">Visible emissions from </w:t>
      </w:r>
      <w:r w:rsidR="00FD44A8">
        <w:rPr>
          <w:sz w:val="24"/>
          <w:szCs w:val="24"/>
        </w:rPr>
        <w:t xml:space="preserve">RES </w:t>
      </w:r>
      <w:r w:rsidR="00BE5287">
        <w:rPr>
          <w:bCs/>
          <w:iCs/>
          <w:sz w:val="24"/>
          <w:szCs w:val="24"/>
        </w:rPr>
        <w:t>Generators #3, #4, and #5</w:t>
      </w:r>
      <w:r w:rsidRPr="00016C1F">
        <w:rPr>
          <w:sz w:val="24"/>
          <w:szCs w:val="24"/>
        </w:rPr>
        <w:t xml:space="preserve"> shall </w:t>
      </w:r>
      <w:r w:rsidR="00BE5287">
        <w:rPr>
          <w:sz w:val="24"/>
          <w:szCs w:val="24"/>
        </w:rPr>
        <w:t xml:space="preserve">each </w:t>
      </w:r>
      <w:r w:rsidRPr="00016C1F">
        <w:rPr>
          <w:sz w:val="24"/>
          <w:szCs w:val="24"/>
        </w:rPr>
        <w:t>not exceed 10% opacity on a six-minute block average basis.</w:t>
      </w:r>
    </w:p>
    <w:p w14:paraId="5D7DC0D1" w14:textId="77777777" w:rsidR="00712292" w:rsidRPr="008666A8" w:rsidRDefault="00712292" w:rsidP="00712292">
      <w:pPr>
        <w:pStyle w:val="RulesSection0"/>
        <w:tabs>
          <w:tab w:val="left" w:pos="360"/>
          <w:tab w:val="left" w:pos="720"/>
          <w:tab w:val="left" w:pos="1080"/>
          <w:tab w:val="left" w:pos="1440"/>
          <w:tab w:val="left" w:pos="1800"/>
          <w:tab w:val="left" w:pos="2160"/>
          <w:tab w:val="left" w:pos="2520"/>
          <w:tab w:val="left" w:pos="2880"/>
          <w:tab w:val="left" w:pos="3240"/>
        </w:tabs>
        <w:ind w:left="720"/>
        <w:jc w:val="left"/>
        <w:rPr>
          <w:sz w:val="24"/>
          <w:szCs w:val="24"/>
        </w:rPr>
      </w:pPr>
    </w:p>
    <w:p w14:paraId="3C5AF069" w14:textId="7322BC7D" w:rsidR="00712292" w:rsidRDefault="00712292" w:rsidP="00712292">
      <w:pPr>
        <w:ind w:left="1080"/>
        <w:jc w:val="both"/>
        <w:rPr>
          <w:sz w:val="24"/>
        </w:rPr>
      </w:pPr>
      <w:r>
        <w:rPr>
          <w:sz w:val="24"/>
        </w:rPr>
        <w:t>The Department has determined that the</w:t>
      </w:r>
      <w:r w:rsidR="00B066F0">
        <w:rPr>
          <w:sz w:val="24"/>
        </w:rPr>
        <w:t xml:space="preserve"> </w:t>
      </w:r>
      <w:r w:rsidRPr="00B066F0">
        <w:rPr>
          <w:bCs/>
          <w:iCs/>
          <w:sz w:val="24"/>
        </w:rPr>
        <w:t>BACT</w:t>
      </w:r>
      <w:r w:rsidRPr="00B260C8">
        <w:rPr>
          <w:b/>
          <w:i/>
          <w:sz w:val="24"/>
        </w:rPr>
        <w:t xml:space="preserve"> </w:t>
      </w:r>
      <w:r>
        <w:rPr>
          <w:sz w:val="24"/>
        </w:rPr>
        <w:t xml:space="preserve">visible emission limit is more stringent than the applicable limit in 06-096 C.M.R. </w:t>
      </w:r>
      <w:proofErr w:type="spellStart"/>
      <w:r>
        <w:rPr>
          <w:sz w:val="24"/>
        </w:rPr>
        <w:t>ch.</w:t>
      </w:r>
      <w:proofErr w:type="spellEnd"/>
      <w:r w:rsidR="00B066F0">
        <w:rPr>
          <w:sz w:val="24"/>
        </w:rPr>
        <w:t> </w:t>
      </w:r>
      <w:r>
        <w:rPr>
          <w:sz w:val="24"/>
        </w:rPr>
        <w:t xml:space="preserve">101. Therefore, the visible emission limit for </w:t>
      </w:r>
      <w:r w:rsidR="00B066F0">
        <w:rPr>
          <w:sz w:val="24"/>
        </w:rPr>
        <w:t>each</w:t>
      </w:r>
      <w:r>
        <w:rPr>
          <w:sz w:val="24"/>
        </w:rPr>
        <w:t xml:space="preserve"> generator has been streamlined to the more stringent </w:t>
      </w:r>
      <w:r w:rsidRPr="00B066F0">
        <w:rPr>
          <w:bCs/>
          <w:iCs/>
          <w:sz w:val="24"/>
        </w:rPr>
        <w:t>BACT</w:t>
      </w:r>
      <w:r>
        <w:rPr>
          <w:sz w:val="24"/>
        </w:rPr>
        <w:t xml:space="preserve"> limit, and only this more stringent limit shall be included in the </w:t>
      </w:r>
      <w:r w:rsidR="008A1C6F">
        <w:rPr>
          <w:sz w:val="24"/>
        </w:rPr>
        <w:t xml:space="preserve">Order of this </w:t>
      </w:r>
      <w:r>
        <w:rPr>
          <w:sz w:val="24"/>
        </w:rPr>
        <w:t xml:space="preserve">air emission license. </w:t>
      </w:r>
    </w:p>
    <w:bookmarkEnd w:id="2"/>
    <w:p w14:paraId="50DECE97" w14:textId="77777777" w:rsidR="006846E7" w:rsidRDefault="006846E7" w:rsidP="00D36E5F">
      <w:pPr>
        <w:tabs>
          <w:tab w:val="left" w:pos="720"/>
          <w:tab w:val="left" w:pos="1080"/>
        </w:tabs>
        <w:jc w:val="both"/>
        <w:rPr>
          <w:sz w:val="24"/>
          <w:szCs w:val="24"/>
        </w:rPr>
      </w:pPr>
    </w:p>
    <w:p w14:paraId="0EA85DA9" w14:textId="77777777" w:rsidR="002010E5" w:rsidRPr="00077AC5" w:rsidRDefault="002010E5" w:rsidP="005C568C">
      <w:pPr>
        <w:pStyle w:val="Heading5"/>
        <w:numPr>
          <w:ilvl w:val="0"/>
          <w:numId w:val="53"/>
        </w:numPr>
      </w:pPr>
      <w:r>
        <w:t>Chapter 169</w:t>
      </w:r>
    </w:p>
    <w:p w14:paraId="207F4472" w14:textId="77777777" w:rsidR="002E34B6" w:rsidRDefault="002E34B6" w:rsidP="002023D8">
      <w:pPr>
        <w:tabs>
          <w:tab w:val="left" w:pos="720"/>
          <w:tab w:val="left" w:pos="1080"/>
        </w:tabs>
        <w:jc w:val="both"/>
        <w:rPr>
          <w:sz w:val="24"/>
          <w:szCs w:val="24"/>
        </w:rPr>
      </w:pPr>
    </w:p>
    <w:p w14:paraId="17101A26" w14:textId="0D37EF53" w:rsidR="002E34B6" w:rsidRDefault="002E34B6" w:rsidP="002E34B6">
      <w:pPr>
        <w:ind w:left="1080"/>
        <w:jc w:val="both"/>
        <w:rPr>
          <w:sz w:val="24"/>
          <w:szCs w:val="24"/>
        </w:rPr>
      </w:pPr>
      <w:r w:rsidRPr="00844919">
        <w:rPr>
          <w:i/>
          <w:iCs/>
          <w:sz w:val="24"/>
          <w:szCs w:val="24"/>
        </w:rPr>
        <w:t>Stationary Generators</w:t>
      </w:r>
      <w:r w:rsidRPr="00844919">
        <w:rPr>
          <w:sz w:val="24"/>
          <w:szCs w:val="24"/>
        </w:rPr>
        <w:t xml:space="preserve">, 06-096 C.M.R. </w:t>
      </w:r>
      <w:proofErr w:type="spellStart"/>
      <w:r w:rsidRPr="00844919">
        <w:rPr>
          <w:sz w:val="24"/>
          <w:szCs w:val="24"/>
        </w:rPr>
        <w:t>ch.</w:t>
      </w:r>
      <w:proofErr w:type="spellEnd"/>
      <w:r w:rsidRPr="00844919">
        <w:rPr>
          <w:sz w:val="24"/>
          <w:szCs w:val="24"/>
        </w:rPr>
        <w:t xml:space="preserve"> 169</w:t>
      </w:r>
      <w:r>
        <w:rPr>
          <w:sz w:val="24"/>
          <w:szCs w:val="24"/>
        </w:rPr>
        <w:t xml:space="preserve"> (Chapter 169)</w:t>
      </w:r>
      <w:r w:rsidRPr="00844919">
        <w:rPr>
          <w:sz w:val="24"/>
          <w:szCs w:val="24"/>
        </w:rPr>
        <w:t xml:space="preserve">, is applicable to </w:t>
      </w:r>
      <w:r w:rsidR="00FD44A8">
        <w:rPr>
          <w:sz w:val="24"/>
          <w:szCs w:val="24"/>
        </w:rPr>
        <w:t>RES </w:t>
      </w:r>
      <w:r w:rsidRPr="002023D8">
        <w:rPr>
          <w:sz w:val="24"/>
          <w:szCs w:val="24"/>
        </w:rPr>
        <w:t>Generator</w:t>
      </w:r>
      <w:r w:rsidR="002023D8" w:rsidRPr="002023D8">
        <w:rPr>
          <w:sz w:val="24"/>
          <w:szCs w:val="24"/>
        </w:rPr>
        <w:t>s</w:t>
      </w:r>
      <w:r w:rsidRPr="002023D8">
        <w:rPr>
          <w:sz w:val="24"/>
          <w:szCs w:val="24"/>
        </w:rPr>
        <w:t xml:space="preserve"> #</w:t>
      </w:r>
      <w:r w:rsidR="00CF0B15">
        <w:rPr>
          <w:sz w:val="24"/>
          <w:szCs w:val="24"/>
        </w:rPr>
        <w:t>3,</w:t>
      </w:r>
      <w:r w:rsidR="002023D8" w:rsidRPr="002023D8">
        <w:rPr>
          <w:sz w:val="24"/>
          <w:szCs w:val="24"/>
        </w:rPr>
        <w:t xml:space="preserve"> #4, and #5</w:t>
      </w:r>
      <w:r w:rsidRPr="00844919">
        <w:rPr>
          <w:sz w:val="24"/>
          <w:szCs w:val="24"/>
        </w:rPr>
        <w:t xml:space="preserve">. </w:t>
      </w:r>
      <w:r w:rsidR="002023D8">
        <w:rPr>
          <w:sz w:val="24"/>
          <w:szCs w:val="24"/>
        </w:rPr>
        <w:t>They are</w:t>
      </w:r>
      <w:r>
        <w:rPr>
          <w:sz w:val="24"/>
          <w:szCs w:val="24"/>
        </w:rPr>
        <w:t xml:space="preserve"> emergency generator</w:t>
      </w:r>
      <w:r w:rsidR="002023D8">
        <w:rPr>
          <w:sz w:val="24"/>
          <w:szCs w:val="24"/>
        </w:rPr>
        <w:t>s</w:t>
      </w:r>
      <w:r>
        <w:rPr>
          <w:sz w:val="24"/>
          <w:szCs w:val="24"/>
        </w:rPr>
        <w:t xml:space="preserve"> powered by engine</w:t>
      </w:r>
      <w:r w:rsidR="002023D8">
        <w:rPr>
          <w:sz w:val="24"/>
          <w:szCs w:val="24"/>
        </w:rPr>
        <w:t>s</w:t>
      </w:r>
      <w:r>
        <w:rPr>
          <w:sz w:val="24"/>
          <w:szCs w:val="24"/>
        </w:rPr>
        <w:t xml:space="preserve"> </w:t>
      </w:r>
      <w:r w:rsidR="003B71BA">
        <w:rPr>
          <w:sz w:val="24"/>
          <w:szCs w:val="24"/>
        </w:rPr>
        <w:t>with rated</w:t>
      </w:r>
      <w:r>
        <w:rPr>
          <w:sz w:val="24"/>
          <w:szCs w:val="24"/>
        </w:rPr>
        <w:t xml:space="preserve"> output</w:t>
      </w:r>
      <w:r w:rsidR="002023D8">
        <w:rPr>
          <w:sz w:val="24"/>
          <w:szCs w:val="24"/>
        </w:rPr>
        <w:t>s</w:t>
      </w:r>
      <w:r>
        <w:rPr>
          <w:sz w:val="24"/>
          <w:szCs w:val="24"/>
        </w:rPr>
        <w:t xml:space="preserve"> of less than 1,000 brake horsepower (747 kW).</w:t>
      </w:r>
      <w:r w:rsidRPr="006B2F65">
        <w:rPr>
          <w:sz w:val="24"/>
          <w:szCs w:val="24"/>
        </w:rPr>
        <w:t xml:space="preserve"> </w:t>
      </w:r>
      <w:r>
        <w:rPr>
          <w:sz w:val="24"/>
          <w:szCs w:val="24"/>
        </w:rPr>
        <w:t xml:space="preserve">Chapter 169 identifies emission standards for generator engines subject to this chapter and stack height requirements for certain generator engines subject to this chapter. </w:t>
      </w:r>
    </w:p>
    <w:p w14:paraId="5FC7D9C0" w14:textId="77777777" w:rsidR="00ED213D" w:rsidRDefault="00ED213D" w:rsidP="00844919">
      <w:pPr>
        <w:ind w:left="1080"/>
        <w:jc w:val="both"/>
        <w:rPr>
          <w:sz w:val="24"/>
          <w:szCs w:val="24"/>
        </w:rPr>
      </w:pPr>
    </w:p>
    <w:p w14:paraId="10F99290" w14:textId="77777777" w:rsidR="006B2F65" w:rsidRPr="006B2F65" w:rsidRDefault="006B2F65" w:rsidP="00A36952">
      <w:pPr>
        <w:pStyle w:val="ListParagraph"/>
        <w:numPr>
          <w:ilvl w:val="0"/>
          <w:numId w:val="107"/>
        </w:numPr>
        <w:jc w:val="both"/>
        <w:rPr>
          <w:sz w:val="24"/>
          <w:szCs w:val="24"/>
        </w:rPr>
      </w:pPr>
      <w:r>
        <w:rPr>
          <w:sz w:val="24"/>
          <w:szCs w:val="24"/>
        </w:rPr>
        <w:t>Chapter 169 Emission Standards Requirements</w:t>
      </w:r>
    </w:p>
    <w:p w14:paraId="517862CC" w14:textId="77777777" w:rsidR="006B2F65" w:rsidRDefault="006B2F65" w:rsidP="00844919">
      <w:pPr>
        <w:ind w:left="1080"/>
        <w:jc w:val="both"/>
        <w:rPr>
          <w:sz w:val="24"/>
          <w:szCs w:val="24"/>
        </w:rPr>
      </w:pPr>
    </w:p>
    <w:p w14:paraId="77F56E63" w14:textId="114A7A3A" w:rsidR="002010E5" w:rsidRDefault="00015C20" w:rsidP="008A1C6F">
      <w:pPr>
        <w:ind w:left="1440"/>
        <w:jc w:val="both"/>
        <w:rPr>
          <w:sz w:val="24"/>
          <w:szCs w:val="24"/>
        </w:rPr>
      </w:pPr>
      <w:r>
        <w:rPr>
          <w:sz w:val="24"/>
          <w:szCs w:val="24"/>
        </w:rPr>
        <w:t xml:space="preserve">For </w:t>
      </w:r>
      <w:r w:rsidR="00FD44A8">
        <w:rPr>
          <w:sz w:val="24"/>
          <w:szCs w:val="24"/>
        </w:rPr>
        <w:t xml:space="preserve">RES </w:t>
      </w:r>
      <w:r w:rsidRPr="002023D8">
        <w:rPr>
          <w:sz w:val="24"/>
          <w:szCs w:val="24"/>
        </w:rPr>
        <w:t>Generator</w:t>
      </w:r>
      <w:r w:rsidR="002023D8" w:rsidRPr="002023D8">
        <w:rPr>
          <w:sz w:val="24"/>
          <w:szCs w:val="24"/>
        </w:rPr>
        <w:t>s</w:t>
      </w:r>
      <w:r w:rsidRPr="002023D8">
        <w:rPr>
          <w:sz w:val="24"/>
          <w:szCs w:val="24"/>
        </w:rPr>
        <w:t xml:space="preserve"> #</w:t>
      </w:r>
      <w:r w:rsidR="002023D8" w:rsidRPr="002023D8">
        <w:rPr>
          <w:sz w:val="24"/>
          <w:szCs w:val="24"/>
        </w:rPr>
        <w:t>3, #4, and #5</w:t>
      </w:r>
      <w:r w:rsidRPr="002023D8">
        <w:rPr>
          <w:sz w:val="24"/>
          <w:szCs w:val="24"/>
        </w:rPr>
        <w:t xml:space="preserve">, </w:t>
      </w:r>
      <w:r w:rsidR="002023D8" w:rsidRPr="002023D8">
        <w:rPr>
          <w:sz w:val="24"/>
          <w:szCs w:val="24"/>
        </w:rPr>
        <w:t>Raymond</w:t>
      </w:r>
      <w:r>
        <w:rPr>
          <w:sz w:val="24"/>
          <w:szCs w:val="24"/>
        </w:rPr>
        <w:t xml:space="preserve"> </w:t>
      </w:r>
      <w:r w:rsidR="00ED213D">
        <w:rPr>
          <w:sz w:val="24"/>
          <w:szCs w:val="24"/>
        </w:rPr>
        <w:t xml:space="preserve">shall comply with the emission standards for emergency generators by complying with the </w:t>
      </w:r>
      <w:r w:rsidR="00EB3D7E">
        <w:rPr>
          <w:sz w:val="24"/>
          <w:szCs w:val="24"/>
        </w:rPr>
        <w:t xml:space="preserve">applicable standards contained in 40 C.F.R. Part 60, Subpart </w:t>
      </w:r>
      <w:r w:rsidR="000B0C4D" w:rsidRPr="005933A8">
        <w:rPr>
          <w:sz w:val="24"/>
          <w:szCs w:val="24"/>
        </w:rPr>
        <w:t>JJJJ</w:t>
      </w:r>
      <w:r w:rsidR="00EB3D7E">
        <w:rPr>
          <w:sz w:val="24"/>
          <w:szCs w:val="24"/>
        </w:rPr>
        <w:t xml:space="preserve">. [06-096 C.M.R. </w:t>
      </w:r>
      <w:proofErr w:type="spellStart"/>
      <w:r w:rsidR="00EB3D7E">
        <w:rPr>
          <w:sz w:val="24"/>
          <w:szCs w:val="24"/>
        </w:rPr>
        <w:t>ch.</w:t>
      </w:r>
      <w:proofErr w:type="spellEnd"/>
      <w:r w:rsidR="00EB3D7E">
        <w:rPr>
          <w:sz w:val="24"/>
          <w:szCs w:val="24"/>
        </w:rPr>
        <w:t xml:space="preserve"> 169, § 4(B)(1)]</w:t>
      </w:r>
    </w:p>
    <w:p w14:paraId="1D98D277" w14:textId="77777777" w:rsidR="006B2F65" w:rsidRDefault="006B2F65" w:rsidP="006B2F65">
      <w:pPr>
        <w:ind w:left="1080"/>
        <w:jc w:val="both"/>
        <w:rPr>
          <w:sz w:val="24"/>
          <w:szCs w:val="24"/>
        </w:rPr>
      </w:pPr>
    </w:p>
    <w:p w14:paraId="56C685B0" w14:textId="77777777" w:rsidR="003308A4" w:rsidRDefault="003308A4">
      <w:pPr>
        <w:rPr>
          <w:sz w:val="24"/>
          <w:szCs w:val="24"/>
        </w:rPr>
      </w:pPr>
      <w:r>
        <w:rPr>
          <w:sz w:val="24"/>
          <w:szCs w:val="24"/>
        </w:rPr>
        <w:br w:type="page"/>
      </w:r>
    </w:p>
    <w:p w14:paraId="0ACED482" w14:textId="1B48E6AF" w:rsidR="006B2F65" w:rsidRPr="006B2F65" w:rsidRDefault="006B2F65" w:rsidP="00A36952">
      <w:pPr>
        <w:pStyle w:val="ListParagraph"/>
        <w:numPr>
          <w:ilvl w:val="0"/>
          <w:numId w:val="107"/>
        </w:numPr>
        <w:jc w:val="both"/>
        <w:rPr>
          <w:sz w:val="24"/>
          <w:szCs w:val="24"/>
        </w:rPr>
      </w:pPr>
      <w:r>
        <w:rPr>
          <w:sz w:val="24"/>
          <w:szCs w:val="24"/>
        </w:rPr>
        <w:lastRenderedPageBreak/>
        <w:t>Chapter 169 Stack Height Requirements</w:t>
      </w:r>
    </w:p>
    <w:p w14:paraId="3BBB3853" w14:textId="77777777" w:rsidR="006B2F65" w:rsidRDefault="006B2F65" w:rsidP="006B2F65">
      <w:pPr>
        <w:ind w:left="1080"/>
        <w:jc w:val="both"/>
        <w:rPr>
          <w:sz w:val="24"/>
          <w:szCs w:val="24"/>
        </w:rPr>
      </w:pPr>
    </w:p>
    <w:p w14:paraId="186C8B5E" w14:textId="77777777" w:rsidR="006B2F65" w:rsidRDefault="006B2F65" w:rsidP="006B2F65">
      <w:pPr>
        <w:ind w:left="1440"/>
        <w:jc w:val="both"/>
        <w:rPr>
          <w:sz w:val="24"/>
          <w:szCs w:val="24"/>
        </w:rPr>
      </w:pPr>
      <w:r>
        <w:rPr>
          <w:sz w:val="24"/>
          <w:szCs w:val="24"/>
        </w:rPr>
        <w:t>Ch</w:t>
      </w:r>
      <w:r w:rsidR="00B41DA2">
        <w:rPr>
          <w:sz w:val="24"/>
          <w:szCs w:val="24"/>
        </w:rPr>
        <w:t>apter</w:t>
      </w:r>
      <w:r>
        <w:rPr>
          <w:sz w:val="24"/>
          <w:szCs w:val="24"/>
        </w:rPr>
        <w:t xml:space="preserve"> 169 identifies stack height requirements for any stack used to exhaust a generator engine or combination of generator engines with a combined rated output equal to or greater than 1,000 brake horsepower (747 kW). Individual generator engines with a maximum power capacity of less than 300 kW are not included in the assessment of the combined generator power capacity exhausted through a common stack. </w:t>
      </w:r>
      <w:r w:rsidRPr="006003B6">
        <w:rPr>
          <w:sz w:val="24"/>
          <w:szCs w:val="24"/>
        </w:rPr>
        <w:t xml:space="preserve">[06-096 C.M.R. </w:t>
      </w:r>
      <w:proofErr w:type="spellStart"/>
      <w:r w:rsidRPr="006003B6">
        <w:rPr>
          <w:sz w:val="24"/>
          <w:szCs w:val="24"/>
        </w:rPr>
        <w:t>ch.</w:t>
      </w:r>
      <w:proofErr w:type="spellEnd"/>
      <w:r>
        <w:rPr>
          <w:sz w:val="24"/>
          <w:szCs w:val="24"/>
        </w:rPr>
        <w:t> </w:t>
      </w:r>
      <w:r w:rsidRPr="006003B6">
        <w:rPr>
          <w:sz w:val="24"/>
          <w:szCs w:val="24"/>
        </w:rPr>
        <w:t xml:space="preserve">169, § </w:t>
      </w:r>
      <w:r>
        <w:rPr>
          <w:sz w:val="24"/>
          <w:szCs w:val="24"/>
        </w:rPr>
        <w:t>6</w:t>
      </w:r>
      <w:r w:rsidRPr="006003B6">
        <w:rPr>
          <w:sz w:val="24"/>
          <w:szCs w:val="24"/>
        </w:rPr>
        <w:t>]</w:t>
      </w:r>
    </w:p>
    <w:p w14:paraId="172B4601" w14:textId="77777777" w:rsidR="00AF2AF1" w:rsidRPr="0051218F" w:rsidRDefault="00AF2AF1" w:rsidP="006B2F65">
      <w:pPr>
        <w:ind w:left="1440"/>
        <w:jc w:val="both"/>
        <w:rPr>
          <w:sz w:val="22"/>
          <w:szCs w:val="22"/>
        </w:rPr>
      </w:pPr>
    </w:p>
    <w:p w14:paraId="48CD8477" w14:textId="0F7DB87E" w:rsidR="002010E5" w:rsidRDefault="00AF2AF1" w:rsidP="008441D2">
      <w:pPr>
        <w:ind w:left="1440"/>
        <w:jc w:val="both"/>
        <w:rPr>
          <w:sz w:val="24"/>
          <w:szCs w:val="24"/>
        </w:rPr>
      </w:pPr>
      <w:r w:rsidRPr="00E449B2">
        <w:rPr>
          <w:sz w:val="24"/>
          <w:szCs w:val="24"/>
        </w:rPr>
        <w:t xml:space="preserve">There are no stack height requirements in Chapter 169 applicable to </w:t>
      </w:r>
      <w:r w:rsidR="00FD44A8">
        <w:rPr>
          <w:sz w:val="24"/>
          <w:szCs w:val="24"/>
        </w:rPr>
        <w:t>RES </w:t>
      </w:r>
      <w:r w:rsidRPr="008441D2">
        <w:rPr>
          <w:sz w:val="24"/>
          <w:szCs w:val="24"/>
        </w:rPr>
        <w:t>Generator</w:t>
      </w:r>
      <w:r w:rsidR="008441D2" w:rsidRPr="008441D2">
        <w:rPr>
          <w:sz w:val="24"/>
          <w:szCs w:val="24"/>
        </w:rPr>
        <w:t>s</w:t>
      </w:r>
      <w:r w:rsidRPr="008441D2">
        <w:rPr>
          <w:sz w:val="24"/>
          <w:szCs w:val="24"/>
        </w:rPr>
        <w:t xml:space="preserve"> #</w:t>
      </w:r>
      <w:r w:rsidR="008441D2" w:rsidRPr="008441D2">
        <w:rPr>
          <w:sz w:val="24"/>
          <w:szCs w:val="24"/>
        </w:rPr>
        <w:t>3, #4, and #5</w:t>
      </w:r>
      <w:r w:rsidRPr="00876EBD">
        <w:rPr>
          <w:b/>
          <w:bCs/>
          <w:i/>
          <w:iCs/>
          <w:sz w:val="24"/>
          <w:szCs w:val="24"/>
        </w:rPr>
        <w:t xml:space="preserve"> </w:t>
      </w:r>
      <w:r w:rsidRPr="00E449B2">
        <w:rPr>
          <w:sz w:val="24"/>
          <w:szCs w:val="24"/>
        </w:rPr>
        <w:t xml:space="preserve">because </w:t>
      </w:r>
      <w:r w:rsidR="00C606F2">
        <w:rPr>
          <w:sz w:val="24"/>
          <w:szCs w:val="24"/>
        </w:rPr>
        <w:t>each unit</w:t>
      </w:r>
      <w:r w:rsidRPr="00E449B2">
        <w:rPr>
          <w:sz w:val="24"/>
          <w:szCs w:val="24"/>
        </w:rPr>
        <w:t xml:space="preserve"> exhaust</w:t>
      </w:r>
      <w:r w:rsidR="00C606F2">
        <w:rPr>
          <w:sz w:val="24"/>
          <w:szCs w:val="24"/>
        </w:rPr>
        <w:t>s</w:t>
      </w:r>
      <w:r w:rsidRPr="00E449B2">
        <w:rPr>
          <w:sz w:val="24"/>
          <w:szCs w:val="24"/>
        </w:rPr>
        <w:t xml:space="preserve"> through </w:t>
      </w:r>
      <w:r w:rsidR="00C606F2">
        <w:rPr>
          <w:sz w:val="24"/>
          <w:szCs w:val="24"/>
        </w:rPr>
        <w:t>its</w:t>
      </w:r>
      <w:r w:rsidRPr="00E449B2">
        <w:rPr>
          <w:sz w:val="24"/>
          <w:szCs w:val="24"/>
        </w:rPr>
        <w:t xml:space="preserve"> own stack and </w:t>
      </w:r>
      <w:r w:rsidR="00C606F2">
        <w:rPr>
          <w:sz w:val="24"/>
          <w:szCs w:val="24"/>
        </w:rPr>
        <w:t xml:space="preserve">has a </w:t>
      </w:r>
      <w:r w:rsidRPr="00E449B2">
        <w:rPr>
          <w:sz w:val="24"/>
          <w:szCs w:val="24"/>
        </w:rPr>
        <w:t xml:space="preserve">rated output less than </w:t>
      </w:r>
      <w:r w:rsidRPr="00E76462">
        <w:rPr>
          <w:sz w:val="24"/>
          <w:szCs w:val="24"/>
        </w:rPr>
        <w:t>1,000</w:t>
      </w:r>
      <w:r>
        <w:rPr>
          <w:sz w:val="24"/>
          <w:szCs w:val="24"/>
        </w:rPr>
        <w:t> </w:t>
      </w:r>
      <w:r w:rsidRPr="00E76462">
        <w:rPr>
          <w:sz w:val="24"/>
          <w:szCs w:val="24"/>
        </w:rPr>
        <w:t>brake horsepower (747 kilowatts)</w:t>
      </w:r>
      <w:r w:rsidRPr="00E449B2">
        <w:rPr>
          <w:sz w:val="24"/>
          <w:szCs w:val="24"/>
        </w:rPr>
        <w:t xml:space="preserve">. [06-096 C.M.R. </w:t>
      </w:r>
      <w:proofErr w:type="spellStart"/>
      <w:r w:rsidRPr="00E449B2">
        <w:rPr>
          <w:sz w:val="24"/>
          <w:szCs w:val="24"/>
        </w:rPr>
        <w:t>ch.</w:t>
      </w:r>
      <w:proofErr w:type="spellEnd"/>
      <w:r w:rsidRPr="00E449B2">
        <w:rPr>
          <w:sz w:val="24"/>
          <w:szCs w:val="24"/>
        </w:rPr>
        <w:t> 169, § 6]</w:t>
      </w:r>
    </w:p>
    <w:p w14:paraId="5CF6C9C3" w14:textId="77777777" w:rsidR="0064570C" w:rsidRPr="0051218F" w:rsidRDefault="0064570C" w:rsidP="0075539E">
      <w:pPr>
        <w:tabs>
          <w:tab w:val="left" w:pos="720"/>
          <w:tab w:val="left" w:pos="1080"/>
        </w:tabs>
        <w:jc w:val="both"/>
      </w:pPr>
    </w:p>
    <w:p w14:paraId="02A733DB" w14:textId="2B830E4B" w:rsidR="006846E7" w:rsidRPr="00907DB2" w:rsidRDefault="002010E5" w:rsidP="00D018B6">
      <w:pPr>
        <w:pStyle w:val="Heading5"/>
      </w:pPr>
      <w:r>
        <w:t>New Source Performance Standards</w:t>
      </w:r>
    </w:p>
    <w:p w14:paraId="7270853D" w14:textId="77777777" w:rsidR="009C3354" w:rsidRPr="0051218F" w:rsidRDefault="009C3354" w:rsidP="008441D2">
      <w:pPr>
        <w:pStyle w:val="BodyTextIndent"/>
        <w:ind w:left="0"/>
        <w:jc w:val="both"/>
        <w:rPr>
          <w:sz w:val="22"/>
          <w:szCs w:val="22"/>
        </w:rPr>
      </w:pPr>
    </w:p>
    <w:p w14:paraId="61B470CA" w14:textId="0E4865B0" w:rsidR="00727AA3" w:rsidRDefault="005C0DFB" w:rsidP="00727AA3">
      <w:pPr>
        <w:pStyle w:val="BodyTextIndent"/>
        <w:tabs>
          <w:tab w:val="left" w:pos="1080"/>
        </w:tabs>
        <w:ind w:left="1080"/>
        <w:jc w:val="both"/>
      </w:pPr>
      <w:r w:rsidRPr="00727AA3">
        <w:rPr>
          <w:i/>
        </w:rPr>
        <w:t>Standards of Performance for Spark Ignition Internal Combustion Engines</w:t>
      </w:r>
      <w:r>
        <w:rPr>
          <w:i/>
        </w:rPr>
        <w:t>,</w:t>
      </w:r>
      <w:r w:rsidRPr="00727AA3">
        <w:t xml:space="preserve"> </w:t>
      </w:r>
      <w:r w:rsidR="006846E7" w:rsidRPr="00727AA3">
        <w:t>40 C</w:t>
      </w:r>
      <w:r>
        <w:t>.</w:t>
      </w:r>
      <w:r w:rsidR="006846E7" w:rsidRPr="00727AA3">
        <w:t>F</w:t>
      </w:r>
      <w:r>
        <w:t>.</w:t>
      </w:r>
      <w:r w:rsidR="006846E7" w:rsidRPr="00727AA3">
        <w:t>R</w:t>
      </w:r>
      <w:r>
        <w:t>. Part 60, Subpart JJJJ</w:t>
      </w:r>
      <w:r w:rsidR="006846E7" w:rsidRPr="00727AA3">
        <w:t xml:space="preserve"> is applicable to the emergency </w:t>
      </w:r>
      <w:r w:rsidR="004F7078" w:rsidRPr="00727AA3">
        <w:t>engin</w:t>
      </w:r>
      <w:r w:rsidR="00E314AC">
        <w:t>es</w:t>
      </w:r>
      <w:r w:rsidR="006846E7" w:rsidRPr="00727AA3">
        <w:t xml:space="preserve"> listed above since the unit</w:t>
      </w:r>
      <w:r w:rsidR="00E314AC">
        <w:t xml:space="preserve">s </w:t>
      </w:r>
      <w:r w:rsidR="006846E7" w:rsidRPr="00E314AC">
        <w:rPr>
          <w:bCs/>
          <w:iCs/>
        </w:rPr>
        <w:t>were</w:t>
      </w:r>
      <w:r w:rsidR="006846E7" w:rsidRPr="00727AA3">
        <w:t xml:space="preserve"> ordered after June 12, 2006</w:t>
      </w:r>
      <w:r w:rsidR="00FE2653" w:rsidRPr="00727AA3">
        <w:t>,</w:t>
      </w:r>
      <w:r w:rsidR="006846E7" w:rsidRPr="00727AA3">
        <w:t xml:space="preserve"> and manuf</w:t>
      </w:r>
      <w:r w:rsidR="00013E2E" w:rsidRPr="00727AA3">
        <w:t xml:space="preserve">actured after January 1, 2009. </w:t>
      </w:r>
      <w:r w:rsidR="00727AA3" w:rsidRPr="00727AA3">
        <w:t>[40 C</w:t>
      </w:r>
      <w:r>
        <w:t>.</w:t>
      </w:r>
      <w:r w:rsidR="00727AA3" w:rsidRPr="00727AA3">
        <w:t>F</w:t>
      </w:r>
      <w:r>
        <w:t>.</w:t>
      </w:r>
      <w:r w:rsidR="00727AA3" w:rsidRPr="00727AA3">
        <w:t>R</w:t>
      </w:r>
      <w:r>
        <w:t>.</w:t>
      </w:r>
      <w:r w:rsidR="00727AA3" w:rsidRPr="00727AA3">
        <w:t xml:space="preserve"> §</w:t>
      </w:r>
      <w:r>
        <w:t xml:space="preserve"> </w:t>
      </w:r>
      <w:r w:rsidR="00727AA3" w:rsidRPr="00727AA3">
        <w:t xml:space="preserve">60.4230] </w:t>
      </w:r>
    </w:p>
    <w:p w14:paraId="6257EA7E" w14:textId="77777777" w:rsidR="00365929" w:rsidRPr="0051218F" w:rsidRDefault="00365929" w:rsidP="00727AA3">
      <w:pPr>
        <w:pStyle w:val="BodyTextIndent"/>
        <w:tabs>
          <w:tab w:val="left" w:pos="1080"/>
        </w:tabs>
        <w:ind w:left="1080"/>
        <w:jc w:val="both"/>
        <w:rPr>
          <w:sz w:val="22"/>
          <w:szCs w:val="18"/>
        </w:rPr>
      </w:pPr>
    </w:p>
    <w:p w14:paraId="61CBE04D" w14:textId="69FDF02D" w:rsidR="00365929" w:rsidRPr="009B5C95" w:rsidRDefault="00365929" w:rsidP="00727AA3">
      <w:pPr>
        <w:pStyle w:val="BodyTextIndent"/>
        <w:tabs>
          <w:tab w:val="left" w:pos="1080"/>
        </w:tabs>
        <w:ind w:left="1080"/>
        <w:jc w:val="both"/>
      </w:pPr>
      <w:r>
        <w:t xml:space="preserve">A summary of applicable federal 40 C.F.R. Part 60, Subpart JJJJ requirements is listed below. </w:t>
      </w:r>
    </w:p>
    <w:p w14:paraId="6568E5D4" w14:textId="77777777" w:rsidR="009C28A7" w:rsidRPr="0051218F" w:rsidRDefault="009C28A7" w:rsidP="0064570C">
      <w:pPr>
        <w:pStyle w:val="BodyTextIndent"/>
        <w:tabs>
          <w:tab w:val="left" w:pos="1080"/>
        </w:tabs>
        <w:ind w:left="0"/>
        <w:jc w:val="both"/>
        <w:rPr>
          <w:sz w:val="22"/>
          <w:szCs w:val="18"/>
        </w:rPr>
      </w:pPr>
    </w:p>
    <w:p w14:paraId="0445D986" w14:textId="77777777" w:rsidR="00FE2653" w:rsidRPr="00FE2653" w:rsidRDefault="006846E7" w:rsidP="005C568C">
      <w:pPr>
        <w:numPr>
          <w:ilvl w:val="0"/>
          <w:numId w:val="61"/>
        </w:numPr>
        <w:tabs>
          <w:tab w:val="left" w:pos="1080"/>
          <w:tab w:val="left" w:pos="1440"/>
        </w:tabs>
        <w:jc w:val="both"/>
        <w:rPr>
          <w:sz w:val="24"/>
          <w:szCs w:val="24"/>
        </w:rPr>
      </w:pPr>
      <w:r w:rsidRPr="00FE2653">
        <w:rPr>
          <w:sz w:val="24"/>
          <w:szCs w:val="24"/>
        </w:rPr>
        <w:t xml:space="preserve"> </w:t>
      </w:r>
      <w:r w:rsidR="00FE2653" w:rsidRPr="00FE2653">
        <w:rPr>
          <w:sz w:val="24"/>
          <w:szCs w:val="24"/>
        </w:rPr>
        <w:t>Emergency Engine Designation and Operating Criteria</w:t>
      </w:r>
    </w:p>
    <w:p w14:paraId="06B6A58D" w14:textId="77777777" w:rsidR="00FE2653" w:rsidRPr="0051218F" w:rsidRDefault="00FE2653" w:rsidP="00FE2653">
      <w:pPr>
        <w:tabs>
          <w:tab w:val="left" w:pos="1080"/>
          <w:tab w:val="left" w:pos="1440"/>
        </w:tabs>
        <w:ind w:left="1440"/>
        <w:jc w:val="both"/>
      </w:pPr>
    </w:p>
    <w:p w14:paraId="27F9CAB8" w14:textId="2BEAFCA4" w:rsidR="00FE2653" w:rsidRPr="00FE2653" w:rsidRDefault="00FE2653" w:rsidP="00FE2653">
      <w:pPr>
        <w:tabs>
          <w:tab w:val="left" w:pos="1080"/>
          <w:tab w:val="left" w:pos="1440"/>
        </w:tabs>
        <w:ind w:left="1440"/>
        <w:jc w:val="both"/>
        <w:rPr>
          <w:sz w:val="24"/>
          <w:szCs w:val="24"/>
        </w:rPr>
      </w:pPr>
      <w:r w:rsidRPr="00FE2653">
        <w:rPr>
          <w:sz w:val="24"/>
          <w:szCs w:val="24"/>
        </w:rPr>
        <w:t xml:space="preserve">Under </w:t>
      </w:r>
      <w:r w:rsidR="005C0DFB">
        <w:rPr>
          <w:sz w:val="24"/>
          <w:szCs w:val="24"/>
        </w:rPr>
        <w:t xml:space="preserve">40 C.F.R. Part 60, </w:t>
      </w:r>
      <w:r w:rsidRPr="00FE2653">
        <w:rPr>
          <w:sz w:val="24"/>
          <w:szCs w:val="24"/>
        </w:rPr>
        <w:t xml:space="preserve">Subpart JJJJ, a stationary reciprocating internal combustion engine (ICE) is considered an emergency stationary ICE (emergency engine) </w:t>
      </w:r>
      <w:proofErr w:type="gramStart"/>
      <w:r w:rsidRPr="00FE2653">
        <w:rPr>
          <w:sz w:val="24"/>
          <w:szCs w:val="24"/>
        </w:rPr>
        <w:t>as long as</w:t>
      </w:r>
      <w:proofErr w:type="gramEnd"/>
      <w:r w:rsidRPr="00FE2653">
        <w:rPr>
          <w:sz w:val="24"/>
          <w:szCs w:val="24"/>
        </w:rPr>
        <w:t xml:space="preserve"> the engine is operated in accordance with the following criteria.  Operation of an engine outside of the criteria specified below may cause the engine to no longer be considered an emergency engine under </w:t>
      </w:r>
      <w:r w:rsidR="005C0DFB">
        <w:rPr>
          <w:sz w:val="24"/>
          <w:szCs w:val="24"/>
        </w:rPr>
        <w:t xml:space="preserve">40 C.F.R. Part 60, </w:t>
      </w:r>
      <w:r w:rsidRPr="00FE2653">
        <w:rPr>
          <w:sz w:val="24"/>
          <w:szCs w:val="24"/>
        </w:rPr>
        <w:t>Subpart</w:t>
      </w:r>
      <w:r w:rsidR="0084029C">
        <w:rPr>
          <w:sz w:val="24"/>
          <w:szCs w:val="24"/>
        </w:rPr>
        <w:t> </w:t>
      </w:r>
      <w:r w:rsidRPr="00FE2653">
        <w:rPr>
          <w:sz w:val="24"/>
          <w:szCs w:val="24"/>
        </w:rPr>
        <w:t xml:space="preserve">JJJJ, resulting in the engine being subject to requirements </w:t>
      </w:r>
      <w:r w:rsidR="00C606F2">
        <w:rPr>
          <w:sz w:val="24"/>
          <w:szCs w:val="24"/>
        </w:rPr>
        <w:t xml:space="preserve">of this subpart </w:t>
      </w:r>
      <w:r w:rsidRPr="00FE2653">
        <w:rPr>
          <w:sz w:val="24"/>
          <w:szCs w:val="24"/>
        </w:rPr>
        <w:t xml:space="preserve">applicable to non-emergency engines.  </w:t>
      </w:r>
    </w:p>
    <w:p w14:paraId="2B32831D" w14:textId="40E54657" w:rsidR="007241A8" w:rsidRPr="0051218F" w:rsidRDefault="007241A8"/>
    <w:p w14:paraId="7BE0A417" w14:textId="43F1B827" w:rsidR="00FE2653" w:rsidRPr="00FE2653" w:rsidRDefault="00FE2653" w:rsidP="005C568C">
      <w:pPr>
        <w:pStyle w:val="ListParagraph"/>
        <w:numPr>
          <w:ilvl w:val="0"/>
          <w:numId w:val="62"/>
        </w:numPr>
        <w:tabs>
          <w:tab w:val="left" w:pos="1080"/>
          <w:tab w:val="left" w:pos="1440"/>
        </w:tabs>
        <w:ind w:left="1800"/>
        <w:jc w:val="both"/>
        <w:rPr>
          <w:sz w:val="24"/>
          <w:szCs w:val="24"/>
        </w:rPr>
      </w:pPr>
      <w:proofErr w:type="gramStart"/>
      <w:r w:rsidRPr="00FE2653">
        <w:rPr>
          <w:sz w:val="24"/>
          <w:szCs w:val="24"/>
        </w:rPr>
        <w:t>Emergency Situation</w:t>
      </w:r>
      <w:proofErr w:type="gramEnd"/>
      <w:r w:rsidRPr="00FE2653">
        <w:rPr>
          <w:sz w:val="24"/>
          <w:szCs w:val="24"/>
        </w:rPr>
        <w:t xml:space="preserve"> Operation</w:t>
      </w:r>
      <w:r w:rsidR="0064570C">
        <w:rPr>
          <w:sz w:val="24"/>
          <w:szCs w:val="24"/>
        </w:rPr>
        <w:t xml:space="preserve"> (On-Site)</w:t>
      </w:r>
    </w:p>
    <w:p w14:paraId="7403EDAE" w14:textId="77777777" w:rsidR="00FE2653" w:rsidRPr="0051218F" w:rsidRDefault="00FE2653" w:rsidP="00FE2653">
      <w:pPr>
        <w:tabs>
          <w:tab w:val="left" w:pos="1080"/>
        </w:tabs>
        <w:ind w:left="1800"/>
        <w:jc w:val="both"/>
      </w:pPr>
    </w:p>
    <w:p w14:paraId="1237D266" w14:textId="70EADEE4" w:rsidR="00387ABD" w:rsidRDefault="00387ABD" w:rsidP="00387ABD">
      <w:pPr>
        <w:tabs>
          <w:tab w:val="left" w:pos="1080"/>
        </w:tabs>
        <w:ind w:left="1800"/>
        <w:jc w:val="both"/>
        <w:rPr>
          <w:sz w:val="24"/>
          <w:szCs w:val="24"/>
        </w:rPr>
      </w:pPr>
      <w:r w:rsidRPr="00F00FAC">
        <w:rPr>
          <w:b/>
          <w:sz w:val="24"/>
          <w:szCs w:val="24"/>
        </w:rPr>
        <w:t xml:space="preserve">There is no operating time limit on the use of an emergency engine to provide electrical power or mechanical work during </w:t>
      </w:r>
      <w:proofErr w:type="gramStart"/>
      <w:r w:rsidRPr="00F00FAC">
        <w:rPr>
          <w:b/>
          <w:sz w:val="24"/>
          <w:szCs w:val="24"/>
        </w:rPr>
        <w:t>an emergency situation</w:t>
      </w:r>
      <w:proofErr w:type="gramEnd"/>
      <w:r w:rsidRPr="00F00FAC">
        <w:rPr>
          <w:b/>
          <w:sz w:val="24"/>
          <w:szCs w:val="24"/>
        </w:rPr>
        <w:t>.</w:t>
      </w:r>
      <w:r w:rsidRPr="00F00FAC">
        <w:rPr>
          <w:sz w:val="24"/>
          <w:szCs w:val="24"/>
        </w:rPr>
        <w:t xml:space="preserve"> Examples of </w:t>
      </w:r>
      <w:r>
        <w:rPr>
          <w:sz w:val="24"/>
          <w:szCs w:val="24"/>
        </w:rPr>
        <w:t xml:space="preserve">use of an emergency engine during </w:t>
      </w:r>
      <w:r w:rsidRPr="00F00FAC">
        <w:rPr>
          <w:sz w:val="24"/>
          <w:szCs w:val="24"/>
        </w:rPr>
        <w:t>emergency situation</w:t>
      </w:r>
      <w:r>
        <w:rPr>
          <w:sz w:val="24"/>
          <w:szCs w:val="24"/>
        </w:rPr>
        <w:t>s</w:t>
      </w:r>
      <w:r w:rsidRPr="00F00FAC">
        <w:rPr>
          <w:sz w:val="24"/>
          <w:szCs w:val="24"/>
        </w:rPr>
        <w:t xml:space="preserve"> include </w:t>
      </w:r>
      <w:r>
        <w:rPr>
          <w:sz w:val="24"/>
          <w:szCs w:val="24"/>
        </w:rPr>
        <w:t>the following:</w:t>
      </w:r>
    </w:p>
    <w:p w14:paraId="028F5AD7" w14:textId="77777777" w:rsidR="00387ABD" w:rsidRPr="00594CCF" w:rsidRDefault="00387ABD" w:rsidP="005C568C">
      <w:pPr>
        <w:pStyle w:val="ListParagraph"/>
        <w:numPr>
          <w:ilvl w:val="0"/>
          <w:numId w:val="67"/>
        </w:numPr>
        <w:tabs>
          <w:tab w:val="left" w:pos="1080"/>
        </w:tabs>
        <w:jc w:val="both"/>
        <w:rPr>
          <w:b/>
          <w:sz w:val="24"/>
          <w:szCs w:val="24"/>
        </w:rPr>
      </w:pPr>
      <w:r>
        <w:rPr>
          <w:sz w:val="24"/>
          <w:szCs w:val="24"/>
        </w:rPr>
        <w:t>U</w:t>
      </w:r>
      <w:r w:rsidRPr="00594CCF">
        <w:rPr>
          <w:sz w:val="24"/>
          <w:szCs w:val="24"/>
        </w:rPr>
        <w:t>s</w:t>
      </w:r>
      <w:r>
        <w:rPr>
          <w:sz w:val="24"/>
          <w:szCs w:val="24"/>
        </w:rPr>
        <w:t>e of</w:t>
      </w:r>
      <w:r w:rsidRPr="00594CCF">
        <w:rPr>
          <w:sz w:val="24"/>
          <w:szCs w:val="24"/>
        </w:rPr>
        <w:t xml:space="preserve"> an engine to produce power for critical networks or equipment (including power supplied to portions of a facility) because of failure or interruption of electric power from the local utility (or the normal power source, if the facility runs on its own power production</w:t>
      </w:r>
      <w:proofErr w:type="gramStart"/>
      <w:r w:rsidRPr="00594CCF">
        <w:rPr>
          <w:sz w:val="24"/>
          <w:szCs w:val="24"/>
        </w:rPr>
        <w:t>);</w:t>
      </w:r>
      <w:proofErr w:type="gramEnd"/>
      <w:r w:rsidRPr="00594CCF">
        <w:rPr>
          <w:sz w:val="24"/>
          <w:szCs w:val="24"/>
        </w:rPr>
        <w:t xml:space="preserve"> </w:t>
      </w:r>
    </w:p>
    <w:p w14:paraId="509C9E08" w14:textId="77777777" w:rsidR="00387ABD" w:rsidRPr="00594CCF" w:rsidRDefault="00387ABD" w:rsidP="005C568C">
      <w:pPr>
        <w:pStyle w:val="ListParagraph"/>
        <w:numPr>
          <w:ilvl w:val="0"/>
          <w:numId w:val="67"/>
        </w:numPr>
        <w:tabs>
          <w:tab w:val="left" w:pos="1080"/>
        </w:tabs>
        <w:jc w:val="both"/>
        <w:rPr>
          <w:b/>
          <w:sz w:val="24"/>
          <w:szCs w:val="24"/>
        </w:rPr>
      </w:pPr>
      <w:r>
        <w:rPr>
          <w:sz w:val="24"/>
          <w:szCs w:val="24"/>
        </w:rPr>
        <w:t>U</w:t>
      </w:r>
      <w:r w:rsidRPr="00594CCF">
        <w:rPr>
          <w:sz w:val="24"/>
          <w:szCs w:val="24"/>
        </w:rPr>
        <w:t>s</w:t>
      </w:r>
      <w:r>
        <w:rPr>
          <w:sz w:val="24"/>
          <w:szCs w:val="24"/>
        </w:rPr>
        <w:t>e of</w:t>
      </w:r>
      <w:r w:rsidRPr="00594CCF">
        <w:rPr>
          <w:sz w:val="24"/>
          <w:szCs w:val="24"/>
        </w:rPr>
        <w:t xml:space="preserve"> an engine to mitigate an on-site </w:t>
      </w:r>
      <w:proofErr w:type="gramStart"/>
      <w:r w:rsidRPr="00594CCF">
        <w:rPr>
          <w:sz w:val="24"/>
          <w:szCs w:val="24"/>
        </w:rPr>
        <w:t>disaster;</w:t>
      </w:r>
      <w:proofErr w:type="gramEnd"/>
      <w:r w:rsidRPr="00594CCF">
        <w:rPr>
          <w:sz w:val="24"/>
          <w:szCs w:val="24"/>
        </w:rPr>
        <w:t xml:space="preserve"> </w:t>
      </w:r>
    </w:p>
    <w:p w14:paraId="23676E07" w14:textId="77777777" w:rsidR="00387ABD" w:rsidRPr="00594CCF" w:rsidRDefault="00387ABD" w:rsidP="005C568C">
      <w:pPr>
        <w:pStyle w:val="ListParagraph"/>
        <w:numPr>
          <w:ilvl w:val="0"/>
          <w:numId w:val="67"/>
        </w:numPr>
        <w:tabs>
          <w:tab w:val="left" w:pos="1080"/>
        </w:tabs>
        <w:jc w:val="both"/>
        <w:rPr>
          <w:b/>
          <w:sz w:val="24"/>
          <w:szCs w:val="24"/>
        </w:rPr>
      </w:pPr>
      <w:r>
        <w:rPr>
          <w:sz w:val="24"/>
          <w:szCs w:val="24"/>
        </w:rPr>
        <w:lastRenderedPageBreak/>
        <w:t>Use of</w:t>
      </w:r>
      <w:r w:rsidRPr="00594CCF">
        <w:rPr>
          <w:sz w:val="24"/>
          <w:szCs w:val="24"/>
        </w:rPr>
        <w:t xml:space="preserve"> an engine to pump water in the case of fire,</w:t>
      </w:r>
      <w:r>
        <w:rPr>
          <w:sz w:val="24"/>
          <w:szCs w:val="24"/>
        </w:rPr>
        <w:t xml:space="preserve"> </w:t>
      </w:r>
      <w:r w:rsidRPr="00594CCF">
        <w:rPr>
          <w:sz w:val="24"/>
          <w:szCs w:val="24"/>
        </w:rPr>
        <w:t>flood, natural disaster, or severe weather conditions</w:t>
      </w:r>
      <w:r>
        <w:rPr>
          <w:sz w:val="24"/>
          <w:szCs w:val="24"/>
        </w:rPr>
        <w:t>;</w:t>
      </w:r>
      <w:r w:rsidRPr="00594CCF">
        <w:rPr>
          <w:sz w:val="24"/>
          <w:szCs w:val="24"/>
        </w:rPr>
        <w:t xml:space="preserve"> and </w:t>
      </w:r>
    </w:p>
    <w:p w14:paraId="39641106" w14:textId="6B566A23" w:rsidR="00562F8B" w:rsidRPr="00FD44A8" w:rsidRDefault="00387ABD" w:rsidP="0073621B">
      <w:pPr>
        <w:pStyle w:val="ListParagraph"/>
        <w:numPr>
          <w:ilvl w:val="0"/>
          <w:numId w:val="67"/>
        </w:numPr>
        <w:tabs>
          <w:tab w:val="left" w:pos="1080"/>
        </w:tabs>
        <w:jc w:val="both"/>
        <w:rPr>
          <w:b/>
          <w:sz w:val="24"/>
          <w:szCs w:val="24"/>
        </w:rPr>
      </w:pPr>
      <w:r>
        <w:rPr>
          <w:sz w:val="24"/>
          <w:szCs w:val="24"/>
        </w:rPr>
        <w:t>S</w:t>
      </w:r>
      <w:r w:rsidRPr="00594CCF">
        <w:rPr>
          <w:sz w:val="24"/>
          <w:szCs w:val="24"/>
        </w:rPr>
        <w:t xml:space="preserve">imilar instances. </w:t>
      </w:r>
    </w:p>
    <w:p w14:paraId="67BC879C" w14:textId="77777777" w:rsidR="00FD44A8" w:rsidRPr="00FD44A8" w:rsidRDefault="00FD44A8" w:rsidP="00FD44A8">
      <w:pPr>
        <w:tabs>
          <w:tab w:val="left" w:pos="1080"/>
        </w:tabs>
        <w:ind w:left="1800"/>
        <w:jc w:val="both"/>
        <w:rPr>
          <w:b/>
          <w:sz w:val="24"/>
          <w:szCs w:val="24"/>
        </w:rPr>
      </w:pPr>
    </w:p>
    <w:p w14:paraId="4EEDF0FD" w14:textId="77777777" w:rsidR="00FE2653" w:rsidRPr="00FE2653" w:rsidRDefault="00FE2653" w:rsidP="005C568C">
      <w:pPr>
        <w:pStyle w:val="ListParagraph"/>
        <w:numPr>
          <w:ilvl w:val="0"/>
          <w:numId w:val="62"/>
        </w:numPr>
        <w:autoSpaceDE w:val="0"/>
        <w:autoSpaceDN w:val="0"/>
        <w:adjustRightInd w:val="0"/>
        <w:ind w:left="1800"/>
        <w:jc w:val="both"/>
        <w:rPr>
          <w:sz w:val="24"/>
          <w:szCs w:val="24"/>
        </w:rPr>
      </w:pPr>
      <w:r w:rsidRPr="00FE2653">
        <w:rPr>
          <w:iCs/>
          <w:sz w:val="24"/>
          <w:szCs w:val="24"/>
        </w:rPr>
        <w:t>Non-Emergency Situation Operation</w:t>
      </w:r>
    </w:p>
    <w:p w14:paraId="194303A3" w14:textId="77777777" w:rsidR="00FE2653" w:rsidRPr="0054519E" w:rsidRDefault="00FE2653" w:rsidP="00FE2653">
      <w:pPr>
        <w:autoSpaceDE w:val="0"/>
        <w:autoSpaceDN w:val="0"/>
        <w:adjustRightInd w:val="0"/>
        <w:ind w:left="1440"/>
        <w:jc w:val="both"/>
        <w:rPr>
          <w:iCs/>
          <w:sz w:val="24"/>
          <w:szCs w:val="24"/>
        </w:rPr>
      </w:pPr>
    </w:p>
    <w:p w14:paraId="3AEF4301" w14:textId="77777777" w:rsidR="00FE2653" w:rsidRPr="0054519E" w:rsidRDefault="00FE2653" w:rsidP="00FE2653">
      <w:pPr>
        <w:autoSpaceDE w:val="0"/>
        <w:autoSpaceDN w:val="0"/>
        <w:adjustRightInd w:val="0"/>
        <w:ind w:left="1800"/>
        <w:jc w:val="both"/>
        <w:rPr>
          <w:sz w:val="24"/>
          <w:szCs w:val="24"/>
        </w:rPr>
      </w:pPr>
      <w:r w:rsidRPr="0054519E">
        <w:rPr>
          <w:iCs/>
          <w:sz w:val="24"/>
          <w:szCs w:val="24"/>
        </w:rPr>
        <w:t>An emergency engine may be operated up to a maximum of 1</w:t>
      </w:r>
      <w:r w:rsidR="0078299E">
        <w:rPr>
          <w:iCs/>
          <w:sz w:val="24"/>
          <w:szCs w:val="24"/>
        </w:rPr>
        <w:t>00 hours per calendar year for maintenance checks, r</w:t>
      </w:r>
      <w:r w:rsidRPr="0054519E">
        <w:rPr>
          <w:iCs/>
          <w:sz w:val="24"/>
          <w:szCs w:val="24"/>
        </w:rPr>
        <w:t xml:space="preserve">eadiness </w:t>
      </w:r>
      <w:r w:rsidR="0078299E">
        <w:rPr>
          <w:iCs/>
          <w:sz w:val="24"/>
          <w:szCs w:val="24"/>
        </w:rPr>
        <w:t>t</w:t>
      </w:r>
      <w:r w:rsidRPr="0054519E">
        <w:rPr>
          <w:iCs/>
          <w:sz w:val="24"/>
          <w:szCs w:val="24"/>
        </w:rPr>
        <w:t>esting, and other non</w:t>
      </w:r>
      <w:r w:rsidRPr="0054519E">
        <w:rPr>
          <w:iCs/>
          <w:sz w:val="24"/>
          <w:szCs w:val="24"/>
        </w:rPr>
        <w:noBreakHyphen/>
        <w:t>emergency situations as described below.</w:t>
      </w:r>
    </w:p>
    <w:p w14:paraId="07EA5F73" w14:textId="77777777" w:rsidR="00FE2653" w:rsidRPr="0054519E" w:rsidRDefault="00FE2653" w:rsidP="00FE2653">
      <w:pPr>
        <w:pStyle w:val="ListParagraph"/>
        <w:autoSpaceDE w:val="0"/>
        <w:autoSpaceDN w:val="0"/>
        <w:adjustRightInd w:val="0"/>
        <w:ind w:left="1800"/>
        <w:jc w:val="both"/>
        <w:rPr>
          <w:sz w:val="24"/>
          <w:szCs w:val="24"/>
        </w:rPr>
      </w:pPr>
    </w:p>
    <w:p w14:paraId="455C6956" w14:textId="7D75BD52" w:rsidR="00FE2653" w:rsidRPr="0054519E" w:rsidRDefault="00FE2653" w:rsidP="005C568C">
      <w:pPr>
        <w:pStyle w:val="ListParagraph"/>
        <w:numPr>
          <w:ilvl w:val="0"/>
          <w:numId w:val="63"/>
        </w:numPr>
        <w:autoSpaceDE w:val="0"/>
        <w:autoSpaceDN w:val="0"/>
        <w:adjustRightInd w:val="0"/>
        <w:ind w:left="2160"/>
        <w:jc w:val="both"/>
        <w:rPr>
          <w:sz w:val="24"/>
          <w:szCs w:val="24"/>
        </w:rPr>
      </w:pPr>
      <w:r w:rsidRPr="0054519E">
        <w:rPr>
          <w:iCs/>
          <w:sz w:val="24"/>
          <w:szCs w:val="24"/>
        </w:rPr>
        <w:t>An e</w:t>
      </w:r>
      <w:r w:rsidRPr="0054519E">
        <w:rPr>
          <w:sz w:val="24"/>
          <w:szCs w:val="24"/>
        </w:rPr>
        <w:t>mergency engine may be operated for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w:t>
      </w:r>
      <w:r w:rsidR="0054519E" w:rsidRPr="0054519E">
        <w:rPr>
          <w:sz w:val="24"/>
          <w:szCs w:val="24"/>
        </w:rPr>
        <w:t xml:space="preserve">nance and testing of emergency </w:t>
      </w:r>
      <w:r w:rsidRPr="0054519E">
        <w:rPr>
          <w:sz w:val="24"/>
          <w:szCs w:val="24"/>
        </w:rPr>
        <w:t>ICE more than 100 hours per calendar year.</w:t>
      </w:r>
    </w:p>
    <w:p w14:paraId="0541E8AE" w14:textId="77777777" w:rsidR="00FE2653" w:rsidRPr="001C218E" w:rsidRDefault="00FE2653" w:rsidP="00FE2653">
      <w:pPr>
        <w:tabs>
          <w:tab w:val="left" w:pos="1080"/>
        </w:tabs>
        <w:ind w:left="1440"/>
        <w:jc w:val="both"/>
        <w:rPr>
          <w:sz w:val="24"/>
          <w:szCs w:val="24"/>
        </w:rPr>
      </w:pPr>
    </w:p>
    <w:p w14:paraId="4C8805EB" w14:textId="77777777" w:rsidR="00FE2653" w:rsidRPr="00D0748D" w:rsidRDefault="00FE2653" w:rsidP="005C568C">
      <w:pPr>
        <w:pStyle w:val="ListParagraph"/>
        <w:numPr>
          <w:ilvl w:val="0"/>
          <w:numId w:val="65"/>
        </w:numPr>
        <w:tabs>
          <w:tab w:val="left" w:pos="1440"/>
          <w:tab w:val="left" w:pos="1800"/>
        </w:tabs>
        <w:ind w:left="2160"/>
        <w:jc w:val="both"/>
        <w:rPr>
          <w:sz w:val="24"/>
          <w:szCs w:val="24"/>
        </w:rPr>
      </w:pPr>
      <w:r w:rsidRPr="00D0748D">
        <w:rPr>
          <w:iCs/>
          <w:sz w:val="24"/>
          <w:szCs w:val="24"/>
        </w:rPr>
        <w:t>An e</w:t>
      </w:r>
      <w:r w:rsidRPr="00D0748D">
        <w:rPr>
          <w:sz w:val="24"/>
          <w:szCs w:val="24"/>
        </w:rPr>
        <w:t>mergency engine may be operated for up to 50 hours per calendar year for other non</w:t>
      </w:r>
      <w:r w:rsidRPr="00D0748D">
        <w:rPr>
          <w:sz w:val="24"/>
          <w:szCs w:val="24"/>
        </w:rPr>
        <w:noBreakHyphen/>
        <w:t xml:space="preserve">emergency situations.  </w:t>
      </w:r>
      <w:r w:rsidRPr="00D0748D">
        <w:rPr>
          <w:b/>
          <w:sz w:val="24"/>
          <w:szCs w:val="24"/>
        </w:rPr>
        <w:t>However,</w:t>
      </w:r>
      <w:r w:rsidRPr="00D0748D">
        <w:rPr>
          <w:sz w:val="24"/>
          <w:szCs w:val="24"/>
        </w:rPr>
        <w:t xml:space="preserve"> </w:t>
      </w:r>
      <w:r w:rsidRPr="00D0748D">
        <w:rPr>
          <w:b/>
          <w:sz w:val="24"/>
          <w:szCs w:val="24"/>
        </w:rPr>
        <w:t>these operating hours are counted as part of the 100 hours per calendar year</w:t>
      </w:r>
      <w:r w:rsidRPr="00D0748D">
        <w:rPr>
          <w:sz w:val="24"/>
          <w:szCs w:val="24"/>
        </w:rPr>
        <w:t xml:space="preserve"> </w:t>
      </w:r>
      <w:r w:rsidRPr="00D0748D">
        <w:rPr>
          <w:b/>
          <w:sz w:val="24"/>
          <w:szCs w:val="24"/>
        </w:rPr>
        <w:t>operating limit described in paragraph (2) and (2) (</w:t>
      </w:r>
      <w:proofErr w:type="spellStart"/>
      <w:r w:rsidRPr="00D0748D">
        <w:rPr>
          <w:b/>
          <w:sz w:val="24"/>
          <w:szCs w:val="24"/>
        </w:rPr>
        <w:t>i</w:t>
      </w:r>
      <w:proofErr w:type="spellEnd"/>
      <w:r w:rsidRPr="00D0748D">
        <w:rPr>
          <w:b/>
          <w:sz w:val="24"/>
          <w:szCs w:val="24"/>
        </w:rPr>
        <w:t>) above.</w:t>
      </w:r>
    </w:p>
    <w:p w14:paraId="1957F6BE" w14:textId="77777777" w:rsidR="00FE2653" w:rsidRPr="00D0748D" w:rsidRDefault="00FE2653" w:rsidP="007350F1">
      <w:pPr>
        <w:pStyle w:val="ListParagraph"/>
        <w:tabs>
          <w:tab w:val="left" w:pos="1440"/>
          <w:tab w:val="left" w:pos="1800"/>
        </w:tabs>
        <w:ind w:left="2160"/>
        <w:jc w:val="both"/>
        <w:rPr>
          <w:sz w:val="24"/>
          <w:szCs w:val="24"/>
        </w:rPr>
      </w:pPr>
      <w:r w:rsidRPr="00D0748D">
        <w:rPr>
          <w:b/>
          <w:sz w:val="24"/>
          <w:szCs w:val="24"/>
        </w:rPr>
        <w:t xml:space="preserve"> </w:t>
      </w:r>
      <w:r w:rsidRPr="00D0748D">
        <w:rPr>
          <w:b/>
          <w:sz w:val="24"/>
          <w:szCs w:val="24"/>
        </w:rPr>
        <w:br/>
      </w:r>
      <w:r w:rsidRPr="00D0748D">
        <w:rPr>
          <w:sz w:val="24"/>
          <w:szCs w:val="24"/>
        </w:rPr>
        <w:t>The 50 hours per calendar year operating limit for other non</w:t>
      </w:r>
      <w:r w:rsidRPr="00D0748D">
        <w:rPr>
          <w:sz w:val="24"/>
          <w:szCs w:val="24"/>
        </w:rPr>
        <w:noBreakHyphen/>
        <w:t>emergency situations cannot be used for peak shaving, demand response, or to generate income for a facility by providing power to an electric grid or otherwise supply power as part of a financial arrangement with another entity.</w:t>
      </w:r>
    </w:p>
    <w:p w14:paraId="5EA19FDA" w14:textId="77777777" w:rsidR="006846E7" w:rsidRPr="00460D0D" w:rsidRDefault="006846E7" w:rsidP="00460D0D">
      <w:pPr>
        <w:autoSpaceDE w:val="0"/>
        <w:autoSpaceDN w:val="0"/>
        <w:adjustRightInd w:val="0"/>
        <w:rPr>
          <w:sz w:val="24"/>
          <w:szCs w:val="24"/>
        </w:rPr>
      </w:pPr>
    </w:p>
    <w:p w14:paraId="797E5D50" w14:textId="77777777" w:rsidR="006846E7" w:rsidRDefault="006846E7" w:rsidP="006846E7">
      <w:pPr>
        <w:pStyle w:val="BodyTextIndent"/>
        <w:tabs>
          <w:tab w:val="left" w:pos="1080"/>
          <w:tab w:val="left" w:pos="1440"/>
        </w:tabs>
        <w:ind w:left="1440" w:hanging="720"/>
        <w:jc w:val="both"/>
        <w:rPr>
          <w:iCs/>
          <w:szCs w:val="24"/>
        </w:rPr>
      </w:pPr>
      <w:r>
        <w:rPr>
          <w:iCs/>
          <w:szCs w:val="24"/>
        </w:rPr>
        <w:tab/>
      </w:r>
      <w:r>
        <w:rPr>
          <w:iCs/>
          <w:szCs w:val="24"/>
        </w:rPr>
        <w:tab/>
      </w:r>
      <w:r w:rsidRPr="009C0610">
        <w:rPr>
          <w:iCs/>
          <w:szCs w:val="24"/>
        </w:rPr>
        <w:t>[40 C</w:t>
      </w:r>
      <w:r w:rsidR="005C0DFB">
        <w:rPr>
          <w:iCs/>
          <w:szCs w:val="24"/>
        </w:rPr>
        <w:t>.</w:t>
      </w:r>
      <w:r w:rsidRPr="009C0610">
        <w:rPr>
          <w:iCs/>
          <w:szCs w:val="24"/>
        </w:rPr>
        <w:t>F</w:t>
      </w:r>
      <w:r w:rsidR="005C0DFB">
        <w:rPr>
          <w:iCs/>
          <w:szCs w:val="24"/>
        </w:rPr>
        <w:t>.</w:t>
      </w:r>
      <w:r w:rsidRPr="009C0610">
        <w:rPr>
          <w:iCs/>
          <w:szCs w:val="24"/>
        </w:rPr>
        <w:t>R</w:t>
      </w:r>
      <w:r w:rsidR="005C0DFB">
        <w:rPr>
          <w:iCs/>
          <w:szCs w:val="24"/>
        </w:rPr>
        <w:t>.</w:t>
      </w:r>
      <w:r w:rsidRPr="009C0610">
        <w:rPr>
          <w:iCs/>
          <w:szCs w:val="24"/>
        </w:rPr>
        <w:t xml:space="preserve"> §</w:t>
      </w:r>
      <w:r w:rsidR="005C0DFB">
        <w:rPr>
          <w:iCs/>
          <w:szCs w:val="24"/>
        </w:rPr>
        <w:t xml:space="preserve">§ </w:t>
      </w:r>
      <w:r w:rsidRPr="009C0610">
        <w:rPr>
          <w:iCs/>
          <w:szCs w:val="24"/>
        </w:rPr>
        <w:t>60.</w:t>
      </w:r>
      <w:r>
        <w:rPr>
          <w:iCs/>
          <w:szCs w:val="24"/>
        </w:rPr>
        <w:t>4243(d</w:t>
      </w:r>
      <w:r w:rsidR="005C0DFB">
        <w:rPr>
          <w:iCs/>
          <w:szCs w:val="24"/>
        </w:rPr>
        <w:t xml:space="preserve">) and </w:t>
      </w:r>
      <w:r w:rsidRPr="009C0610">
        <w:rPr>
          <w:iCs/>
          <w:szCs w:val="24"/>
        </w:rPr>
        <w:t>60.4</w:t>
      </w:r>
      <w:r>
        <w:rPr>
          <w:iCs/>
          <w:szCs w:val="24"/>
        </w:rPr>
        <w:t>248</w:t>
      </w:r>
      <w:r w:rsidRPr="009C0610">
        <w:rPr>
          <w:iCs/>
          <w:szCs w:val="24"/>
        </w:rPr>
        <w:t>]</w:t>
      </w:r>
    </w:p>
    <w:p w14:paraId="7FCEAE36" w14:textId="77777777" w:rsidR="009C28A7" w:rsidRPr="00E84B5D" w:rsidRDefault="009C28A7" w:rsidP="0064570C">
      <w:pPr>
        <w:pStyle w:val="BodyTextIndent"/>
        <w:tabs>
          <w:tab w:val="left" w:pos="1080"/>
          <w:tab w:val="left" w:pos="1440"/>
        </w:tabs>
        <w:ind w:left="0"/>
        <w:jc w:val="both"/>
        <w:rPr>
          <w:szCs w:val="24"/>
        </w:rPr>
      </w:pPr>
    </w:p>
    <w:p w14:paraId="36FE3A0A" w14:textId="77777777" w:rsidR="006846E7" w:rsidRDefault="006846E7" w:rsidP="005C568C">
      <w:pPr>
        <w:pStyle w:val="BodyTextIndent"/>
        <w:numPr>
          <w:ilvl w:val="0"/>
          <w:numId w:val="66"/>
        </w:numPr>
        <w:tabs>
          <w:tab w:val="left" w:pos="1080"/>
        </w:tabs>
        <w:ind w:left="1440"/>
      </w:pPr>
      <w:r w:rsidRPr="00B01E3B">
        <w:t>40 C</w:t>
      </w:r>
      <w:r w:rsidR="005C0DFB">
        <w:t>.</w:t>
      </w:r>
      <w:r w:rsidRPr="00B01E3B">
        <w:t>F</w:t>
      </w:r>
      <w:r w:rsidR="005C0DFB">
        <w:t>.</w:t>
      </w:r>
      <w:r w:rsidRPr="00B01E3B">
        <w:t>R</w:t>
      </w:r>
      <w:r w:rsidR="005C0DFB">
        <w:t>.</w:t>
      </w:r>
      <w:r w:rsidRPr="00B01E3B">
        <w:t xml:space="preserve"> Part 60, Subpart JJJJ Re</w:t>
      </w:r>
      <w:r w:rsidR="00460D0D">
        <w:t>quirements</w:t>
      </w:r>
    </w:p>
    <w:p w14:paraId="5205652D" w14:textId="77777777" w:rsidR="006846E7" w:rsidRDefault="006846E7" w:rsidP="006846E7">
      <w:pPr>
        <w:pStyle w:val="BodyTextIndent"/>
        <w:tabs>
          <w:tab w:val="left" w:pos="1080"/>
        </w:tabs>
        <w:ind w:left="1440"/>
      </w:pPr>
    </w:p>
    <w:p w14:paraId="34075D7E" w14:textId="77777777" w:rsidR="006846E7" w:rsidRDefault="006846E7" w:rsidP="00F73523">
      <w:pPr>
        <w:pStyle w:val="BodyTextIndent"/>
        <w:numPr>
          <w:ilvl w:val="0"/>
          <w:numId w:val="22"/>
        </w:numPr>
        <w:tabs>
          <w:tab w:val="left" w:pos="1080"/>
        </w:tabs>
        <w:ind w:left="1800"/>
      </w:pPr>
      <w:r>
        <w:t>Manufacturer Certification Requirement</w:t>
      </w:r>
    </w:p>
    <w:p w14:paraId="199A8511" w14:textId="262B9C1F" w:rsidR="006846E7" w:rsidRDefault="006846E7" w:rsidP="006846E7">
      <w:pPr>
        <w:pStyle w:val="BodyTextIndent"/>
        <w:tabs>
          <w:tab w:val="left" w:pos="1080"/>
        </w:tabs>
        <w:ind w:left="1800"/>
        <w:jc w:val="both"/>
      </w:pPr>
      <w:r w:rsidRPr="000C2223">
        <w:t xml:space="preserve">The </w:t>
      </w:r>
      <w:r w:rsidR="004F7078">
        <w:t>engin</w:t>
      </w:r>
      <w:r w:rsidR="00E314AC">
        <w:t>es</w:t>
      </w:r>
      <w:r w:rsidRPr="000C2223">
        <w:t xml:space="preserve"> shall be certified by the manufacturer as meeting the emission standards for new nonroad spark ignition engines found in 40 C</w:t>
      </w:r>
      <w:r w:rsidR="005C0DFB">
        <w:t>.</w:t>
      </w:r>
      <w:r w:rsidRPr="000C2223">
        <w:t>F</w:t>
      </w:r>
      <w:r w:rsidR="005C0DFB">
        <w:t>.</w:t>
      </w:r>
      <w:r w:rsidRPr="000C2223">
        <w:t>R</w:t>
      </w:r>
      <w:r w:rsidR="005C0DFB">
        <w:t>.</w:t>
      </w:r>
      <w:r w:rsidRPr="000C2223">
        <w:t xml:space="preserve"> Part 60, Subpart JJJJ, Table 1.</w:t>
      </w:r>
      <w:r w:rsidR="00AA440F">
        <w:t xml:space="preserve"> [40 C</w:t>
      </w:r>
      <w:r w:rsidR="005C0DFB">
        <w:t>.</w:t>
      </w:r>
      <w:r w:rsidR="00AA440F">
        <w:t>F</w:t>
      </w:r>
      <w:r w:rsidR="005C0DFB">
        <w:t>.</w:t>
      </w:r>
      <w:r w:rsidR="00AA440F">
        <w:t>R</w:t>
      </w:r>
      <w:r w:rsidR="005C0DFB">
        <w:t>.</w:t>
      </w:r>
      <w:r w:rsidR="00AA440F">
        <w:t xml:space="preserve"> §</w:t>
      </w:r>
      <w:r w:rsidR="005C0DFB">
        <w:t xml:space="preserve"> </w:t>
      </w:r>
      <w:r w:rsidR="00AA440F">
        <w:t>60.4233]</w:t>
      </w:r>
    </w:p>
    <w:p w14:paraId="57EF8BEE" w14:textId="77777777" w:rsidR="006846E7" w:rsidRDefault="006846E7" w:rsidP="006846E7">
      <w:pPr>
        <w:pStyle w:val="BodyTextIndent"/>
        <w:tabs>
          <w:tab w:val="left" w:pos="1080"/>
        </w:tabs>
        <w:ind w:left="1800"/>
      </w:pPr>
    </w:p>
    <w:p w14:paraId="1BD8107D" w14:textId="77777777" w:rsidR="006846E7" w:rsidRDefault="006846E7" w:rsidP="00F73523">
      <w:pPr>
        <w:pStyle w:val="BodyTextIndent"/>
        <w:numPr>
          <w:ilvl w:val="0"/>
          <w:numId w:val="22"/>
        </w:numPr>
        <w:tabs>
          <w:tab w:val="left" w:pos="1080"/>
        </w:tabs>
        <w:ind w:left="1800"/>
      </w:pPr>
      <w:r>
        <w:t>Non-Resettable Hour Meter Requirement</w:t>
      </w:r>
    </w:p>
    <w:p w14:paraId="4AFD5BE2" w14:textId="6168FF93" w:rsidR="006846E7" w:rsidRDefault="006846E7" w:rsidP="006846E7">
      <w:pPr>
        <w:pStyle w:val="BodyTextIndent"/>
        <w:tabs>
          <w:tab w:val="left" w:pos="1080"/>
        </w:tabs>
        <w:ind w:left="1800"/>
        <w:jc w:val="both"/>
      </w:pPr>
      <w:r w:rsidRPr="000C2223">
        <w:t xml:space="preserve">A non-resettable hour meter shall be installed and operated on </w:t>
      </w:r>
      <w:r w:rsidRPr="00E314AC">
        <w:rPr>
          <w:bCs/>
          <w:iCs/>
        </w:rPr>
        <w:t>each</w:t>
      </w:r>
      <w:r w:rsidRPr="000C2223">
        <w:t xml:space="preserve"> </w:t>
      </w:r>
      <w:r w:rsidR="004F7078">
        <w:t>engine</w:t>
      </w:r>
      <w:r w:rsidR="00013E2E">
        <w:t xml:space="preserve">. </w:t>
      </w:r>
      <w:r w:rsidRPr="000C2223">
        <w:t>[40</w:t>
      </w:r>
      <w:r w:rsidR="00E314AC">
        <w:t> </w:t>
      </w:r>
      <w:r w:rsidRPr="000C2223">
        <w:t>C</w:t>
      </w:r>
      <w:r w:rsidR="005C0DFB">
        <w:t>.</w:t>
      </w:r>
      <w:r w:rsidRPr="000C2223">
        <w:t>F</w:t>
      </w:r>
      <w:r w:rsidR="005C0DFB">
        <w:t>.</w:t>
      </w:r>
      <w:r w:rsidRPr="000C2223">
        <w:t>R</w:t>
      </w:r>
      <w:r w:rsidR="005C0DFB">
        <w:t>.</w:t>
      </w:r>
      <w:r w:rsidRPr="000C2223">
        <w:t xml:space="preserve"> §</w:t>
      </w:r>
      <w:r w:rsidR="005C0DFB">
        <w:t xml:space="preserve"> </w:t>
      </w:r>
      <w:r w:rsidRPr="000C2223">
        <w:t>60.4237]</w:t>
      </w:r>
    </w:p>
    <w:p w14:paraId="74BACA16" w14:textId="77777777" w:rsidR="006846E7" w:rsidRDefault="006846E7" w:rsidP="006846E7">
      <w:pPr>
        <w:pStyle w:val="BodyTextIndent"/>
        <w:tabs>
          <w:tab w:val="left" w:pos="1080"/>
        </w:tabs>
        <w:ind w:left="1800"/>
      </w:pPr>
    </w:p>
    <w:p w14:paraId="3CE797CB" w14:textId="77777777" w:rsidR="006846E7" w:rsidRDefault="006846E7" w:rsidP="00F73523">
      <w:pPr>
        <w:pStyle w:val="BodyTextIndent"/>
        <w:numPr>
          <w:ilvl w:val="0"/>
          <w:numId w:val="22"/>
        </w:numPr>
        <w:tabs>
          <w:tab w:val="left" w:pos="1080"/>
        </w:tabs>
        <w:ind w:left="1800"/>
      </w:pPr>
      <w:r>
        <w:t>Operation and Maintenance Requirement</w:t>
      </w:r>
    </w:p>
    <w:p w14:paraId="1BB70C82" w14:textId="4B21DA8B" w:rsidR="006846E7" w:rsidRDefault="006846E7" w:rsidP="006846E7">
      <w:pPr>
        <w:pStyle w:val="BodyTextIndent"/>
        <w:tabs>
          <w:tab w:val="left" w:pos="1080"/>
        </w:tabs>
        <w:ind w:left="1800"/>
        <w:jc w:val="both"/>
      </w:pPr>
      <w:r w:rsidRPr="000C2223">
        <w:t xml:space="preserve">The </w:t>
      </w:r>
      <w:r w:rsidR="004F7078">
        <w:t>engin</w:t>
      </w:r>
      <w:r w:rsidR="00E314AC">
        <w:t>es</w:t>
      </w:r>
      <w:r w:rsidR="00460D0D" w:rsidRPr="000C2223">
        <w:t xml:space="preserve"> </w:t>
      </w:r>
      <w:r w:rsidRPr="000C2223">
        <w:t xml:space="preserve">shall be operated and maintained according to the manufacturer’s written instructions or procedures developed by </w:t>
      </w:r>
      <w:r w:rsidR="00E314AC">
        <w:rPr>
          <w:bCs/>
          <w:iCs/>
        </w:rPr>
        <w:t>Raymond</w:t>
      </w:r>
      <w:r w:rsidRPr="000C2223">
        <w:t xml:space="preserve"> that are approved by the engine manufacturer. </w:t>
      </w:r>
      <w:r w:rsidR="00E314AC">
        <w:rPr>
          <w:bCs/>
          <w:iCs/>
        </w:rPr>
        <w:t>Raymond</w:t>
      </w:r>
      <w:r w:rsidRPr="000C2223">
        <w:t xml:space="preserve"> may only change those settings that are </w:t>
      </w:r>
      <w:r w:rsidR="00013E2E">
        <w:t xml:space="preserve">permitted by the manufacturer. </w:t>
      </w:r>
      <w:r w:rsidRPr="000C2223">
        <w:t>[40 C</w:t>
      </w:r>
      <w:r w:rsidR="005C0DFB">
        <w:t>.</w:t>
      </w:r>
      <w:r w:rsidRPr="000C2223">
        <w:t>F</w:t>
      </w:r>
      <w:r w:rsidR="005C0DFB">
        <w:t>.</w:t>
      </w:r>
      <w:r w:rsidRPr="000C2223">
        <w:t>R</w:t>
      </w:r>
      <w:r w:rsidR="005C0DFB">
        <w:t>.</w:t>
      </w:r>
      <w:r w:rsidRPr="000C2223">
        <w:t xml:space="preserve"> §</w:t>
      </w:r>
      <w:r w:rsidR="005C0DFB">
        <w:t xml:space="preserve"> </w:t>
      </w:r>
      <w:r w:rsidRPr="000C2223">
        <w:t>60.4243]</w:t>
      </w:r>
    </w:p>
    <w:p w14:paraId="58678ED2" w14:textId="77777777" w:rsidR="002E34B6" w:rsidRDefault="002E34B6" w:rsidP="006846E7">
      <w:pPr>
        <w:pStyle w:val="BodyTextIndent"/>
        <w:tabs>
          <w:tab w:val="left" w:pos="1080"/>
        </w:tabs>
        <w:ind w:left="1800"/>
        <w:jc w:val="both"/>
      </w:pPr>
    </w:p>
    <w:p w14:paraId="17DF05F4" w14:textId="7D2E181B" w:rsidR="002E34B6" w:rsidRPr="00C60FB8" w:rsidRDefault="00E314AC" w:rsidP="002E34B6">
      <w:pPr>
        <w:pStyle w:val="BodyTextIndent"/>
        <w:ind w:left="1800"/>
        <w:jc w:val="both"/>
      </w:pPr>
      <w:r>
        <w:rPr>
          <w:bCs/>
          <w:iCs/>
        </w:rPr>
        <w:t>Raymond</w:t>
      </w:r>
      <w:r w:rsidRPr="000C2223">
        <w:t xml:space="preserve"> </w:t>
      </w:r>
      <w:r w:rsidR="002E34B6" w:rsidRPr="00C60FB8">
        <w:t xml:space="preserve">shall have available for review by the Department a copy of the manufacturer’s written instructions or procedures developed by </w:t>
      </w:r>
      <w:r>
        <w:rPr>
          <w:bCs/>
          <w:iCs/>
        </w:rPr>
        <w:t>Raymond</w:t>
      </w:r>
      <w:r w:rsidRPr="000C2223">
        <w:t xml:space="preserve"> </w:t>
      </w:r>
      <w:r w:rsidR="002E34B6" w:rsidRPr="00C60FB8">
        <w:t>that are approved by the engine manufacturer for engine operation and maintenance. [06</w:t>
      </w:r>
      <w:r w:rsidR="002E34B6" w:rsidRPr="00C60FB8">
        <w:noBreakHyphen/>
        <w:t xml:space="preserve">096 C.M.R. </w:t>
      </w:r>
      <w:proofErr w:type="spellStart"/>
      <w:r w:rsidR="002E34B6" w:rsidRPr="00C60FB8">
        <w:t>ch.</w:t>
      </w:r>
      <w:proofErr w:type="spellEnd"/>
      <w:r w:rsidR="002E34B6" w:rsidRPr="00C60FB8">
        <w:t xml:space="preserve"> 115, BPT]</w:t>
      </w:r>
    </w:p>
    <w:p w14:paraId="61F41830" w14:textId="77777777" w:rsidR="006846E7" w:rsidRDefault="006846E7" w:rsidP="006846E7">
      <w:pPr>
        <w:pStyle w:val="BodyTextIndent"/>
        <w:tabs>
          <w:tab w:val="left" w:pos="1080"/>
        </w:tabs>
        <w:ind w:left="1800"/>
      </w:pPr>
    </w:p>
    <w:p w14:paraId="6C50CC44" w14:textId="77777777" w:rsidR="006846E7" w:rsidRDefault="006846E7" w:rsidP="00F73523">
      <w:pPr>
        <w:pStyle w:val="BodyTextIndent"/>
        <w:numPr>
          <w:ilvl w:val="0"/>
          <w:numId w:val="22"/>
        </w:numPr>
        <w:tabs>
          <w:tab w:val="left" w:pos="1080"/>
        </w:tabs>
        <w:ind w:left="1800"/>
      </w:pPr>
      <w:r>
        <w:t>Annual Time Limit for Maintenance and Testing</w:t>
      </w:r>
    </w:p>
    <w:p w14:paraId="72B93CF1" w14:textId="47A31E09" w:rsidR="006846E7" w:rsidRDefault="00897797" w:rsidP="006846E7">
      <w:pPr>
        <w:pStyle w:val="BodyTextIndent"/>
        <w:tabs>
          <w:tab w:val="left" w:pos="1080"/>
        </w:tabs>
        <w:ind w:left="1800"/>
        <w:jc w:val="both"/>
      </w:pPr>
      <w:r>
        <w:rPr>
          <w:szCs w:val="24"/>
        </w:rPr>
        <w:t>As emergency engin</w:t>
      </w:r>
      <w:r w:rsidR="00E314AC">
        <w:rPr>
          <w:szCs w:val="24"/>
        </w:rPr>
        <w:t>es</w:t>
      </w:r>
      <w:r>
        <w:rPr>
          <w:szCs w:val="24"/>
        </w:rPr>
        <w:t>, the uni</w:t>
      </w:r>
      <w:r w:rsidR="00E314AC">
        <w:rPr>
          <w:szCs w:val="24"/>
        </w:rPr>
        <w:t xml:space="preserve">ts </w:t>
      </w:r>
      <w:r w:rsidR="006846E7" w:rsidRPr="000C2223">
        <w:t xml:space="preserve">shall </w:t>
      </w:r>
      <w:r w:rsidR="006846E7" w:rsidRPr="00E314AC">
        <w:rPr>
          <w:bCs/>
          <w:iCs/>
        </w:rPr>
        <w:t>each</w:t>
      </w:r>
      <w:r w:rsidR="006846E7" w:rsidRPr="000C2223">
        <w:t xml:space="preserve"> be limited to 100 hours/year for maintenance and testing. The emergency engin</w:t>
      </w:r>
      <w:r w:rsidR="00E314AC">
        <w:t xml:space="preserve">es </w:t>
      </w:r>
      <w:r w:rsidR="006846E7" w:rsidRPr="000C2223">
        <w:t>may operate up to 50</w:t>
      </w:r>
      <w:r w:rsidR="00460D0D">
        <w:t> </w:t>
      </w:r>
      <w:r w:rsidR="006846E7" w:rsidRPr="000C2223">
        <w:t>hours per year in non-emergency situations, but those 50 hours are included in the 100</w:t>
      </w:r>
      <w:r w:rsidR="008A1C6F">
        <w:t> </w:t>
      </w:r>
      <w:r w:rsidR="006846E7" w:rsidRPr="000C2223">
        <w:t xml:space="preserve">hours </w:t>
      </w:r>
      <w:r w:rsidR="00460D0D">
        <w:t xml:space="preserve">total </w:t>
      </w:r>
      <w:r w:rsidR="006846E7" w:rsidRPr="000C2223">
        <w:t>allowed for maintenance and testing. The 50</w:t>
      </w:r>
      <w:r w:rsidR="00460D0D">
        <w:t> </w:t>
      </w:r>
      <w:r w:rsidR="006846E7" w:rsidRPr="000C2223">
        <w:t>hours for non-emergency use cannot be used for peak shaving or to generate income for a facility to supply power to an electric grid or otherwise supply power as part of a financial ar</w:t>
      </w:r>
      <w:r w:rsidR="00013E2E">
        <w:t xml:space="preserve">rangement with another entity. </w:t>
      </w:r>
      <w:r w:rsidR="006846E7" w:rsidRPr="000C2223">
        <w:t>[40</w:t>
      </w:r>
      <w:r w:rsidR="00460D0D">
        <w:t> </w:t>
      </w:r>
      <w:r w:rsidR="006846E7" w:rsidRPr="000C2223">
        <w:t>C</w:t>
      </w:r>
      <w:r w:rsidR="005C0DFB">
        <w:t>.</w:t>
      </w:r>
      <w:r w:rsidR="006846E7" w:rsidRPr="000C2223">
        <w:t>F</w:t>
      </w:r>
      <w:r w:rsidR="005C0DFB">
        <w:t>.</w:t>
      </w:r>
      <w:r w:rsidR="006846E7" w:rsidRPr="000C2223">
        <w:t>R</w:t>
      </w:r>
      <w:r w:rsidR="005C0DFB">
        <w:t>.</w:t>
      </w:r>
      <w:r w:rsidR="00460D0D">
        <w:t> </w:t>
      </w:r>
      <w:r w:rsidR="006846E7" w:rsidRPr="000C2223">
        <w:t>§</w:t>
      </w:r>
      <w:r w:rsidR="005C0DFB">
        <w:t xml:space="preserve"> </w:t>
      </w:r>
      <w:r w:rsidR="006846E7" w:rsidRPr="000C2223">
        <w:t>60.4243(d)]</w:t>
      </w:r>
    </w:p>
    <w:p w14:paraId="4763EDA6" w14:textId="77777777" w:rsidR="006846E7" w:rsidRDefault="006846E7" w:rsidP="006846E7">
      <w:pPr>
        <w:rPr>
          <w:sz w:val="24"/>
          <w:szCs w:val="24"/>
        </w:rPr>
      </w:pPr>
    </w:p>
    <w:p w14:paraId="5FA0DC22" w14:textId="77777777" w:rsidR="006846E7" w:rsidRDefault="006846E7" w:rsidP="00F73523">
      <w:pPr>
        <w:pStyle w:val="ListParagraph"/>
        <w:numPr>
          <w:ilvl w:val="0"/>
          <w:numId w:val="22"/>
        </w:numPr>
        <w:tabs>
          <w:tab w:val="left" w:pos="1080"/>
        </w:tabs>
        <w:ind w:left="1800"/>
        <w:jc w:val="both"/>
        <w:rPr>
          <w:sz w:val="24"/>
          <w:szCs w:val="24"/>
        </w:rPr>
      </w:pPr>
      <w:r>
        <w:rPr>
          <w:sz w:val="24"/>
          <w:szCs w:val="24"/>
        </w:rPr>
        <w:t>Recordkeeping</w:t>
      </w:r>
    </w:p>
    <w:p w14:paraId="3929F498" w14:textId="7CFBFB2D" w:rsidR="009C28A7" w:rsidRDefault="00E314AC" w:rsidP="0064570C">
      <w:pPr>
        <w:tabs>
          <w:tab w:val="left" w:pos="1080"/>
          <w:tab w:val="left" w:pos="1800"/>
        </w:tabs>
        <w:ind w:left="1800"/>
        <w:jc w:val="both"/>
        <w:rPr>
          <w:sz w:val="24"/>
          <w:szCs w:val="24"/>
        </w:rPr>
      </w:pPr>
      <w:r w:rsidRPr="00104C47">
        <w:rPr>
          <w:bCs/>
          <w:iCs/>
          <w:sz w:val="24"/>
          <w:szCs w:val="24"/>
        </w:rPr>
        <w:t>Raymond</w:t>
      </w:r>
      <w:r w:rsidRPr="00104C47">
        <w:rPr>
          <w:sz w:val="24"/>
          <w:szCs w:val="24"/>
        </w:rPr>
        <w:t xml:space="preserve"> </w:t>
      </w:r>
      <w:r w:rsidR="006846E7">
        <w:rPr>
          <w:sz w:val="24"/>
          <w:szCs w:val="24"/>
        </w:rPr>
        <w:t>shall keep records that include maintenance conducted on the engi</w:t>
      </w:r>
      <w:r>
        <w:rPr>
          <w:sz w:val="24"/>
          <w:szCs w:val="24"/>
        </w:rPr>
        <w:t>nes</w:t>
      </w:r>
      <w:r w:rsidR="00460D0D" w:rsidRPr="00460D0D">
        <w:rPr>
          <w:b/>
          <w:i/>
          <w:sz w:val="24"/>
          <w:szCs w:val="24"/>
        </w:rPr>
        <w:t xml:space="preserve"> </w:t>
      </w:r>
      <w:r w:rsidR="006846E7">
        <w:rPr>
          <w:sz w:val="24"/>
          <w:szCs w:val="24"/>
        </w:rPr>
        <w:t xml:space="preserve">and the hours of operation of </w:t>
      </w:r>
      <w:r w:rsidR="006846E7" w:rsidRPr="00E314AC">
        <w:rPr>
          <w:bCs/>
          <w:iCs/>
          <w:sz w:val="24"/>
          <w:szCs w:val="24"/>
        </w:rPr>
        <w:t>each</w:t>
      </w:r>
      <w:r w:rsidR="006846E7">
        <w:rPr>
          <w:sz w:val="24"/>
          <w:szCs w:val="24"/>
        </w:rPr>
        <w:t xml:space="preserve"> engine recorded through the non-resettable hour meter. </w:t>
      </w:r>
      <w:r w:rsidR="001C218E">
        <w:rPr>
          <w:sz w:val="24"/>
          <w:szCs w:val="24"/>
        </w:rPr>
        <w:t xml:space="preserve">Documentation shall include the number of hours </w:t>
      </w:r>
      <w:r w:rsidR="00F96D0E" w:rsidRPr="00E314AC">
        <w:rPr>
          <w:bCs/>
          <w:iCs/>
          <w:sz w:val="24"/>
          <w:szCs w:val="24"/>
        </w:rPr>
        <w:t>each</w:t>
      </w:r>
      <w:r w:rsidR="00F96D0E">
        <w:rPr>
          <w:sz w:val="24"/>
          <w:szCs w:val="24"/>
        </w:rPr>
        <w:t xml:space="preserve"> </w:t>
      </w:r>
      <w:r w:rsidR="001C218E">
        <w:rPr>
          <w:sz w:val="24"/>
          <w:szCs w:val="24"/>
        </w:rPr>
        <w:t xml:space="preserve">unit operated for emergency purposes, the number of hours </w:t>
      </w:r>
      <w:r w:rsidR="00F96D0E" w:rsidRPr="00E314AC">
        <w:rPr>
          <w:bCs/>
          <w:iCs/>
          <w:sz w:val="24"/>
          <w:szCs w:val="24"/>
        </w:rPr>
        <w:t>each</w:t>
      </w:r>
      <w:r w:rsidR="00F96D0E">
        <w:rPr>
          <w:sz w:val="24"/>
          <w:szCs w:val="24"/>
        </w:rPr>
        <w:t xml:space="preserve"> </w:t>
      </w:r>
      <w:r w:rsidR="001C218E">
        <w:rPr>
          <w:sz w:val="24"/>
          <w:szCs w:val="24"/>
        </w:rPr>
        <w:t xml:space="preserve">unit operated for non-emergency purposes, and the reason </w:t>
      </w:r>
      <w:r w:rsidR="00F96D0E" w:rsidRPr="00E314AC">
        <w:rPr>
          <w:bCs/>
          <w:iCs/>
          <w:sz w:val="24"/>
          <w:szCs w:val="24"/>
        </w:rPr>
        <w:t>each</w:t>
      </w:r>
      <w:r w:rsidR="00F96D0E">
        <w:rPr>
          <w:sz w:val="24"/>
          <w:szCs w:val="24"/>
        </w:rPr>
        <w:t xml:space="preserve"> </w:t>
      </w:r>
      <w:r w:rsidR="001C218E">
        <w:rPr>
          <w:sz w:val="24"/>
          <w:szCs w:val="24"/>
        </w:rPr>
        <w:t xml:space="preserve">engine was in operation during each time. </w:t>
      </w:r>
      <w:r w:rsidR="006846E7">
        <w:rPr>
          <w:sz w:val="24"/>
          <w:szCs w:val="24"/>
        </w:rPr>
        <w:t>[40</w:t>
      </w:r>
      <w:r w:rsidR="00460D0D">
        <w:rPr>
          <w:sz w:val="24"/>
          <w:szCs w:val="24"/>
        </w:rPr>
        <w:t> </w:t>
      </w:r>
      <w:r w:rsidR="006846E7">
        <w:rPr>
          <w:sz w:val="24"/>
          <w:szCs w:val="24"/>
        </w:rPr>
        <w:t>C</w:t>
      </w:r>
      <w:r w:rsidR="00BF5F13">
        <w:rPr>
          <w:sz w:val="24"/>
          <w:szCs w:val="24"/>
        </w:rPr>
        <w:t>.</w:t>
      </w:r>
      <w:r w:rsidR="006846E7">
        <w:rPr>
          <w:sz w:val="24"/>
          <w:szCs w:val="24"/>
        </w:rPr>
        <w:t>F</w:t>
      </w:r>
      <w:r w:rsidR="00BF5F13">
        <w:rPr>
          <w:sz w:val="24"/>
          <w:szCs w:val="24"/>
        </w:rPr>
        <w:t>.</w:t>
      </w:r>
      <w:r w:rsidR="006846E7">
        <w:rPr>
          <w:sz w:val="24"/>
          <w:szCs w:val="24"/>
        </w:rPr>
        <w:t>R</w:t>
      </w:r>
      <w:r w:rsidR="00BF5F13">
        <w:rPr>
          <w:sz w:val="24"/>
          <w:szCs w:val="24"/>
        </w:rPr>
        <w:t>.</w:t>
      </w:r>
      <w:r w:rsidR="00460D0D">
        <w:rPr>
          <w:sz w:val="24"/>
          <w:szCs w:val="24"/>
        </w:rPr>
        <w:t> </w:t>
      </w:r>
      <w:r w:rsidR="006846E7">
        <w:rPr>
          <w:sz w:val="24"/>
          <w:szCs w:val="24"/>
        </w:rPr>
        <w:t>§</w:t>
      </w:r>
      <w:r w:rsidR="00BF5F13">
        <w:rPr>
          <w:sz w:val="24"/>
          <w:szCs w:val="24"/>
        </w:rPr>
        <w:t xml:space="preserve"> </w:t>
      </w:r>
      <w:r w:rsidR="006846E7">
        <w:rPr>
          <w:sz w:val="24"/>
          <w:szCs w:val="24"/>
        </w:rPr>
        <w:t>60.4245(b)]</w:t>
      </w:r>
    </w:p>
    <w:p w14:paraId="1D2FD501" w14:textId="6D32C3FD" w:rsidR="008A1C6F" w:rsidRDefault="008A1C6F">
      <w:pPr>
        <w:rPr>
          <w:sz w:val="24"/>
          <w:szCs w:val="24"/>
        </w:rPr>
      </w:pPr>
      <w:bookmarkStart w:id="3" w:name="_Hlk146720912"/>
    </w:p>
    <w:p w14:paraId="29FE34A0" w14:textId="076DDFD0" w:rsidR="00604DA8" w:rsidRDefault="008A1C6F" w:rsidP="008A1C6F">
      <w:pPr>
        <w:pStyle w:val="ListParagraph"/>
        <w:numPr>
          <w:ilvl w:val="0"/>
          <w:numId w:val="123"/>
        </w:numPr>
        <w:autoSpaceDE w:val="0"/>
        <w:autoSpaceDN w:val="0"/>
        <w:adjustRightInd w:val="0"/>
        <w:ind w:left="1080"/>
        <w:jc w:val="both"/>
        <w:rPr>
          <w:sz w:val="24"/>
          <w:szCs w:val="24"/>
        </w:rPr>
      </w:pPr>
      <w:r w:rsidRPr="00C45AA1">
        <w:rPr>
          <w:sz w:val="24"/>
          <w:szCs w:val="24"/>
        </w:rPr>
        <w:t>N</w:t>
      </w:r>
      <w:r>
        <w:rPr>
          <w:sz w:val="24"/>
          <w:szCs w:val="24"/>
        </w:rPr>
        <w:t>ational Emission Standards for Hazardous Air Pollutants (NESHAP): 40 C.F.R. Part 63, Subpart ZZZZ</w:t>
      </w:r>
    </w:p>
    <w:p w14:paraId="30FF5F52" w14:textId="77777777" w:rsidR="008A1C6F" w:rsidRPr="008A1C6F" w:rsidRDefault="008A1C6F" w:rsidP="008A1C6F">
      <w:pPr>
        <w:autoSpaceDE w:val="0"/>
        <w:autoSpaceDN w:val="0"/>
        <w:adjustRightInd w:val="0"/>
        <w:jc w:val="both"/>
        <w:rPr>
          <w:sz w:val="24"/>
          <w:szCs w:val="24"/>
        </w:rPr>
      </w:pPr>
    </w:p>
    <w:p w14:paraId="7CA523E7" w14:textId="69794667" w:rsidR="008A1C6F" w:rsidRPr="008A1C6F" w:rsidRDefault="008A1C6F" w:rsidP="008A1C6F">
      <w:pPr>
        <w:autoSpaceDE w:val="0"/>
        <w:autoSpaceDN w:val="0"/>
        <w:adjustRightInd w:val="0"/>
        <w:ind w:left="1080"/>
        <w:jc w:val="both"/>
        <w:rPr>
          <w:sz w:val="24"/>
          <w:szCs w:val="24"/>
        </w:rPr>
      </w:pPr>
      <w:r w:rsidRPr="00DC1212">
        <w:rPr>
          <w:sz w:val="24"/>
          <w:szCs w:val="24"/>
        </w:rPr>
        <w:t xml:space="preserve">Pursuant to 40 C.F.R. § 63.6590(c), </w:t>
      </w:r>
      <w:r>
        <w:rPr>
          <w:sz w:val="24"/>
          <w:szCs w:val="24"/>
        </w:rPr>
        <w:t>stationary spark</w:t>
      </w:r>
      <w:r w:rsidRPr="00DC1212">
        <w:rPr>
          <w:sz w:val="24"/>
          <w:szCs w:val="24"/>
        </w:rPr>
        <w:t xml:space="preserve"> ignition engines</w:t>
      </w:r>
      <w:r>
        <w:rPr>
          <w:sz w:val="24"/>
          <w:szCs w:val="24"/>
        </w:rPr>
        <w:t xml:space="preserve"> subject to regulations under 40 C.F.R. Part 60, Subpart JJJJ</w:t>
      </w:r>
      <w:r w:rsidRPr="00DC1212">
        <w:rPr>
          <w:sz w:val="24"/>
          <w:szCs w:val="24"/>
        </w:rPr>
        <w:t xml:space="preserve"> must meet the requirements of Subpart ZZZZ by meeting the requirements of 40 C.F.R. Part 60, Subpart </w:t>
      </w:r>
      <w:r>
        <w:rPr>
          <w:sz w:val="24"/>
          <w:szCs w:val="24"/>
        </w:rPr>
        <w:t>JJJJ</w:t>
      </w:r>
      <w:r w:rsidRPr="00DC1212">
        <w:rPr>
          <w:sz w:val="24"/>
          <w:szCs w:val="24"/>
        </w:rPr>
        <w:t>. No</w:t>
      </w:r>
      <w:r>
        <w:rPr>
          <w:sz w:val="24"/>
          <w:szCs w:val="24"/>
        </w:rPr>
        <w:t> </w:t>
      </w:r>
      <w:r w:rsidRPr="00DC1212">
        <w:rPr>
          <w:sz w:val="24"/>
          <w:szCs w:val="24"/>
        </w:rPr>
        <w:t>further requirements apply for such engines under Subpart ZZZZ. [40 C.F.R. § 63.6590(c)]</w:t>
      </w:r>
    </w:p>
    <w:p w14:paraId="37372884" w14:textId="77777777" w:rsidR="008A1C6F" w:rsidRDefault="008A1C6F" w:rsidP="00604DA8">
      <w:pPr>
        <w:ind w:left="720"/>
        <w:jc w:val="both"/>
        <w:rPr>
          <w:sz w:val="24"/>
        </w:rPr>
      </w:pPr>
    </w:p>
    <w:bookmarkEnd w:id="3"/>
    <w:p w14:paraId="4B4B13F3" w14:textId="77777777" w:rsidR="00C730BB" w:rsidRDefault="00044AA4" w:rsidP="0075539E">
      <w:pPr>
        <w:pStyle w:val="Heading3"/>
      </w:pPr>
      <w:r>
        <w:t xml:space="preserve">Annual Emissions </w:t>
      </w:r>
    </w:p>
    <w:p w14:paraId="56DC0E54" w14:textId="77777777" w:rsidR="00A31CA6" w:rsidRDefault="00A31CA6" w:rsidP="004814DA">
      <w:pPr>
        <w:tabs>
          <w:tab w:val="left" w:pos="720"/>
          <w:tab w:val="left" w:pos="1080"/>
        </w:tabs>
        <w:jc w:val="both"/>
        <w:rPr>
          <w:sz w:val="24"/>
          <w:szCs w:val="24"/>
        </w:rPr>
      </w:pPr>
    </w:p>
    <w:p w14:paraId="531E962A" w14:textId="77777777" w:rsidR="004970E8" w:rsidRPr="00201C5F" w:rsidRDefault="004970E8" w:rsidP="004970E8">
      <w:pPr>
        <w:ind w:left="720"/>
        <w:jc w:val="both"/>
        <w:rPr>
          <w:sz w:val="24"/>
          <w:szCs w:val="24"/>
        </w:rPr>
      </w:pPr>
      <w:r w:rsidRPr="00201C5F">
        <w:rPr>
          <w:sz w:val="24"/>
          <w:szCs w:val="24"/>
        </w:rPr>
        <w:t>The table below provides an estimate of facility-wide annual emissions for the purposes of calculating the facility’s annual air license fee</w:t>
      </w:r>
      <w:r>
        <w:rPr>
          <w:sz w:val="24"/>
          <w:szCs w:val="24"/>
        </w:rPr>
        <w:t xml:space="preserve"> and establishing the facility’s potential to emit (PTE)</w:t>
      </w:r>
      <w:r w:rsidRPr="00201C5F">
        <w:rPr>
          <w:sz w:val="24"/>
          <w:szCs w:val="24"/>
        </w:rPr>
        <w:t xml:space="preserve">. Only licensed equipment is included, i.e., emissions from insignificant activities are excluded. Similarly, unquantifiable fugitive particulate matter emissions are </w:t>
      </w:r>
      <w:r w:rsidRPr="00201C5F">
        <w:rPr>
          <w:sz w:val="24"/>
          <w:szCs w:val="24"/>
        </w:rPr>
        <w:lastRenderedPageBreak/>
        <w:t>not included</w:t>
      </w:r>
      <w:r>
        <w:rPr>
          <w:sz w:val="24"/>
          <w:szCs w:val="24"/>
        </w:rPr>
        <w:t xml:space="preserve"> except when required by state or federal regulations</w:t>
      </w:r>
      <w:r w:rsidRPr="00201C5F">
        <w:rPr>
          <w:sz w:val="24"/>
          <w:szCs w:val="24"/>
        </w:rPr>
        <w:t xml:space="preserve">. Maximum potential emissions were calculated based on the following assumptions: </w:t>
      </w:r>
    </w:p>
    <w:p w14:paraId="5773A771" w14:textId="77777777" w:rsidR="00AC7D51" w:rsidRDefault="00AC7D51" w:rsidP="000A60BA">
      <w:pPr>
        <w:pStyle w:val="BodyTextIndent3"/>
        <w:tabs>
          <w:tab w:val="left" w:pos="1080"/>
        </w:tabs>
        <w:rPr>
          <w:szCs w:val="24"/>
        </w:rPr>
      </w:pPr>
    </w:p>
    <w:p w14:paraId="07A40E2A" w14:textId="2BC8A99F" w:rsidR="00B663C5" w:rsidRPr="0029385E" w:rsidRDefault="004814DA" w:rsidP="00A36952">
      <w:pPr>
        <w:pStyle w:val="BodyTextIndent3"/>
        <w:numPr>
          <w:ilvl w:val="0"/>
          <w:numId w:val="103"/>
        </w:numPr>
        <w:tabs>
          <w:tab w:val="left" w:pos="1080"/>
        </w:tabs>
        <w:rPr>
          <w:szCs w:val="24"/>
        </w:rPr>
      </w:pPr>
      <w:r>
        <w:rPr>
          <w:szCs w:val="24"/>
        </w:rPr>
        <w:t xml:space="preserve">Operating the boilers for 8,760 </w:t>
      </w:r>
      <w:proofErr w:type="spellStart"/>
      <w:r>
        <w:rPr>
          <w:szCs w:val="24"/>
        </w:rPr>
        <w:t>hr</w:t>
      </w:r>
      <w:proofErr w:type="spellEnd"/>
      <w:r>
        <w:rPr>
          <w:szCs w:val="24"/>
        </w:rPr>
        <w:t>/yr each</w:t>
      </w:r>
      <w:r w:rsidR="00B663C5" w:rsidRPr="0029385E">
        <w:rPr>
          <w:szCs w:val="24"/>
        </w:rPr>
        <w:t>;</w:t>
      </w:r>
      <w:r w:rsidR="006846E7" w:rsidRPr="0029385E">
        <w:rPr>
          <w:szCs w:val="24"/>
        </w:rPr>
        <w:t xml:space="preserve"> </w:t>
      </w:r>
      <w:r w:rsidR="00D03CFA">
        <w:rPr>
          <w:szCs w:val="24"/>
        </w:rPr>
        <w:t>and</w:t>
      </w:r>
    </w:p>
    <w:p w14:paraId="3BC01ED9" w14:textId="1A851407" w:rsidR="00B663C5" w:rsidRDefault="00B663C5" w:rsidP="00A36952">
      <w:pPr>
        <w:pStyle w:val="BodyTextIndent3"/>
        <w:numPr>
          <w:ilvl w:val="0"/>
          <w:numId w:val="103"/>
        </w:numPr>
        <w:tabs>
          <w:tab w:val="left" w:pos="1080"/>
        </w:tabs>
        <w:rPr>
          <w:szCs w:val="24"/>
        </w:rPr>
      </w:pPr>
      <w:r w:rsidRPr="0029385E">
        <w:rPr>
          <w:szCs w:val="24"/>
        </w:rPr>
        <w:t xml:space="preserve">Operating </w:t>
      </w:r>
      <w:r w:rsidR="00FD44A8">
        <w:rPr>
          <w:szCs w:val="24"/>
        </w:rPr>
        <w:t xml:space="preserve">JSMS </w:t>
      </w:r>
      <w:r w:rsidRPr="0029385E">
        <w:rPr>
          <w:szCs w:val="24"/>
        </w:rPr>
        <w:t>Generator #1</w:t>
      </w:r>
      <w:r w:rsidR="00FD44A8">
        <w:rPr>
          <w:szCs w:val="24"/>
        </w:rPr>
        <w:t xml:space="preserve"> and RES Generators</w:t>
      </w:r>
      <w:r w:rsidR="00D03CFA">
        <w:rPr>
          <w:szCs w:val="24"/>
        </w:rPr>
        <w:t xml:space="preserve"> #3, #4, and #5</w:t>
      </w:r>
      <w:r w:rsidRPr="0029385E">
        <w:rPr>
          <w:szCs w:val="24"/>
        </w:rPr>
        <w:t xml:space="preserve"> for </w:t>
      </w:r>
      <w:r w:rsidR="006846E7" w:rsidRPr="0029385E">
        <w:rPr>
          <w:szCs w:val="24"/>
        </w:rPr>
        <w:t xml:space="preserve">100 </w:t>
      </w:r>
      <w:proofErr w:type="spellStart"/>
      <w:r w:rsidR="006846E7" w:rsidRPr="0029385E">
        <w:rPr>
          <w:szCs w:val="24"/>
        </w:rPr>
        <w:t>hrs</w:t>
      </w:r>
      <w:proofErr w:type="spellEnd"/>
      <w:r w:rsidR="006846E7" w:rsidRPr="0029385E">
        <w:rPr>
          <w:szCs w:val="24"/>
        </w:rPr>
        <w:t>/yr</w:t>
      </w:r>
      <w:r w:rsidR="005279E4">
        <w:rPr>
          <w:szCs w:val="24"/>
        </w:rPr>
        <w:t xml:space="preserve"> of non-emergency operation</w:t>
      </w:r>
      <w:r w:rsidR="00D03CFA">
        <w:rPr>
          <w:szCs w:val="24"/>
        </w:rPr>
        <w:t>.</w:t>
      </w:r>
    </w:p>
    <w:p w14:paraId="3552CEA5" w14:textId="77777777" w:rsidR="00E65D72" w:rsidRDefault="00E65D72" w:rsidP="00E65D72">
      <w:pPr>
        <w:jc w:val="both"/>
      </w:pPr>
    </w:p>
    <w:p w14:paraId="44CE72FF" w14:textId="77777777" w:rsidR="00284CE3" w:rsidRDefault="00284CE3" w:rsidP="00284CE3">
      <w:pPr>
        <w:pStyle w:val="BodyTextIndent3"/>
      </w:pPr>
      <w:r>
        <w:t xml:space="preserve">This information does not represent a comprehensive list of license restrictions or permissions. That information is provided in the Order section of this license. </w:t>
      </w:r>
    </w:p>
    <w:p w14:paraId="3F1E7F6C" w14:textId="77777777" w:rsidR="00201C5F" w:rsidRDefault="00201C5F" w:rsidP="00E65D72">
      <w:pPr>
        <w:jc w:val="both"/>
      </w:pPr>
    </w:p>
    <w:p w14:paraId="100B2376" w14:textId="77777777" w:rsidR="00E65D72" w:rsidRPr="008155F0" w:rsidRDefault="00E65D72" w:rsidP="008155F0">
      <w:pPr>
        <w:jc w:val="center"/>
        <w:rPr>
          <w:b/>
          <w:sz w:val="24"/>
        </w:rPr>
      </w:pPr>
      <w:r w:rsidRPr="008155F0">
        <w:rPr>
          <w:b/>
          <w:sz w:val="24"/>
        </w:rPr>
        <w:t>Total Licensed Annual Emissions for the Facility</w:t>
      </w:r>
    </w:p>
    <w:p w14:paraId="165C1573" w14:textId="77777777" w:rsidR="00E65D72" w:rsidRPr="008155F0" w:rsidRDefault="00E65D72" w:rsidP="008155F0">
      <w:pPr>
        <w:jc w:val="center"/>
        <w:rPr>
          <w:b/>
          <w:sz w:val="24"/>
        </w:rPr>
      </w:pPr>
      <w:r w:rsidRPr="008155F0">
        <w:rPr>
          <w:b/>
          <w:sz w:val="24"/>
        </w:rPr>
        <w:t>Tons/year</w:t>
      </w:r>
    </w:p>
    <w:p w14:paraId="65AF9D5D" w14:textId="77777777" w:rsidR="00E65D72" w:rsidRPr="00D57676" w:rsidRDefault="00E65D72" w:rsidP="00E65D72">
      <w:pPr>
        <w:jc w:val="center"/>
        <w:rPr>
          <w:sz w:val="24"/>
          <w:szCs w:val="24"/>
        </w:rPr>
      </w:pPr>
      <w:r w:rsidRPr="00D57676">
        <w:rPr>
          <w:sz w:val="24"/>
          <w:szCs w:val="24"/>
        </w:rPr>
        <w:t>(used to calculate the annual license fee)</w:t>
      </w:r>
    </w:p>
    <w:p w14:paraId="1D34E8A8" w14:textId="77777777" w:rsidR="00E65D72" w:rsidRPr="00797414" w:rsidRDefault="00E65D72" w:rsidP="00E65D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95"/>
        <w:gridCol w:w="880"/>
        <w:gridCol w:w="881"/>
        <w:gridCol w:w="881"/>
        <w:gridCol w:w="880"/>
        <w:gridCol w:w="881"/>
        <w:gridCol w:w="881"/>
        <w:gridCol w:w="881"/>
      </w:tblGrid>
      <w:tr w:rsidR="00DB2DFD" w:rsidRPr="00797414" w14:paraId="21450093" w14:textId="77777777" w:rsidTr="00FD44A8">
        <w:trPr>
          <w:trHeight w:val="56"/>
          <w:tblHeader/>
          <w:jc w:val="center"/>
        </w:trPr>
        <w:tc>
          <w:tcPr>
            <w:tcW w:w="2595" w:type="dxa"/>
            <w:shd w:val="clear" w:color="auto" w:fill="D9D9D9" w:themeFill="background1" w:themeFillShade="D9"/>
            <w:vAlign w:val="bottom"/>
          </w:tcPr>
          <w:p w14:paraId="11CE2FC7"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880" w:type="dxa"/>
            <w:shd w:val="clear" w:color="auto" w:fill="D9D9D9" w:themeFill="background1" w:themeFillShade="D9"/>
            <w:vAlign w:val="bottom"/>
          </w:tcPr>
          <w:p w14:paraId="2E0BA85B"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p>
        </w:tc>
        <w:tc>
          <w:tcPr>
            <w:tcW w:w="881" w:type="dxa"/>
            <w:shd w:val="clear" w:color="auto" w:fill="D9D9D9" w:themeFill="background1" w:themeFillShade="D9"/>
            <w:vAlign w:val="bottom"/>
          </w:tcPr>
          <w:p w14:paraId="10467457"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PM</w:t>
            </w:r>
            <w:r w:rsidRPr="00A929E3">
              <w:rPr>
                <w:b/>
                <w:sz w:val="22"/>
                <w:szCs w:val="22"/>
                <w:vertAlign w:val="subscript"/>
              </w:rPr>
              <w:t>10</w:t>
            </w:r>
          </w:p>
        </w:tc>
        <w:tc>
          <w:tcPr>
            <w:tcW w:w="881" w:type="dxa"/>
            <w:shd w:val="clear" w:color="auto" w:fill="D9D9D9" w:themeFill="background1" w:themeFillShade="D9"/>
            <w:vAlign w:val="bottom"/>
          </w:tcPr>
          <w:p w14:paraId="79E9F9CE" w14:textId="77777777" w:rsidR="00DB2DFD" w:rsidRPr="00A929E3" w:rsidRDefault="00DB2DF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r w:rsidRPr="00A929E3">
              <w:rPr>
                <w:b/>
                <w:sz w:val="22"/>
                <w:szCs w:val="22"/>
                <w:vertAlign w:val="subscript"/>
              </w:rPr>
              <w:t>2.5</w:t>
            </w:r>
          </w:p>
        </w:tc>
        <w:tc>
          <w:tcPr>
            <w:tcW w:w="880" w:type="dxa"/>
            <w:shd w:val="clear" w:color="auto" w:fill="D9D9D9" w:themeFill="background1" w:themeFillShade="D9"/>
            <w:vAlign w:val="bottom"/>
          </w:tcPr>
          <w:p w14:paraId="202149A0"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SO</w:t>
            </w:r>
            <w:r w:rsidRPr="00A929E3">
              <w:rPr>
                <w:b/>
                <w:sz w:val="22"/>
                <w:szCs w:val="22"/>
                <w:vertAlign w:val="subscript"/>
              </w:rPr>
              <w:t>2</w:t>
            </w:r>
          </w:p>
        </w:tc>
        <w:tc>
          <w:tcPr>
            <w:tcW w:w="881" w:type="dxa"/>
            <w:shd w:val="clear" w:color="auto" w:fill="D9D9D9" w:themeFill="background1" w:themeFillShade="D9"/>
            <w:vAlign w:val="bottom"/>
          </w:tcPr>
          <w:p w14:paraId="38124748"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NO</w:t>
            </w:r>
            <w:r w:rsidRPr="00A929E3">
              <w:rPr>
                <w:b/>
                <w:sz w:val="22"/>
                <w:szCs w:val="22"/>
                <w:vertAlign w:val="subscript"/>
              </w:rPr>
              <w:t>x</w:t>
            </w:r>
          </w:p>
        </w:tc>
        <w:tc>
          <w:tcPr>
            <w:tcW w:w="881" w:type="dxa"/>
            <w:shd w:val="clear" w:color="auto" w:fill="D9D9D9" w:themeFill="background1" w:themeFillShade="D9"/>
            <w:vAlign w:val="bottom"/>
          </w:tcPr>
          <w:p w14:paraId="30456BED"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CO</w:t>
            </w:r>
          </w:p>
        </w:tc>
        <w:tc>
          <w:tcPr>
            <w:tcW w:w="881" w:type="dxa"/>
            <w:shd w:val="clear" w:color="auto" w:fill="D9D9D9" w:themeFill="background1" w:themeFillShade="D9"/>
            <w:vAlign w:val="bottom"/>
          </w:tcPr>
          <w:p w14:paraId="724A239C"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VOC</w:t>
            </w:r>
          </w:p>
        </w:tc>
      </w:tr>
      <w:tr w:rsidR="00DB2DFD" w14:paraId="2B1865B6" w14:textId="77777777" w:rsidTr="00FD44A8">
        <w:trPr>
          <w:trHeight w:val="285"/>
          <w:jc w:val="center"/>
        </w:trPr>
        <w:tc>
          <w:tcPr>
            <w:tcW w:w="2595" w:type="dxa"/>
            <w:vAlign w:val="center"/>
          </w:tcPr>
          <w:p w14:paraId="6F33C644"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A929E3">
              <w:rPr>
                <w:sz w:val="22"/>
                <w:szCs w:val="22"/>
              </w:rPr>
              <w:t>Boilers</w:t>
            </w:r>
          </w:p>
        </w:tc>
        <w:tc>
          <w:tcPr>
            <w:tcW w:w="880" w:type="dxa"/>
            <w:vAlign w:val="center"/>
          </w:tcPr>
          <w:p w14:paraId="304A07C1" w14:textId="7C2CCC05" w:rsidR="00DB2DFD" w:rsidRPr="00A929E3" w:rsidRDefault="004814D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2.1</w:t>
            </w:r>
          </w:p>
        </w:tc>
        <w:tc>
          <w:tcPr>
            <w:tcW w:w="881" w:type="dxa"/>
            <w:vAlign w:val="center"/>
          </w:tcPr>
          <w:p w14:paraId="23184411" w14:textId="52709A25" w:rsidR="00DB2DFD" w:rsidRPr="00A929E3" w:rsidRDefault="004814D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2.1</w:t>
            </w:r>
          </w:p>
        </w:tc>
        <w:tc>
          <w:tcPr>
            <w:tcW w:w="881" w:type="dxa"/>
            <w:vAlign w:val="center"/>
          </w:tcPr>
          <w:p w14:paraId="74F8088E" w14:textId="7BFA45B7" w:rsidR="00DB2DFD" w:rsidRPr="00A929E3" w:rsidRDefault="004814DA"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2.1</w:t>
            </w:r>
          </w:p>
        </w:tc>
        <w:tc>
          <w:tcPr>
            <w:tcW w:w="880" w:type="dxa"/>
            <w:vAlign w:val="center"/>
          </w:tcPr>
          <w:p w14:paraId="6A6D1B41" w14:textId="2451C98C" w:rsidR="00DB2DFD" w:rsidRPr="00A929E3" w:rsidRDefault="004814D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881" w:type="dxa"/>
            <w:vAlign w:val="center"/>
          </w:tcPr>
          <w:p w14:paraId="76BB8D90" w14:textId="4D30BD8E" w:rsidR="00DB2DFD" w:rsidRPr="00A929E3" w:rsidRDefault="004814D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4.6</w:t>
            </w:r>
          </w:p>
        </w:tc>
        <w:tc>
          <w:tcPr>
            <w:tcW w:w="881" w:type="dxa"/>
            <w:vAlign w:val="center"/>
          </w:tcPr>
          <w:p w14:paraId="1432BE4F" w14:textId="652DAC13" w:rsidR="00DB2DFD" w:rsidRPr="00A929E3" w:rsidRDefault="004814D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2.7</w:t>
            </w:r>
          </w:p>
        </w:tc>
        <w:tc>
          <w:tcPr>
            <w:tcW w:w="881" w:type="dxa"/>
            <w:vAlign w:val="center"/>
          </w:tcPr>
          <w:p w14:paraId="79BB8CE0" w14:textId="708E6A10" w:rsidR="00DB2DFD" w:rsidRPr="00A929E3" w:rsidRDefault="004814D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r>
      <w:tr w:rsidR="00DB2DFD" w14:paraId="0E0AA39F" w14:textId="77777777" w:rsidTr="00FD44A8">
        <w:trPr>
          <w:trHeight w:val="285"/>
          <w:jc w:val="center"/>
        </w:trPr>
        <w:tc>
          <w:tcPr>
            <w:tcW w:w="2595" w:type="dxa"/>
            <w:vAlign w:val="center"/>
          </w:tcPr>
          <w:p w14:paraId="6202C62A" w14:textId="7A3AB034" w:rsidR="00DB2DFD" w:rsidRPr="00A929E3" w:rsidRDefault="00FD44A8"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 xml:space="preserve">JSMS </w:t>
            </w:r>
            <w:r w:rsidR="00DB2DFD" w:rsidRPr="00A929E3">
              <w:rPr>
                <w:sz w:val="22"/>
                <w:szCs w:val="22"/>
              </w:rPr>
              <w:t>Generator #1</w:t>
            </w:r>
          </w:p>
        </w:tc>
        <w:tc>
          <w:tcPr>
            <w:tcW w:w="880" w:type="dxa"/>
            <w:vAlign w:val="center"/>
          </w:tcPr>
          <w:p w14:paraId="1F792B4D" w14:textId="29CADA8D"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881" w:type="dxa"/>
            <w:vAlign w:val="center"/>
          </w:tcPr>
          <w:p w14:paraId="067EEDFC" w14:textId="38F5069A"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881" w:type="dxa"/>
            <w:vAlign w:val="center"/>
          </w:tcPr>
          <w:p w14:paraId="4E7C9B30" w14:textId="60840A3D" w:rsidR="00DB2DFD" w:rsidRPr="00A929E3" w:rsidRDefault="003826D4"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880" w:type="dxa"/>
            <w:vAlign w:val="center"/>
          </w:tcPr>
          <w:p w14:paraId="1D5A5496" w14:textId="70B1BBD0"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881" w:type="dxa"/>
            <w:vAlign w:val="center"/>
          </w:tcPr>
          <w:p w14:paraId="2D6BB14C" w14:textId="5443DBE0"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881" w:type="dxa"/>
            <w:vAlign w:val="center"/>
          </w:tcPr>
          <w:p w14:paraId="177D69EF" w14:textId="04D58CA6"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881" w:type="dxa"/>
            <w:vAlign w:val="center"/>
          </w:tcPr>
          <w:p w14:paraId="4155A794" w14:textId="74597570"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DB2DFD" w14:paraId="0394D348" w14:textId="77777777" w:rsidTr="00FD44A8">
        <w:trPr>
          <w:trHeight w:val="285"/>
          <w:jc w:val="center"/>
        </w:trPr>
        <w:tc>
          <w:tcPr>
            <w:tcW w:w="2595" w:type="dxa"/>
            <w:vAlign w:val="center"/>
          </w:tcPr>
          <w:p w14:paraId="4933CFD8" w14:textId="6264F9AF" w:rsidR="00DB2DFD" w:rsidRPr="00A929E3" w:rsidRDefault="00FD44A8"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 xml:space="preserve">RES </w:t>
            </w:r>
            <w:r w:rsidR="004814DA">
              <w:rPr>
                <w:sz w:val="22"/>
                <w:szCs w:val="22"/>
              </w:rPr>
              <w:t>Generators #3, #</w:t>
            </w:r>
            <w:proofErr w:type="gramStart"/>
            <w:r w:rsidR="004814DA">
              <w:rPr>
                <w:sz w:val="22"/>
                <w:szCs w:val="22"/>
              </w:rPr>
              <w:t>4, #</w:t>
            </w:r>
            <w:proofErr w:type="gramEnd"/>
            <w:r w:rsidR="004814DA">
              <w:rPr>
                <w:sz w:val="22"/>
                <w:szCs w:val="22"/>
              </w:rPr>
              <w:t>5</w:t>
            </w:r>
          </w:p>
        </w:tc>
        <w:tc>
          <w:tcPr>
            <w:tcW w:w="880" w:type="dxa"/>
            <w:vAlign w:val="center"/>
          </w:tcPr>
          <w:p w14:paraId="63B97D70" w14:textId="0E0FC707"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881" w:type="dxa"/>
            <w:vAlign w:val="center"/>
          </w:tcPr>
          <w:p w14:paraId="5E0E2813" w14:textId="2522163D"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881" w:type="dxa"/>
            <w:vAlign w:val="center"/>
          </w:tcPr>
          <w:p w14:paraId="60243A71" w14:textId="6D0AF3DB" w:rsidR="00DB2DFD" w:rsidRPr="00A929E3" w:rsidRDefault="003826D4"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880" w:type="dxa"/>
            <w:vAlign w:val="center"/>
          </w:tcPr>
          <w:p w14:paraId="68E2DD36" w14:textId="47D1E2CA"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881" w:type="dxa"/>
            <w:vAlign w:val="center"/>
          </w:tcPr>
          <w:p w14:paraId="624D4A7D" w14:textId="54A4A8F2"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1.0</w:t>
            </w:r>
          </w:p>
        </w:tc>
        <w:tc>
          <w:tcPr>
            <w:tcW w:w="881" w:type="dxa"/>
            <w:vAlign w:val="center"/>
          </w:tcPr>
          <w:p w14:paraId="4A2F9080" w14:textId="5BAF3302"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881" w:type="dxa"/>
            <w:vAlign w:val="center"/>
          </w:tcPr>
          <w:p w14:paraId="1DC75857" w14:textId="4949D13B"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DB2DFD" w14:paraId="331B41FA" w14:textId="77777777" w:rsidTr="00FD44A8">
        <w:trPr>
          <w:trHeight w:val="285"/>
          <w:jc w:val="center"/>
        </w:trPr>
        <w:tc>
          <w:tcPr>
            <w:tcW w:w="2595" w:type="dxa"/>
            <w:tcBorders>
              <w:top w:val="single" w:sz="12" w:space="0" w:color="auto"/>
              <w:bottom w:val="double" w:sz="4" w:space="0" w:color="auto"/>
            </w:tcBorders>
          </w:tcPr>
          <w:p w14:paraId="48943DBE" w14:textId="77777777" w:rsidR="00DB2DFD" w:rsidRPr="00A929E3" w:rsidRDefault="00DB2DFD" w:rsidP="007E42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Total TPY</w:t>
            </w:r>
          </w:p>
        </w:tc>
        <w:tc>
          <w:tcPr>
            <w:tcW w:w="880" w:type="dxa"/>
            <w:tcBorders>
              <w:top w:val="single" w:sz="12" w:space="0" w:color="auto"/>
              <w:bottom w:val="double" w:sz="4" w:space="0" w:color="auto"/>
            </w:tcBorders>
            <w:vAlign w:val="center"/>
          </w:tcPr>
          <w:p w14:paraId="7A117198" w14:textId="4554CCAC"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2.1</w:t>
            </w:r>
          </w:p>
        </w:tc>
        <w:tc>
          <w:tcPr>
            <w:tcW w:w="881" w:type="dxa"/>
            <w:tcBorders>
              <w:top w:val="single" w:sz="12" w:space="0" w:color="auto"/>
              <w:bottom w:val="double" w:sz="4" w:space="0" w:color="auto"/>
            </w:tcBorders>
            <w:vAlign w:val="center"/>
          </w:tcPr>
          <w:p w14:paraId="0A3FD0AE" w14:textId="4BB5A438"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2.1</w:t>
            </w:r>
          </w:p>
        </w:tc>
        <w:tc>
          <w:tcPr>
            <w:tcW w:w="881" w:type="dxa"/>
            <w:tcBorders>
              <w:top w:val="single" w:sz="12" w:space="0" w:color="auto"/>
              <w:bottom w:val="double" w:sz="4" w:space="0" w:color="auto"/>
            </w:tcBorders>
            <w:vAlign w:val="center"/>
          </w:tcPr>
          <w:p w14:paraId="4D354B72" w14:textId="0FD92196" w:rsidR="00DB2DFD" w:rsidRPr="00A929E3" w:rsidRDefault="003826D4"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2.1</w:t>
            </w:r>
          </w:p>
        </w:tc>
        <w:tc>
          <w:tcPr>
            <w:tcW w:w="880" w:type="dxa"/>
            <w:tcBorders>
              <w:top w:val="single" w:sz="12" w:space="0" w:color="auto"/>
              <w:bottom w:val="double" w:sz="4" w:space="0" w:color="auto"/>
            </w:tcBorders>
            <w:vAlign w:val="center"/>
          </w:tcPr>
          <w:p w14:paraId="109C4303" w14:textId="34318480"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0.1</w:t>
            </w:r>
          </w:p>
        </w:tc>
        <w:tc>
          <w:tcPr>
            <w:tcW w:w="881" w:type="dxa"/>
            <w:tcBorders>
              <w:top w:val="single" w:sz="12" w:space="0" w:color="auto"/>
              <w:bottom w:val="double" w:sz="4" w:space="0" w:color="auto"/>
            </w:tcBorders>
            <w:vAlign w:val="center"/>
          </w:tcPr>
          <w:p w14:paraId="55C38176" w14:textId="794279A9"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5.8</w:t>
            </w:r>
          </w:p>
        </w:tc>
        <w:tc>
          <w:tcPr>
            <w:tcW w:w="881" w:type="dxa"/>
            <w:tcBorders>
              <w:top w:val="single" w:sz="12" w:space="0" w:color="auto"/>
              <w:bottom w:val="double" w:sz="4" w:space="0" w:color="auto"/>
            </w:tcBorders>
            <w:vAlign w:val="center"/>
          </w:tcPr>
          <w:p w14:paraId="484A6E9F" w14:textId="786CE43D"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2.8</w:t>
            </w:r>
          </w:p>
        </w:tc>
        <w:tc>
          <w:tcPr>
            <w:tcW w:w="881" w:type="dxa"/>
            <w:tcBorders>
              <w:top w:val="single" w:sz="12" w:space="0" w:color="auto"/>
              <w:bottom w:val="double" w:sz="4" w:space="0" w:color="auto"/>
            </w:tcBorders>
            <w:vAlign w:val="center"/>
          </w:tcPr>
          <w:p w14:paraId="6A82B309" w14:textId="0A8F559C" w:rsidR="00DB2DFD" w:rsidRPr="00A929E3" w:rsidRDefault="003826D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0.4</w:t>
            </w:r>
          </w:p>
        </w:tc>
      </w:tr>
    </w:tbl>
    <w:p w14:paraId="37BEE844" w14:textId="77777777" w:rsidR="0004533C" w:rsidRPr="0004533C" w:rsidRDefault="0004533C" w:rsidP="0004533C">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04533C" w:rsidRPr="0004533C" w14:paraId="7768594C" w14:textId="77777777" w:rsidTr="000A60BA">
        <w:trPr>
          <w:cantSplit/>
        </w:trPr>
        <w:tc>
          <w:tcPr>
            <w:tcW w:w="1872" w:type="dxa"/>
            <w:shd w:val="clear" w:color="auto" w:fill="D9D9D9" w:themeFill="background1" w:themeFillShade="D9"/>
          </w:tcPr>
          <w:p w14:paraId="31E14761"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2A7C2370"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04533C" w:rsidRPr="0004533C" w14:paraId="458B6293" w14:textId="77777777" w:rsidTr="000A60BA">
        <w:trPr>
          <w:cantSplit/>
        </w:trPr>
        <w:tc>
          <w:tcPr>
            <w:tcW w:w="1872" w:type="dxa"/>
          </w:tcPr>
          <w:p w14:paraId="7936C21A"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44C14546"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w:t>
            </w:r>
            <w:r w:rsidR="0004533C" w:rsidRPr="00DB2DFD">
              <w:rPr>
                <w:sz w:val="22"/>
                <w:szCs w:val="22"/>
              </w:rPr>
              <w:t>.9</w:t>
            </w:r>
          </w:p>
        </w:tc>
      </w:tr>
      <w:tr w:rsidR="0004533C" w:rsidRPr="0004533C" w14:paraId="4D935D89" w14:textId="77777777" w:rsidTr="000A60BA">
        <w:trPr>
          <w:cantSplit/>
        </w:trPr>
        <w:tc>
          <w:tcPr>
            <w:tcW w:w="1872" w:type="dxa"/>
          </w:tcPr>
          <w:p w14:paraId="0F517A92"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43D7EC5C"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0004533C" w:rsidRPr="00DB2DFD">
              <w:rPr>
                <w:sz w:val="22"/>
                <w:szCs w:val="22"/>
              </w:rPr>
              <w:t>.9</w:t>
            </w:r>
          </w:p>
        </w:tc>
      </w:tr>
    </w:tbl>
    <w:p w14:paraId="297841FD" w14:textId="77777777" w:rsidR="00262986" w:rsidRDefault="00262986" w:rsidP="00797414">
      <w:pPr>
        <w:tabs>
          <w:tab w:val="left" w:pos="720"/>
          <w:tab w:val="left" w:pos="1080"/>
        </w:tabs>
        <w:jc w:val="both"/>
        <w:rPr>
          <w:sz w:val="24"/>
          <w:szCs w:val="24"/>
        </w:rPr>
      </w:pPr>
    </w:p>
    <w:p w14:paraId="58D83B3E" w14:textId="77777777" w:rsidR="0064570C" w:rsidRPr="0075539E" w:rsidRDefault="0064570C">
      <w:pPr>
        <w:rPr>
          <w:sz w:val="24"/>
        </w:rPr>
      </w:pPr>
    </w:p>
    <w:p w14:paraId="7A65AFE8" w14:textId="77777777" w:rsidR="00044AA4" w:rsidRPr="009A2573" w:rsidRDefault="00044AA4" w:rsidP="007D07F5">
      <w:pPr>
        <w:pStyle w:val="Heading2"/>
      </w:pPr>
      <w:r w:rsidRPr="009A2573">
        <w:t>AMBIENT AIR QUALITY ANALYSIS</w:t>
      </w:r>
    </w:p>
    <w:p w14:paraId="4F87018A" w14:textId="77777777" w:rsidR="005F467F" w:rsidRPr="00C730BB" w:rsidRDefault="005F467F" w:rsidP="00262986">
      <w:pPr>
        <w:tabs>
          <w:tab w:val="left" w:pos="360"/>
        </w:tabs>
        <w:ind w:left="360"/>
        <w:jc w:val="both"/>
        <w:rPr>
          <w:sz w:val="24"/>
        </w:rPr>
      </w:pPr>
    </w:p>
    <w:p w14:paraId="0952FA1B" w14:textId="77777777" w:rsidR="00044AA4" w:rsidRDefault="00CC1814" w:rsidP="00262986">
      <w:pPr>
        <w:tabs>
          <w:tab w:val="left" w:pos="360"/>
        </w:tabs>
        <w:ind w:left="360" w:hanging="360"/>
        <w:jc w:val="both"/>
        <w:rPr>
          <w:sz w:val="24"/>
        </w:rPr>
      </w:pPr>
      <w:r>
        <w:rPr>
          <w:sz w:val="24"/>
        </w:rPr>
        <w:tab/>
      </w:r>
      <w:r w:rsidR="005F467F">
        <w:rPr>
          <w:sz w:val="24"/>
        </w:rPr>
        <w:t>T</w:t>
      </w:r>
      <w:r w:rsidR="00044AA4">
        <w:rPr>
          <w:sz w:val="24"/>
        </w:rPr>
        <w:t xml:space="preserve">he level of </w:t>
      </w:r>
      <w:r w:rsidR="00595B79">
        <w:rPr>
          <w:sz w:val="24"/>
        </w:rPr>
        <w:t xml:space="preserve">ambient </w:t>
      </w:r>
      <w:r w:rsidR="00044AA4">
        <w:rPr>
          <w:sz w:val="24"/>
        </w:rPr>
        <w:t xml:space="preserve">air quality </w:t>
      </w:r>
      <w:r w:rsidR="008253BC">
        <w:rPr>
          <w:sz w:val="24"/>
        </w:rPr>
        <w:t xml:space="preserve">impact modeling </w:t>
      </w:r>
      <w:r w:rsidR="00044AA4">
        <w:rPr>
          <w:sz w:val="24"/>
        </w:rPr>
        <w:t xml:space="preserve">required for a minor source </w:t>
      </w:r>
      <w:r w:rsidR="00797414">
        <w:rPr>
          <w:sz w:val="24"/>
        </w:rPr>
        <w:t>is</w:t>
      </w:r>
      <w:r w:rsidR="00044AA4">
        <w:rPr>
          <w:sz w:val="24"/>
        </w:rPr>
        <w:t xml:space="preserve"> determined </w:t>
      </w:r>
      <w:r w:rsidR="005F467F">
        <w:rPr>
          <w:sz w:val="24"/>
        </w:rPr>
        <w:t xml:space="preserve">by the Department </w:t>
      </w:r>
      <w:r w:rsidR="00044AA4">
        <w:rPr>
          <w:sz w:val="24"/>
        </w:rPr>
        <w:t>on a case-by</w:t>
      </w:r>
      <w:r w:rsidR="005D57C0">
        <w:rPr>
          <w:sz w:val="24"/>
        </w:rPr>
        <w:t>-</w:t>
      </w:r>
      <w:r w:rsidR="00044AA4">
        <w:rPr>
          <w:sz w:val="24"/>
        </w:rPr>
        <w:t>case basis.</w:t>
      </w:r>
      <w:r w:rsidR="00013E2E">
        <w:rPr>
          <w:sz w:val="24"/>
        </w:rPr>
        <w:t xml:space="preserve"> </w:t>
      </w:r>
      <w:r w:rsidR="005F467F">
        <w:rPr>
          <w:sz w:val="24"/>
        </w:rPr>
        <w:t xml:space="preserve">In accordance with </w:t>
      </w:r>
      <w:r w:rsidR="00585DF7">
        <w:rPr>
          <w:sz w:val="24"/>
        </w:rPr>
        <w:t>06</w:t>
      </w:r>
      <w:r w:rsidR="001826AE">
        <w:rPr>
          <w:sz w:val="24"/>
        </w:rPr>
        <w:noBreakHyphen/>
      </w:r>
      <w:r w:rsidR="00585DF7">
        <w:rPr>
          <w:sz w:val="24"/>
        </w:rPr>
        <w:t>096</w:t>
      </w:r>
      <w:r w:rsidR="001826AE">
        <w:rPr>
          <w:sz w:val="24"/>
        </w:rPr>
        <w:t> </w:t>
      </w:r>
      <w:r w:rsidR="00585DF7">
        <w:rPr>
          <w:sz w:val="24"/>
        </w:rPr>
        <w:t>C</w:t>
      </w:r>
      <w:r w:rsidR="007C368C">
        <w:rPr>
          <w:sz w:val="24"/>
        </w:rPr>
        <w:t>.</w:t>
      </w:r>
      <w:r w:rsidR="00585DF7">
        <w:rPr>
          <w:sz w:val="24"/>
        </w:rPr>
        <w:t>M</w:t>
      </w:r>
      <w:r w:rsidR="007C368C">
        <w:rPr>
          <w:sz w:val="24"/>
        </w:rPr>
        <w:t>.</w:t>
      </w:r>
      <w:r w:rsidR="00585DF7">
        <w:rPr>
          <w:sz w:val="24"/>
        </w:rPr>
        <w:t>R</w:t>
      </w:r>
      <w:r w:rsidR="007C368C">
        <w:rPr>
          <w:sz w:val="24"/>
        </w:rPr>
        <w:t xml:space="preserve">. </w:t>
      </w:r>
      <w:proofErr w:type="spellStart"/>
      <w:r w:rsidR="007C368C">
        <w:rPr>
          <w:sz w:val="24"/>
        </w:rPr>
        <w:t>ch.</w:t>
      </w:r>
      <w:proofErr w:type="spellEnd"/>
      <w:r w:rsidR="001826AE">
        <w:rPr>
          <w:sz w:val="24"/>
        </w:rPr>
        <w:t> </w:t>
      </w:r>
      <w:r w:rsidR="00044AA4">
        <w:rPr>
          <w:sz w:val="24"/>
        </w:rPr>
        <w:t xml:space="preserve">115, </w:t>
      </w:r>
      <w:r w:rsidR="008253BC">
        <w:rPr>
          <w:sz w:val="24"/>
        </w:rPr>
        <w:t xml:space="preserve">an </w:t>
      </w:r>
      <w:r w:rsidR="00595B79">
        <w:rPr>
          <w:sz w:val="24"/>
        </w:rPr>
        <w:t xml:space="preserve">ambient </w:t>
      </w:r>
      <w:r w:rsidR="005F467F">
        <w:rPr>
          <w:sz w:val="24"/>
        </w:rPr>
        <w:t xml:space="preserve">air </w:t>
      </w:r>
      <w:r w:rsidR="008253BC">
        <w:rPr>
          <w:sz w:val="24"/>
        </w:rPr>
        <w:t>quality impact analysis</w:t>
      </w:r>
      <w:r w:rsidR="00044AA4">
        <w:rPr>
          <w:sz w:val="24"/>
        </w:rPr>
        <w:t xml:space="preserve"> </w:t>
      </w:r>
      <w:r w:rsidR="00C730BB">
        <w:rPr>
          <w:sz w:val="24"/>
        </w:rPr>
        <w:t>is</w:t>
      </w:r>
      <w:r w:rsidR="00044AA4">
        <w:rPr>
          <w:sz w:val="24"/>
        </w:rPr>
        <w:t xml:space="preserve"> not required for a </w:t>
      </w:r>
      <w:r w:rsidR="005F467F">
        <w:rPr>
          <w:sz w:val="24"/>
        </w:rPr>
        <w:t>minor source</w:t>
      </w:r>
      <w:r w:rsidR="00044AA4">
        <w:rPr>
          <w:sz w:val="24"/>
        </w:rPr>
        <w:t xml:space="preserve"> if the total </w:t>
      </w:r>
      <w:r w:rsidR="00FD1EBB">
        <w:rPr>
          <w:sz w:val="24"/>
        </w:rPr>
        <w:t xml:space="preserve">licensed annual </w:t>
      </w:r>
      <w:r w:rsidR="00044AA4">
        <w:rPr>
          <w:sz w:val="24"/>
        </w:rPr>
        <w:t>emissions of any pollutant released do not exceed the following</w:t>
      </w:r>
      <w:r w:rsidR="00C730BB">
        <w:rPr>
          <w:sz w:val="24"/>
        </w:rPr>
        <w:t xml:space="preserve"> </w:t>
      </w:r>
      <w:r w:rsidR="008253BC">
        <w:rPr>
          <w:sz w:val="24"/>
        </w:rPr>
        <w:t xml:space="preserve">levels </w:t>
      </w:r>
      <w:r w:rsidR="00C730BB">
        <w:rPr>
          <w:sz w:val="24"/>
        </w:rPr>
        <w:t>and there are no extenuating circumstances</w:t>
      </w:r>
      <w:r w:rsidR="00044AA4">
        <w:rPr>
          <w:sz w:val="24"/>
        </w:rPr>
        <w:t>:</w:t>
      </w:r>
    </w:p>
    <w:p w14:paraId="4F5191A9" w14:textId="77777777" w:rsidR="00044AA4" w:rsidRDefault="00044AA4" w:rsidP="00262986">
      <w:pPr>
        <w:tabs>
          <w:tab w:val="left" w:pos="360"/>
        </w:tabs>
        <w:ind w:left="360"/>
        <w:jc w:val="both"/>
        <w:rPr>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1305"/>
      </w:tblGrid>
      <w:tr w:rsidR="00044AA4" w14:paraId="57EEAB0A" w14:textId="77777777" w:rsidTr="000A60BA">
        <w:trPr>
          <w:trHeight w:val="36"/>
          <w:tblHeader/>
          <w:jc w:val="center"/>
        </w:trPr>
        <w:tc>
          <w:tcPr>
            <w:tcW w:w="1440" w:type="dxa"/>
            <w:shd w:val="clear" w:color="auto" w:fill="D9D9D9" w:themeFill="background1" w:themeFillShade="D9"/>
            <w:vAlign w:val="bottom"/>
          </w:tcPr>
          <w:p w14:paraId="074DCE8C" w14:textId="77777777" w:rsidR="00044AA4" w:rsidRPr="00DB2DFD" w:rsidRDefault="00044AA4" w:rsidP="00797414">
            <w:pPr>
              <w:pStyle w:val="BodyTextIndent"/>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4EF995A5" w14:textId="77777777" w:rsidR="00044AA4" w:rsidRPr="00DB2DFD" w:rsidRDefault="00044AA4" w:rsidP="00797414">
            <w:pPr>
              <w:pStyle w:val="BodyTextIndent"/>
              <w:ind w:left="0"/>
              <w:jc w:val="center"/>
              <w:rPr>
                <w:b/>
                <w:sz w:val="22"/>
                <w:szCs w:val="22"/>
              </w:rPr>
            </w:pPr>
            <w:r w:rsidRPr="00DB2DFD">
              <w:rPr>
                <w:b/>
                <w:sz w:val="22"/>
                <w:szCs w:val="22"/>
              </w:rPr>
              <w:t>Tons/Year</w:t>
            </w:r>
          </w:p>
        </w:tc>
      </w:tr>
      <w:tr w:rsidR="00044AA4" w14:paraId="3F2A4939" w14:textId="77777777" w:rsidTr="0073621B">
        <w:trPr>
          <w:jc w:val="center"/>
        </w:trPr>
        <w:tc>
          <w:tcPr>
            <w:tcW w:w="1440" w:type="dxa"/>
          </w:tcPr>
          <w:p w14:paraId="7A247F23" w14:textId="77777777" w:rsidR="00044AA4" w:rsidRPr="00DB2DFD" w:rsidRDefault="00044AA4">
            <w:pPr>
              <w:pStyle w:val="BodyTextIndent"/>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652E601E"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w:t>
            </w:r>
          </w:p>
        </w:tc>
      </w:tr>
      <w:tr w:rsidR="00DB2DFD" w14:paraId="03AFEBE7" w14:textId="77777777" w:rsidTr="0073621B">
        <w:trPr>
          <w:jc w:val="center"/>
        </w:trPr>
        <w:tc>
          <w:tcPr>
            <w:tcW w:w="1440" w:type="dxa"/>
          </w:tcPr>
          <w:p w14:paraId="5447DFE1" w14:textId="77777777" w:rsidR="00DB2DFD" w:rsidRPr="00DB2DFD" w:rsidRDefault="00DB2DFD">
            <w:pPr>
              <w:pStyle w:val="BodyTextIndent"/>
              <w:ind w:left="0"/>
              <w:jc w:val="center"/>
              <w:rPr>
                <w:sz w:val="22"/>
                <w:szCs w:val="22"/>
              </w:rPr>
            </w:pPr>
            <w:r>
              <w:rPr>
                <w:sz w:val="22"/>
                <w:szCs w:val="22"/>
              </w:rPr>
              <w:t>PM</w:t>
            </w:r>
            <w:r>
              <w:rPr>
                <w:sz w:val="22"/>
                <w:szCs w:val="22"/>
                <w:vertAlign w:val="subscript"/>
              </w:rPr>
              <w:t>2.5</w:t>
            </w:r>
          </w:p>
        </w:tc>
        <w:tc>
          <w:tcPr>
            <w:tcW w:w="1305" w:type="dxa"/>
            <w:vAlign w:val="center"/>
          </w:tcPr>
          <w:p w14:paraId="6464A236" w14:textId="77777777" w:rsidR="00DB2DFD" w:rsidRPr="00DB2DFD" w:rsidRDefault="00DB2DFD" w:rsidP="0073621B">
            <w:pPr>
              <w:pStyle w:val="BodyTextIndent"/>
              <w:tabs>
                <w:tab w:val="left" w:pos="725"/>
              </w:tabs>
              <w:ind w:left="0" w:right="364"/>
              <w:jc w:val="right"/>
              <w:rPr>
                <w:sz w:val="22"/>
                <w:szCs w:val="22"/>
              </w:rPr>
            </w:pPr>
            <w:r>
              <w:rPr>
                <w:sz w:val="22"/>
                <w:szCs w:val="22"/>
              </w:rPr>
              <w:t>15</w:t>
            </w:r>
          </w:p>
        </w:tc>
      </w:tr>
      <w:tr w:rsidR="00044AA4" w14:paraId="011244B0" w14:textId="77777777" w:rsidTr="0073621B">
        <w:trPr>
          <w:jc w:val="center"/>
        </w:trPr>
        <w:tc>
          <w:tcPr>
            <w:tcW w:w="1440" w:type="dxa"/>
          </w:tcPr>
          <w:p w14:paraId="0EF9C12E" w14:textId="77777777" w:rsidR="00044AA4" w:rsidRPr="00DB2DFD" w:rsidRDefault="00044AA4">
            <w:pPr>
              <w:pStyle w:val="BodyTextIndent"/>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1E74C766"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50</w:t>
            </w:r>
          </w:p>
        </w:tc>
      </w:tr>
      <w:tr w:rsidR="00044AA4" w14:paraId="7B2F050D" w14:textId="77777777" w:rsidTr="0073621B">
        <w:trPr>
          <w:jc w:val="center"/>
        </w:trPr>
        <w:tc>
          <w:tcPr>
            <w:tcW w:w="1440" w:type="dxa"/>
          </w:tcPr>
          <w:p w14:paraId="34E1C2FE" w14:textId="77777777" w:rsidR="00044AA4" w:rsidRPr="00DB2DFD" w:rsidRDefault="00044AA4">
            <w:pPr>
              <w:pStyle w:val="BodyTextIndent"/>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540266CF" w14:textId="77777777" w:rsidR="00044AA4" w:rsidRPr="00DB2DFD" w:rsidRDefault="00E85B36" w:rsidP="0073621B">
            <w:pPr>
              <w:pStyle w:val="BodyTextIndent"/>
              <w:tabs>
                <w:tab w:val="left" w:pos="725"/>
              </w:tabs>
              <w:ind w:left="0" w:right="364"/>
              <w:jc w:val="right"/>
              <w:rPr>
                <w:sz w:val="22"/>
                <w:szCs w:val="22"/>
              </w:rPr>
            </w:pPr>
            <w:r w:rsidRPr="00DB2DFD">
              <w:rPr>
                <w:sz w:val="22"/>
                <w:szCs w:val="22"/>
              </w:rPr>
              <w:t>50</w:t>
            </w:r>
          </w:p>
        </w:tc>
      </w:tr>
      <w:tr w:rsidR="00044AA4" w14:paraId="686CE0D6" w14:textId="77777777" w:rsidTr="0073621B">
        <w:trPr>
          <w:jc w:val="center"/>
        </w:trPr>
        <w:tc>
          <w:tcPr>
            <w:tcW w:w="1440" w:type="dxa"/>
          </w:tcPr>
          <w:p w14:paraId="55E1B0D1" w14:textId="77777777" w:rsidR="00044AA4" w:rsidRPr="00DB2DFD" w:rsidRDefault="00044AA4">
            <w:pPr>
              <w:pStyle w:val="BodyTextIndent"/>
              <w:ind w:left="0"/>
              <w:jc w:val="center"/>
              <w:rPr>
                <w:sz w:val="22"/>
                <w:szCs w:val="22"/>
              </w:rPr>
            </w:pPr>
            <w:r w:rsidRPr="00DB2DFD">
              <w:rPr>
                <w:sz w:val="22"/>
                <w:szCs w:val="22"/>
              </w:rPr>
              <w:t>CO</w:t>
            </w:r>
          </w:p>
        </w:tc>
        <w:tc>
          <w:tcPr>
            <w:tcW w:w="1305" w:type="dxa"/>
            <w:vAlign w:val="center"/>
          </w:tcPr>
          <w:p w14:paraId="4E492DBF"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250</w:t>
            </w:r>
          </w:p>
        </w:tc>
      </w:tr>
    </w:tbl>
    <w:p w14:paraId="33FA5386" w14:textId="77777777" w:rsidR="00044AA4" w:rsidRDefault="00044AA4">
      <w:pPr>
        <w:jc w:val="both"/>
        <w:rPr>
          <w:sz w:val="24"/>
        </w:rPr>
      </w:pPr>
    </w:p>
    <w:p w14:paraId="6579BE45" w14:textId="77777777" w:rsidR="00044AA4" w:rsidRDefault="00750131" w:rsidP="00262986">
      <w:pPr>
        <w:tabs>
          <w:tab w:val="left" w:pos="720"/>
        </w:tabs>
        <w:ind w:left="360" w:hanging="360"/>
        <w:jc w:val="both"/>
        <w:rPr>
          <w:sz w:val="24"/>
        </w:rPr>
      </w:pPr>
      <w:r>
        <w:rPr>
          <w:sz w:val="24"/>
        </w:rPr>
        <w:tab/>
      </w:r>
      <w:r w:rsidR="008253BC">
        <w:rPr>
          <w:sz w:val="24"/>
        </w:rPr>
        <w:t>T</w:t>
      </w:r>
      <w:r w:rsidR="00044AA4">
        <w:rPr>
          <w:sz w:val="24"/>
        </w:rPr>
        <w:t xml:space="preserve">he total </w:t>
      </w:r>
      <w:r>
        <w:rPr>
          <w:sz w:val="24"/>
        </w:rPr>
        <w:t xml:space="preserve">licensed </w:t>
      </w:r>
      <w:r w:rsidR="00FD1EBB">
        <w:rPr>
          <w:sz w:val="24"/>
        </w:rPr>
        <w:t xml:space="preserve">annual </w:t>
      </w:r>
      <w:r w:rsidR="00044AA4">
        <w:rPr>
          <w:sz w:val="24"/>
        </w:rPr>
        <w:t>emissions</w:t>
      </w:r>
      <w:r w:rsidR="00FD1EBB">
        <w:rPr>
          <w:sz w:val="24"/>
        </w:rPr>
        <w:t xml:space="preserve"> for the facility</w:t>
      </w:r>
      <w:r w:rsidR="008253BC">
        <w:rPr>
          <w:sz w:val="24"/>
        </w:rPr>
        <w:t xml:space="preserve"> are</w:t>
      </w:r>
      <w:r w:rsidR="005F467F">
        <w:rPr>
          <w:sz w:val="24"/>
        </w:rPr>
        <w:t xml:space="preserve"> below the emission</w:t>
      </w:r>
      <w:r w:rsidR="00044AA4">
        <w:rPr>
          <w:sz w:val="24"/>
        </w:rPr>
        <w:t xml:space="preserve"> level</w:t>
      </w:r>
      <w:r w:rsidR="005F467F">
        <w:rPr>
          <w:sz w:val="24"/>
        </w:rPr>
        <w:t>s</w:t>
      </w:r>
      <w:r w:rsidR="00044AA4">
        <w:rPr>
          <w:sz w:val="24"/>
        </w:rPr>
        <w:t xml:space="preserve"> </w:t>
      </w:r>
      <w:r w:rsidR="008253BC">
        <w:rPr>
          <w:sz w:val="24"/>
        </w:rPr>
        <w:t xml:space="preserve">contained </w:t>
      </w:r>
      <w:r w:rsidR="005F467F">
        <w:rPr>
          <w:sz w:val="24"/>
        </w:rPr>
        <w:t xml:space="preserve">in the table above and there are no extenuating circumstances; therefore, an </w:t>
      </w:r>
      <w:r w:rsidR="00595B79">
        <w:rPr>
          <w:sz w:val="24"/>
        </w:rPr>
        <w:t xml:space="preserve">ambient </w:t>
      </w:r>
      <w:r w:rsidR="005F467F">
        <w:rPr>
          <w:sz w:val="24"/>
        </w:rPr>
        <w:t xml:space="preserve">air quality </w:t>
      </w:r>
      <w:r w:rsidR="008253BC">
        <w:rPr>
          <w:sz w:val="24"/>
        </w:rPr>
        <w:t xml:space="preserve">impact </w:t>
      </w:r>
      <w:r w:rsidR="005F467F">
        <w:rPr>
          <w:sz w:val="24"/>
        </w:rPr>
        <w:t xml:space="preserve">analysis </w:t>
      </w:r>
      <w:r w:rsidR="008253BC">
        <w:rPr>
          <w:sz w:val="24"/>
        </w:rPr>
        <w:t>i</w:t>
      </w:r>
      <w:r w:rsidR="005F467F">
        <w:rPr>
          <w:sz w:val="24"/>
        </w:rPr>
        <w:t xml:space="preserve">s not required </w:t>
      </w:r>
      <w:r w:rsidR="008253BC">
        <w:rPr>
          <w:sz w:val="24"/>
        </w:rPr>
        <w:t>a</w:t>
      </w:r>
      <w:r w:rsidR="005F467F">
        <w:rPr>
          <w:sz w:val="24"/>
        </w:rPr>
        <w:t>s part of this license</w:t>
      </w:r>
      <w:r w:rsidR="00B663C5">
        <w:rPr>
          <w:sz w:val="24"/>
        </w:rPr>
        <w:t xml:space="preserve"> </w:t>
      </w:r>
      <w:r w:rsidR="00B663C5" w:rsidRPr="00D03CFA">
        <w:rPr>
          <w:bCs/>
          <w:iCs/>
          <w:sz w:val="24"/>
        </w:rPr>
        <w:t>amendment</w:t>
      </w:r>
      <w:r w:rsidR="00044AA4">
        <w:rPr>
          <w:sz w:val="24"/>
        </w:rPr>
        <w:t>.</w:t>
      </w:r>
    </w:p>
    <w:p w14:paraId="0A855302" w14:textId="77777777" w:rsidR="004970E8" w:rsidRDefault="004970E8" w:rsidP="00262986">
      <w:pPr>
        <w:tabs>
          <w:tab w:val="left" w:pos="720"/>
        </w:tabs>
        <w:ind w:left="360" w:hanging="360"/>
        <w:jc w:val="both"/>
        <w:rPr>
          <w:sz w:val="24"/>
        </w:rPr>
      </w:pPr>
    </w:p>
    <w:p w14:paraId="37CE2375" w14:textId="52677677" w:rsidR="005F101D" w:rsidRPr="008B5420" w:rsidRDefault="005F101D" w:rsidP="005F101D">
      <w:pPr>
        <w:ind w:left="360"/>
        <w:jc w:val="both"/>
        <w:rPr>
          <w:sz w:val="24"/>
          <w:szCs w:val="24"/>
        </w:rPr>
      </w:pPr>
      <w:bookmarkStart w:id="4" w:name="_Hlk99615818"/>
      <w:r w:rsidRPr="005F101D">
        <w:rPr>
          <w:sz w:val="24"/>
          <w:szCs w:val="24"/>
        </w:rPr>
        <w:lastRenderedPageBreak/>
        <w:t xml:space="preserve">This determination is based on information provided by the applicant regarding </w:t>
      </w:r>
      <w:bookmarkStart w:id="5" w:name="_Hlk139033765"/>
      <w:r w:rsidRPr="00D03CFA">
        <w:rPr>
          <w:sz w:val="24"/>
          <w:szCs w:val="24"/>
        </w:rPr>
        <w:t>the expected construction and operation of the proposed</w:t>
      </w:r>
      <w:r w:rsidR="00D03CFA" w:rsidRPr="00D03CFA">
        <w:rPr>
          <w:sz w:val="24"/>
          <w:szCs w:val="24"/>
        </w:rPr>
        <w:t xml:space="preserve"> Generators #3, #4, and #5, and the existing licensed</w:t>
      </w:r>
      <w:r w:rsidRPr="005F101D">
        <w:rPr>
          <w:b/>
          <w:bCs/>
          <w:i/>
          <w:iCs/>
          <w:color w:val="00B050"/>
          <w:sz w:val="24"/>
          <w:szCs w:val="24"/>
        </w:rPr>
        <w:t xml:space="preserve"> </w:t>
      </w:r>
      <w:bookmarkEnd w:id="5"/>
      <w:r w:rsidRPr="005F101D">
        <w:rPr>
          <w:sz w:val="24"/>
          <w:szCs w:val="24"/>
        </w:rPr>
        <w:t xml:space="preserve">emission units. If the Department determines that any parameter (e.g., stack size, configuration, flow rate, emission rates, nearby structures, etc.) deviates from what was included in the application, the Department may require </w:t>
      </w:r>
      <w:r w:rsidR="00D03CFA">
        <w:rPr>
          <w:sz w:val="24"/>
          <w:szCs w:val="24"/>
        </w:rPr>
        <w:t>Raymond</w:t>
      </w:r>
      <w:r w:rsidRPr="005F101D">
        <w:rPr>
          <w:sz w:val="24"/>
          <w:szCs w:val="24"/>
        </w:rPr>
        <w:t xml:space="preserve"> to submit additional information and may require an ambient air quality impact analysis at that time.</w:t>
      </w:r>
    </w:p>
    <w:bookmarkEnd w:id="4"/>
    <w:p w14:paraId="2505264B" w14:textId="77777777" w:rsidR="004970E8" w:rsidRDefault="004970E8" w:rsidP="00750131">
      <w:pPr>
        <w:tabs>
          <w:tab w:val="left" w:pos="360"/>
          <w:tab w:val="left" w:pos="720"/>
        </w:tabs>
        <w:jc w:val="both"/>
        <w:rPr>
          <w:sz w:val="24"/>
        </w:rPr>
      </w:pPr>
    </w:p>
    <w:p w14:paraId="519AC889" w14:textId="77777777" w:rsidR="001826AE" w:rsidRDefault="001826AE" w:rsidP="00750131">
      <w:pPr>
        <w:tabs>
          <w:tab w:val="left" w:pos="360"/>
          <w:tab w:val="left" w:pos="720"/>
        </w:tabs>
        <w:jc w:val="both"/>
        <w:rPr>
          <w:sz w:val="24"/>
        </w:rPr>
      </w:pPr>
    </w:p>
    <w:p w14:paraId="3A0C1FF0" w14:textId="77777777" w:rsidR="00044AA4" w:rsidRPr="009A2573" w:rsidRDefault="00044AA4" w:rsidP="009A2573">
      <w:pPr>
        <w:pStyle w:val="Heading1"/>
      </w:pPr>
      <w:r w:rsidRPr="009A2573">
        <w:t>ORDER</w:t>
      </w:r>
    </w:p>
    <w:p w14:paraId="7E3210CD" w14:textId="77777777" w:rsidR="00044AA4" w:rsidRDefault="00044AA4">
      <w:pPr>
        <w:jc w:val="both"/>
        <w:rPr>
          <w:sz w:val="24"/>
        </w:rPr>
      </w:pPr>
    </w:p>
    <w:p w14:paraId="61BB87C6" w14:textId="77777777" w:rsidR="00044AA4" w:rsidRDefault="00044AA4">
      <w:pPr>
        <w:jc w:val="both"/>
        <w:rPr>
          <w:sz w:val="24"/>
        </w:rPr>
      </w:pPr>
      <w:r>
        <w:rPr>
          <w:sz w:val="24"/>
        </w:rPr>
        <w:t>Based on the above Findings and subject to conditions listed below, the Department concludes that the emissions from this source:</w:t>
      </w:r>
    </w:p>
    <w:p w14:paraId="7254A825"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34C37EE4"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4AE7B696"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36547674" w14:textId="77777777" w:rsidR="00044AA4" w:rsidRDefault="00044AA4">
      <w:pPr>
        <w:jc w:val="both"/>
        <w:rPr>
          <w:sz w:val="24"/>
        </w:rPr>
      </w:pPr>
    </w:p>
    <w:p w14:paraId="61511170" w14:textId="5C2022C9" w:rsidR="00044AA4" w:rsidRDefault="00044AA4">
      <w:pPr>
        <w:pStyle w:val="BodyText"/>
      </w:pPr>
      <w:r>
        <w:t>The Department hereby grants Air Emission License</w:t>
      </w:r>
      <w:r w:rsidR="001826AE" w:rsidRPr="001826AE">
        <w:rPr>
          <w:b/>
          <w:bCs/>
          <w:i/>
          <w:szCs w:val="24"/>
        </w:rPr>
        <w:t xml:space="preserve"> </w:t>
      </w:r>
      <w:r w:rsidR="001826AE" w:rsidRPr="00777F81">
        <w:rPr>
          <w:iCs/>
          <w:szCs w:val="24"/>
        </w:rPr>
        <w:t>Amendment</w:t>
      </w:r>
      <w:r>
        <w:t xml:space="preserve"> A-</w:t>
      </w:r>
      <w:r w:rsidR="00777F81">
        <w:t>1052</w:t>
      </w:r>
      <w:r>
        <w:t>-</w:t>
      </w:r>
      <w:r w:rsidR="00777F81">
        <w:t>71</w:t>
      </w:r>
      <w:r>
        <w:t>-</w:t>
      </w:r>
      <w:r w:rsidR="00777F81">
        <w:t>F</w:t>
      </w:r>
      <w:r>
        <w:t>-</w:t>
      </w:r>
      <w:r w:rsidR="00777F81">
        <w:t>A</w:t>
      </w:r>
      <w:r w:rsidR="00BB27ED">
        <w:t xml:space="preserve"> </w:t>
      </w:r>
      <w:r>
        <w:t xml:space="preserve">subject to </w:t>
      </w:r>
      <w:r w:rsidRPr="00777F81">
        <w:rPr>
          <w:bCs/>
          <w:iCs/>
        </w:rPr>
        <w:t>the conditions found in Air Emission License A-</w:t>
      </w:r>
      <w:r w:rsidR="00777F81" w:rsidRPr="00777F81">
        <w:rPr>
          <w:bCs/>
          <w:iCs/>
        </w:rPr>
        <w:t>1052</w:t>
      </w:r>
      <w:r w:rsidRPr="00777F81">
        <w:rPr>
          <w:bCs/>
          <w:iCs/>
        </w:rPr>
        <w:t>-</w:t>
      </w:r>
      <w:r w:rsidR="00777F81" w:rsidRPr="00777F81">
        <w:rPr>
          <w:bCs/>
          <w:iCs/>
        </w:rPr>
        <w:t>71</w:t>
      </w:r>
      <w:r w:rsidRPr="00777F81">
        <w:rPr>
          <w:bCs/>
          <w:iCs/>
        </w:rPr>
        <w:t>-</w:t>
      </w:r>
      <w:r w:rsidR="00777F81" w:rsidRPr="00777F81">
        <w:rPr>
          <w:bCs/>
          <w:iCs/>
        </w:rPr>
        <w:t>B</w:t>
      </w:r>
      <w:r w:rsidRPr="00777F81">
        <w:rPr>
          <w:bCs/>
          <w:iCs/>
        </w:rPr>
        <w:t>-R</w:t>
      </w:r>
      <w:r w:rsidR="008A1C6F">
        <w:rPr>
          <w:bCs/>
          <w:iCs/>
        </w:rPr>
        <w:t>;</w:t>
      </w:r>
      <w:r w:rsidRPr="00777F81">
        <w:rPr>
          <w:bCs/>
          <w:iCs/>
        </w:rPr>
        <w:t xml:space="preserve"> in amendments A-</w:t>
      </w:r>
      <w:r w:rsidR="00777F81" w:rsidRPr="00777F81">
        <w:rPr>
          <w:bCs/>
          <w:iCs/>
        </w:rPr>
        <w:t>1052</w:t>
      </w:r>
      <w:r w:rsidRPr="00777F81">
        <w:rPr>
          <w:bCs/>
          <w:iCs/>
        </w:rPr>
        <w:t>-</w:t>
      </w:r>
      <w:r w:rsidR="00777F81" w:rsidRPr="00777F81">
        <w:rPr>
          <w:bCs/>
          <w:iCs/>
        </w:rPr>
        <w:t>71</w:t>
      </w:r>
      <w:r w:rsidRPr="00777F81">
        <w:rPr>
          <w:bCs/>
          <w:iCs/>
        </w:rPr>
        <w:t>-</w:t>
      </w:r>
      <w:r w:rsidR="00777F81" w:rsidRPr="00777F81">
        <w:rPr>
          <w:bCs/>
          <w:iCs/>
        </w:rPr>
        <w:t>C</w:t>
      </w:r>
      <w:r w:rsidRPr="00777F81">
        <w:rPr>
          <w:bCs/>
          <w:iCs/>
        </w:rPr>
        <w:t>-</w:t>
      </w:r>
      <w:r w:rsidR="00777F81" w:rsidRPr="00777F81">
        <w:rPr>
          <w:bCs/>
          <w:iCs/>
        </w:rPr>
        <w:t>A</w:t>
      </w:r>
      <w:r w:rsidR="008A1C6F">
        <w:rPr>
          <w:bCs/>
          <w:iCs/>
        </w:rPr>
        <w:t>,</w:t>
      </w:r>
      <w:r w:rsidR="00777F81" w:rsidRPr="00777F81">
        <w:rPr>
          <w:bCs/>
          <w:iCs/>
        </w:rPr>
        <w:t xml:space="preserve"> A</w:t>
      </w:r>
      <w:r w:rsidR="00777F81" w:rsidRPr="00777F81">
        <w:rPr>
          <w:bCs/>
          <w:iCs/>
        </w:rPr>
        <w:noBreakHyphen/>
        <w:t>1052</w:t>
      </w:r>
      <w:r w:rsidR="00777F81" w:rsidRPr="00777F81">
        <w:rPr>
          <w:bCs/>
          <w:iCs/>
        </w:rPr>
        <w:noBreakHyphen/>
        <w:t>71</w:t>
      </w:r>
      <w:r w:rsidR="00777F81" w:rsidRPr="00777F81">
        <w:rPr>
          <w:bCs/>
          <w:iCs/>
        </w:rPr>
        <w:noBreakHyphen/>
        <w:t>D</w:t>
      </w:r>
      <w:r w:rsidR="00777F81" w:rsidRPr="00777F81">
        <w:rPr>
          <w:bCs/>
          <w:iCs/>
        </w:rPr>
        <w:noBreakHyphen/>
        <w:t>M,</w:t>
      </w:r>
      <w:r w:rsidR="00C730BB" w:rsidRPr="00777F81">
        <w:rPr>
          <w:bCs/>
          <w:iCs/>
        </w:rPr>
        <w:t xml:space="preserve"> and A</w:t>
      </w:r>
      <w:r w:rsidR="00D261B4" w:rsidRPr="00777F81">
        <w:rPr>
          <w:bCs/>
          <w:iCs/>
        </w:rPr>
        <w:noBreakHyphen/>
      </w:r>
      <w:r w:rsidR="00777F81" w:rsidRPr="00777F81">
        <w:rPr>
          <w:bCs/>
          <w:iCs/>
        </w:rPr>
        <w:t>1052</w:t>
      </w:r>
      <w:r w:rsidR="0064570C" w:rsidRPr="00777F81">
        <w:rPr>
          <w:bCs/>
          <w:iCs/>
        </w:rPr>
        <w:t>-</w:t>
      </w:r>
      <w:r w:rsidR="00777F81" w:rsidRPr="00777F81">
        <w:rPr>
          <w:bCs/>
          <w:iCs/>
        </w:rPr>
        <w:t>71</w:t>
      </w:r>
      <w:r w:rsidR="0064570C" w:rsidRPr="00777F81">
        <w:rPr>
          <w:bCs/>
          <w:iCs/>
        </w:rPr>
        <w:t>-</w:t>
      </w:r>
      <w:r w:rsidR="00777F81" w:rsidRPr="00777F81">
        <w:rPr>
          <w:bCs/>
          <w:iCs/>
        </w:rPr>
        <w:t>E</w:t>
      </w:r>
      <w:r w:rsidR="0064570C" w:rsidRPr="00777F81">
        <w:rPr>
          <w:bCs/>
          <w:iCs/>
        </w:rPr>
        <w:t>-</w:t>
      </w:r>
      <w:r w:rsidR="00777F81" w:rsidRPr="00777F81">
        <w:rPr>
          <w:bCs/>
          <w:iCs/>
        </w:rPr>
        <w:t>A</w:t>
      </w:r>
      <w:r w:rsidR="00C606F2">
        <w:rPr>
          <w:bCs/>
          <w:iCs/>
        </w:rPr>
        <w:t xml:space="preserve">; and </w:t>
      </w:r>
      <w:r w:rsidR="00E04021">
        <w:t>the following conditions.</w:t>
      </w:r>
    </w:p>
    <w:p w14:paraId="7E16D298" w14:textId="77777777" w:rsidR="00E04021" w:rsidRDefault="00E04021">
      <w:pPr>
        <w:pStyle w:val="BodyText"/>
      </w:pPr>
    </w:p>
    <w:p w14:paraId="6C42D13B" w14:textId="3CC97147" w:rsidR="000669F3" w:rsidRPr="00A62D58" w:rsidRDefault="00E04021" w:rsidP="00A62D58">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E04021">
        <w:rPr>
          <w:bCs/>
          <w:sz w:val="24"/>
          <w:szCs w:val="24"/>
        </w:rPr>
        <w:t>The invalidity or unenforceability of any provision</w:t>
      </w:r>
      <w:r w:rsidR="001826AE">
        <w:rPr>
          <w:bCs/>
          <w:sz w:val="24"/>
          <w:szCs w:val="24"/>
        </w:rPr>
        <w:t xml:space="preserve"> </w:t>
      </w:r>
      <w:r w:rsidRPr="00E04021">
        <w:rPr>
          <w:bCs/>
          <w:sz w:val="24"/>
          <w:szCs w:val="24"/>
        </w:rPr>
        <w:t xml:space="preserve">of this License </w:t>
      </w:r>
      <w:r w:rsidR="001826AE" w:rsidRPr="00777F81">
        <w:rPr>
          <w:iCs/>
          <w:sz w:val="24"/>
          <w:szCs w:val="24"/>
        </w:rPr>
        <w:t>Amendment</w:t>
      </w:r>
      <w:r w:rsidR="001826AE">
        <w:rPr>
          <w:bCs/>
          <w:sz w:val="24"/>
          <w:szCs w:val="24"/>
        </w:rPr>
        <w:t xml:space="preserve"> or part thereof </w:t>
      </w:r>
      <w:r w:rsidRPr="00E04021">
        <w:rPr>
          <w:bCs/>
          <w:sz w:val="24"/>
          <w:szCs w:val="24"/>
        </w:rPr>
        <w:t xml:space="preserve">shall not affect the remainder of the provision or any other provisions. This License </w:t>
      </w:r>
      <w:r w:rsidR="001826AE" w:rsidRPr="00777F81">
        <w:rPr>
          <w:iCs/>
          <w:sz w:val="24"/>
          <w:szCs w:val="24"/>
        </w:rPr>
        <w:t>Amendment</w:t>
      </w:r>
      <w:r w:rsidR="001826AE" w:rsidRPr="00E04021">
        <w:rPr>
          <w:bCs/>
          <w:sz w:val="24"/>
          <w:szCs w:val="24"/>
        </w:rPr>
        <w:t xml:space="preserve"> </w:t>
      </w:r>
      <w:r w:rsidRPr="00E04021">
        <w:rPr>
          <w:bCs/>
          <w:sz w:val="24"/>
          <w:szCs w:val="24"/>
        </w:rPr>
        <w:t xml:space="preserve">shall be construed and enforced in all respects as if such invalid or unenforceable provision or part thereof </w:t>
      </w:r>
      <w:proofErr w:type="gramStart"/>
      <w:r w:rsidRPr="00E04021">
        <w:rPr>
          <w:bCs/>
          <w:sz w:val="24"/>
          <w:szCs w:val="24"/>
        </w:rPr>
        <w:t>had</w:t>
      </w:r>
      <w:proofErr w:type="gramEnd"/>
      <w:r w:rsidRPr="00E04021">
        <w:rPr>
          <w:bCs/>
          <w:sz w:val="24"/>
          <w:szCs w:val="24"/>
        </w:rPr>
        <w:t xml:space="preserve"> been omitted.</w:t>
      </w:r>
    </w:p>
    <w:p w14:paraId="3029351A" w14:textId="36E79663" w:rsidR="008A1C6F" w:rsidRDefault="008A1C6F">
      <w:pPr>
        <w:rPr>
          <w:b/>
          <w:sz w:val="24"/>
        </w:rPr>
      </w:pPr>
    </w:p>
    <w:p w14:paraId="7650CBBD" w14:textId="2A76F1DB" w:rsidR="00044AA4" w:rsidRPr="00F850F5" w:rsidRDefault="00044AA4" w:rsidP="00751B07">
      <w:pPr>
        <w:pStyle w:val="Heading2"/>
        <w:numPr>
          <w:ilvl w:val="0"/>
          <w:numId w:val="0"/>
        </w:numPr>
      </w:pPr>
      <w:r w:rsidRPr="00F850F5">
        <w:t>SPECIFIC CONDITIONS</w:t>
      </w:r>
    </w:p>
    <w:p w14:paraId="67286AAE" w14:textId="77777777" w:rsidR="00DB6671" w:rsidRDefault="00DB6671">
      <w:pPr>
        <w:jc w:val="both"/>
        <w:rPr>
          <w:sz w:val="24"/>
        </w:rPr>
      </w:pPr>
    </w:p>
    <w:p w14:paraId="14917FB0" w14:textId="4E6FD24F" w:rsidR="00DB6671" w:rsidRDefault="00DB6671">
      <w:pPr>
        <w:jc w:val="both"/>
        <w:rPr>
          <w:b/>
          <w:bCs/>
          <w:sz w:val="24"/>
        </w:rPr>
      </w:pPr>
      <w:r>
        <w:rPr>
          <w:b/>
          <w:bCs/>
          <w:sz w:val="24"/>
        </w:rPr>
        <w:t>The following shall replace Condition (</w:t>
      </w:r>
      <w:r w:rsidR="005D007C">
        <w:rPr>
          <w:b/>
          <w:bCs/>
          <w:sz w:val="24"/>
        </w:rPr>
        <w:t>17</w:t>
      </w:r>
      <w:r>
        <w:rPr>
          <w:b/>
          <w:bCs/>
          <w:sz w:val="24"/>
        </w:rPr>
        <w:t>) of Air Emission License A-</w:t>
      </w:r>
      <w:r w:rsidR="005D007C">
        <w:rPr>
          <w:b/>
          <w:bCs/>
          <w:sz w:val="24"/>
        </w:rPr>
        <w:t>1052</w:t>
      </w:r>
      <w:r>
        <w:rPr>
          <w:b/>
          <w:bCs/>
          <w:sz w:val="24"/>
        </w:rPr>
        <w:t>-71-</w:t>
      </w:r>
      <w:r w:rsidR="005D007C">
        <w:rPr>
          <w:b/>
          <w:bCs/>
          <w:sz w:val="24"/>
        </w:rPr>
        <w:t>B</w:t>
      </w:r>
      <w:r>
        <w:rPr>
          <w:b/>
          <w:bCs/>
          <w:sz w:val="24"/>
        </w:rPr>
        <w:t>-R</w:t>
      </w:r>
      <w:r w:rsidR="008A167F">
        <w:rPr>
          <w:b/>
          <w:bCs/>
          <w:sz w:val="24"/>
        </w:rPr>
        <w:t xml:space="preserve"> (11/21/2016) and Condition (17) F as amended in Air Emission License Amendment A</w:t>
      </w:r>
      <w:r w:rsidR="008A167F">
        <w:rPr>
          <w:b/>
          <w:bCs/>
          <w:sz w:val="24"/>
        </w:rPr>
        <w:noBreakHyphen/>
        <w:t>1052</w:t>
      </w:r>
      <w:r w:rsidR="008A167F">
        <w:rPr>
          <w:b/>
          <w:bCs/>
          <w:sz w:val="24"/>
        </w:rPr>
        <w:noBreakHyphen/>
        <w:t>71</w:t>
      </w:r>
      <w:r w:rsidR="008A167F">
        <w:rPr>
          <w:b/>
          <w:bCs/>
          <w:sz w:val="24"/>
        </w:rPr>
        <w:noBreakHyphen/>
        <w:t>E</w:t>
      </w:r>
      <w:r w:rsidR="008A167F">
        <w:rPr>
          <w:b/>
          <w:bCs/>
          <w:sz w:val="24"/>
        </w:rPr>
        <w:noBreakHyphen/>
        <w:t>A (11/19/2024):</w:t>
      </w:r>
    </w:p>
    <w:p w14:paraId="6248DAB7" w14:textId="77777777" w:rsidR="00DB6671" w:rsidRDefault="00DB6671">
      <w:pPr>
        <w:jc w:val="both"/>
        <w:rPr>
          <w:sz w:val="24"/>
        </w:rPr>
      </w:pPr>
    </w:p>
    <w:p w14:paraId="34417471" w14:textId="244401B0" w:rsidR="005922AF" w:rsidRPr="005922AF" w:rsidRDefault="00104C47" w:rsidP="00A62D58">
      <w:pPr>
        <w:pStyle w:val="Heading4"/>
      </w:pPr>
      <w:r>
        <w:t xml:space="preserve">JSMS </w:t>
      </w:r>
      <w:r w:rsidR="005922AF" w:rsidRPr="005922AF">
        <w:t xml:space="preserve">Generator </w:t>
      </w:r>
      <w:r w:rsidR="005D007C">
        <w:t>#1,</w:t>
      </w:r>
      <w:r>
        <w:t xml:space="preserve"> and RES Generators</w:t>
      </w:r>
      <w:r w:rsidR="005D007C">
        <w:t xml:space="preserve"> #3, #4, and #5</w:t>
      </w:r>
    </w:p>
    <w:p w14:paraId="4E1CDC68" w14:textId="77777777" w:rsidR="00CB169C" w:rsidRPr="005922AF" w:rsidRDefault="00CB169C" w:rsidP="00CB169C">
      <w:pPr>
        <w:ind w:left="720"/>
        <w:jc w:val="both"/>
        <w:rPr>
          <w:sz w:val="24"/>
        </w:rPr>
      </w:pPr>
    </w:p>
    <w:p w14:paraId="2D4D54D7" w14:textId="744A0B66" w:rsidR="0022103E" w:rsidRDefault="00FD44A8" w:rsidP="00F73523">
      <w:pPr>
        <w:numPr>
          <w:ilvl w:val="0"/>
          <w:numId w:val="17"/>
        </w:numPr>
        <w:tabs>
          <w:tab w:val="left" w:pos="720"/>
          <w:tab w:val="left" w:pos="1080"/>
        </w:tabs>
        <w:contextualSpacing/>
        <w:jc w:val="both"/>
        <w:rPr>
          <w:sz w:val="24"/>
          <w:szCs w:val="24"/>
        </w:rPr>
      </w:pPr>
      <w:r>
        <w:rPr>
          <w:sz w:val="24"/>
          <w:szCs w:val="24"/>
        </w:rPr>
        <w:t xml:space="preserve">JSMS </w:t>
      </w:r>
      <w:r w:rsidR="0022103E">
        <w:rPr>
          <w:sz w:val="24"/>
          <w:szCs w:val="24"/>
        </w:rPr>
        <w:t>Generator #1</w:t>
      </w:r>
      <w:r>
        <w:rPr>
          <w:sz w:val="24"/>
          <w:szCs w:val="24"/>
        </w:rPr>
        <w:t xml:space="preserve"> and RES Generators</w:t>
      </w:r>
      <w:r w:rsidR="0022103E">
        <w:rPr>
          <w:sz w:val="24"/>
          <w:szCs w:val="24"/>
        </w:rPr>
        <w:t xml:space="preserve"> #3, #4, and #5 are licensed to fire propane. [06-096 C.M.R. </w:t>
      </w:r>
      <w:proofErr w:type="spellStart"/>
      <w:r w:rsidR="0022103E">
        <w:rPr>
          <w:sz w:val="24"/>
          <w:szCs w:val="24"/>
        </w:rPr>
        <w:t>ch.</w:t>
      </w:r>
      <w:proofErr w:type="spellEnd"/>
      <w:r w:rsidR="00331A86">
        <w:rPr>
          <w:sz w:val="24"/>
          <w:szCs w:val="24"/>
        </w:rPr>
        <w:t> </w:t>
      </w:r>
      <w:r w:rsidR="0022103E">
        <w:rPr>
          <w:sz w:val="24"/>
          <w:szCs w:val="24"/>
        </w:rPr>
        <w:t>115,</w:t>
      </w:r>
      <w:r w:rsidR="00331A86">
        <w:rPr>
          <w:sz w:val="24"/>
          <w:szCs w:val="24"/>
        </w:rPr>
        <w:t> </w:t>
      </w:r>
      <w:r w:rsidR="0022103E">
        <w:rPr>
          <w:sz w:val="24"/>
          <w:szCs w:val="24"/>
        </w:rPr>
        <w:t>BPT]</w:t>
      </w:r>
    </w:p>
    <w:p w14:paraId="7DFD5932" w14:textId="77777777" w:rsidR="0022103E" w:rsidRPr="0022103E" w:rsidRDefault="0022103E" w:rsidP="0022103E">
      <w:pPr>
        <w:tabs>
          <w:tab w:val="left" w:pos="720"/>
          <w:tab w:val="left" w:pos="1080"/>
        </w:tabs>
        <w:contextualSpacing/>
        <w:jc w:val="both"/>
        <w:rPr>
          <w:sz w:val="24"/>
          <w:szCs w:val="24"/>
        </w:rPr>
      </w:pPr>
    </w:p>
    <w:p w14:paraId="444054F4" w14:textId="113B5C37" w:rsidR="00CB169C" w:rsidRPr="00EE3CB9" w:rsidRDefault="00CB169C" w:rsidP="00F73523">
      <w:pPr>
        <w:numPr>
          <w:ilvl w:val="0"/>
          <w:numId w:val="17"/>
        </w:numPr>
        <w:tabs>
          <w:tab w:val="left" w:pos="720"/>
          <w:tab w:val="left" w:pos="1080"/>
        </w:tabs>
        <w:contextualSpacing/>
        <w:jc w:val="both"/>
        <w:rPr>
          <w:sz w:val="24"/>
          <w:szCs w:val="24"/>
        </w:rPr>
      </w:pPr>
      <w:r w:rsidRPr="005D007C">
        <w:rPr>
          <w:bCs/>
          <w:iCs/>
          <w:sz w:val="24"/>
          <w:szCs w:val="24"/>
        </w:rPr>
        <w:t>Each of</w:t>
      </w:r>
      <w:r w:rsidRPr="00FF6B49">
        <w:rPr>
          <w:sz w:val="24"/>
          <w:szCs w:val="24"/>
        </w:rPr>
        <w:t xml:space="preserve"> the emergency generato</w:t>
      </w:r>
      <w:r w:rsidR="005D007C">
        <w:rPr>
          <w:sz w:val="24"/>
          <w:szCs w:val="24"/>
        </w:rPr>
        <w:t>rs</w:t>
      </w:r>
      <w:r w:rsidRPr="00FF6B49">
        <w:rPr>
          <w:sz w:val="24"/>
          <w:szCs w:val="24"/>
        </w:rPr>
        <w:t xml:space="preserve"> shall be limited to 100 hours of operation per calendar year, excluding operating hours during emergency situations. </w:t>
      </w:r>
      <w:r w:rsidRPr="005922AF">
        <w:rPr>
          <w:sz w:val="24"/>
        </w:rPr>
        <w:t xml:space="preserve">[06-096 </w:t>
      </w:r>
      <w:r w:rsidR="000B45CD">
        <w:rPr>
          <w:sz w:val="24"/>
        </w:rPr>
        <w:t xml:space="preserve">C.M.R. </w:t>
      </w:r>
      <w:proofErr w:type="spellStart"/>
      <w:r w:rsidR="000B45CD">
        <w:rPr>
          <w:sz w:val="24"/>
        </w:rPr>
        <w:t>ch.</w:t>
      </w:r>
      <w:proofErr w:type="spellEnd"/>
      <w:r w:rsidR="000B45CD">
        <w:rPr>
          <w:sz w:val="24"/>
        </w:rPr>
        <w:t xml:space="preserve"> </w:t>
      </w:r>
      <w:r w:rsidRPr="005922AF">
        <w:rPr>
          <w:sz w:val="24"/>
        </w:rPr>
        <w:t>115</w:t>
      </w:r>
      <w:r w:rsidR="00AD4376">
        <w:rPr>
          <w:sz w:val="24"/>
        </w:rPr>
        <w:t>,</w:t>
      </w:r>
      <w:r w:rsidR="00AD4376" w:rsidRPr="00AD4376">
        <w:rPr>
          <w:sz w:val="24"/>
          <w:szCs w:val="24"/>
        </w:rPr>
        <w:t xml:space="preserve"> </w:t>
      </w:r>
      <w:r w:rsidR="00AD4376" w:rsidRPr="00B066F0">
        <w:rPr>
          <w:sz w:val="24"/>
          <w:szCs w:val="24"/>
        </w:rPr>
        <w:t>BP</w:t>
      </w:r>
      <w:r w:rsidR="00B066F0" w:rsidRPr="00B066F0">
        <w:rPr>
          <w:sz w:val="24"/>
          <w:szCs w:val="24"/>
        </w:rPr>
        <w:t>T</w:t>
      </w:r>
      <w:r w:rsidRPr="005922AF">
        <w:rPr>
          <w:sz w:val="24"/>
        </w:rPr>
        <w:t>]</w:t>
      </w:r>
    </w:p>
    <w:p w14:paraId="735E15E1" w14:textId="77777777" w:rsidR="00CB169C" w:rsidRPr="005922AF" w:rsidRDefault="00CB169C" w:rsidP="00CB169C">
      <w:pPr>
        <w:tabs>
          <w:tab w:val="left" w:pos="720"/>
          <w:tab w:val="left" w:pos="1080"/>
          <w:tab w:val="left" w:pos="1440"/>
        </w:tabs>
        <w:jc w:val="both"/>
        <w:rPr>
          <w:sz w:val="24"/>
          <w:szCs w:val="24"/>
        </w:rPr>
      </w:pPr>
    </w:p>
    <w:p w14:paraId="7B7A5065" w14:textId="1984017D" w:rsidR="00CB169C" w:rsidRPr="005922AF" w:rsidRDefault="00CB169C" w:rsidP="00F73523">
      <w:pPr>
        <w:numPr>
          <w:ilvl w:val="0"/>
          <w:numId w:val="17"/>
        </w:numPr>
        <w:tabs>
          <w:tab w:val="left" w:pos="1080"/>
        </w:tabs>
        <w:contextualSpacing/>
        <w:jc w:val="both"/>
        <w:rPr>
          <w:sz w:val="24"/>
        </w:rPr>
      </w:pPr>
      <w:r w:rsidRPr="005922AF">
        <w:rPr>
          <w:sz w:val="24"/>
        </w:rPr>
        <w:t>Emissions shall not exceed the following [06-096 C</w:t>
      </w:r>
      <w:r w:rsidR="000B45CD">
        <w:rPr>
          <w:sz w:val="24"/>
        </w:rPr>
        <w:t>.</w:t>
      </w:r>
      <w:r w:rsidRPr="005922AF">
        <w:rPr>
          <w:sz w:val="24"/>
        </w:rPr>
        <w:t>M</w:t>
      </w:r>
      <w:r w:rsidR="000B45CD">
        <w:rPr>
          <w:sz w:val="24"/>
        </w:rPr>
        <w:t>.</w:t>
      </w:r>
      <w:r w:rsidRPr="005922AF">
        <w:rPr>
          <w:sz w:val="24"/>
        </w:rPr>
        <w:t>R</w:t>
      </w:r>
      <w:r w:rsidR="000B45CD">
        <w:rPr>
          <w:sz w:val="24"/>
        </w:rPr>
        <w:t xml:space="preserve">. </w:t>
      </w:r>
      <w:proofErr w:type="spellStart"/>
      <w:r w:rsidR="000B45CD">
        <w:rPr>
          <w:sz w:val="24"/>
        </w:rPr>
        <w:t>ch.</w:t>
      </w:r>
      <w:proofErr w:type="spellEnd"/>
      <w:r w:rsidRPr="005922AF">
        <w:rPr>
          <w:sz w:val="24"/>
        </w:rPr>
        <w:t xml:space="preserve"> 115, </w:t>
      </w:r>
      <w:r w:rsidR="00AD4376" w:rsidRPr="00B066F0">
        <w:rPr>
          <w:sz w:val="24"/>
          <w:szCs w:val="24"/>
        </w:rPr>
        <w:t>BPT</w:t>
      </w:r>
      <w:r w:rsidRPr="005922AF">
        <w:rPr>
          <w:sz w:val="24"/>
        </w:rPr>
        <w:t>]:</w:t>
      </w:r>
    </w:p>
    <w:p w14:paraId="1E6B360B" w14:textId="77777777" w:rsidR="00CB169C" w:rsidRPr="005922AF" w:rsidRDefault="00CB169C" w:rsidP="00CB169C">
      <w:pPr>
        <w:tabs>
          <w:tab w:val="left" w:pos="1440"/>
        </w:tabs>
        <w:ind w:left="2160" w:hanging="1800"/>
        <w:jc w:val="both"/>
        <w:rPr>
          <w:sz w:val="24"/>
          <w:szCs w:val="24"/>
        </w:rPr>
      </w:pPr>
    </w:p>
    <w:tbl>
      <w:tblPr>
        <w:tblW w:w="837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835"/>
        <w:gridCol w:w="926"/>
        <w:gridCol w:w="926"/>
        <w:gridCol w:w="925"/>
        <w:gridCol w:w="926"/>
        <w:gridCol w:w="926"/>
        <w:gridCol w:w="926"/>
      </w:tblGrid>
      <w:tr w:rsidR="00B128AE" w:rsidRPr="005922AF" w14:paraId="6E1237E5" w14:textId="77777777" w:rsidTr="00104C47">
        <w:trPr>
          <w:tblHeader/>
        </w:trPr>
        <w:tc>
          <w:tcPr>
            <w:tcW w:w="1980" w:type="dxa"/>
            <w:shd w:val="clear" w:color="auto" w:fill="D9D9D9" w:themeFill="background1" w:themeFillShade="D9"/>
            <w:vAlign w:val="bottom"/>
          </w:tcPr>
          <w:p w14:paraId="12050782" w14:textId="77777777" w:rsidR="00B128AE" w:rsidRPr="00B128AE" w:rsidRDefault="00B128AE" w:rsidP="00116E58">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B128AE">
              <w:rPr>
                <w:b/>
                <w:sz w:val="22"/>
                <w:szCs w:val="22"/>
              </w:rPr>
              <w:lastRenderedPageBreak/>
              <w:t>Unit</w:t>
            </w:r>
          </w:p>
        </w:tc>
        <w:tc>
          <w:tcPr>
            <w:tcW w:w="835" w:type="dxa"/>
            <w:shd w:val="clear" w:color="auto" w:fill="D9D9D9" w:themeFill="background1" w:themeFillShade="D9"/>
            <w:vAlign w:val="bottom"/>
          </w:tcPr>
          <w:p w14:paraId="65FDD2F3"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PM</w:t>
            </w:r>
          </w:p>
          <w:p w14:paraId="5592B47B"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7822A45A"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PM</w:t>
            </w:r>
            <w:r w:rsidRPr="00B128AE">
              <w:rPr>
                <w:b/>
                <w:sz w:val="22"/>
                <w:szCs w:val="22"/>
                <w:vertAlign w:val="subscript"/>
              </w:rPr>
              <w:t>10</w:t>
            </w:r>
          </w:p>
          <w:p w14:paraId="64081072"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246BDA14" w14:textId="77777777" w:rsid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589A03FC"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25" w:type="dxa"/>
            <w:shd w:val="clear" w:color="auto" w:fill="D9D9D9" w:themeFill="background1" w:themeFillShade="D9"/>
            <w:vAlign w:val="bottom"/>
          </w:tcPr>
          <w:p w14:paraId="2797C8C5"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SO</w:t>
            </w:r>
            <w:r w:rsidRPr="00B128AE">
              <w:rPr>
                <w:b/>
                <w:sz w:val="22"/>
                <w:szCs w:val="22"/>
                <w:vertAlign w:val="subscript"/>
              </w:rPr>
              <w:t>2</w:t>
            </w:r>
          </w:p>
          <w:p w14:paraId="04FDE877"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1BCBC7DE"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NO</w:t>
            </w:r>
            <w:r w:rsidRPr="00B128AE">
              <w:rPr>
                <w:b/>
                <w:sz w:val="22"/>
                <w:szCs w:val="22"/>
                <w:vertAlign w:val="subscript"/>
              </w:rPr>
              <w:t>x</w:t>
            </w:r>
          </w:p>
          <w:p w14:paraId="73BF50AF"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0D873CE4"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CO</w:t>
            </w:r>
          </w:p>
          <w:p w14:paraId="1837BF49"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2DB21FCC"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VOC</w:t>
            </w:r>
          </w:p>
          <w:p w14:paraId="257AAB81"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r>
      <w:tr w:rsidR="00B128AE" w:rsidRPr="005922AF" w14:paraId="7369CE08" w14:textId="77777777" w:rsidTr="00104C47">
        <w:tc>
          <w:tcPr>
            <w:tcW w:w="1980" w:type="dxa"/>
            <w:vAlign w:val="center"/>
          </w:tcPr>
          <w:p w14:paraId="4BF749B2" w14:textId="644A1608" w:rsidR="00B128AE" w:rsidRPr="00B128AE" w:rsidRDefault="00104C47" w:rsidP="00116E58">
            <w:pPr>
              <w:rPr>
                <w:sz w:val="22"/>
                <w:szCs w:val="22"/>
              </w:rPr>
            </w:pPr>
            <w:r>
              <w:rPr>
                <w:sz w:val="22"/>
                <w:szCs w:val="22"/>
              </w:rPr>
              <w:t xml:space="preserve">JSMS </w:t>
            </w:r>
            <w:r w:rsidR="00B128AE" w:rsidRPr="00B128AE">
              <w:rPr>
                <w:sz w:val="22"/>
                <w:szCs w:val="22"/>
              </w:rPr>
              <w:t>Generator #</w:t>
            </w:r>
            <w:r w:rsidR="005D007C">
              <w:rPr>
                <w:sz w:val="22"/>
                <w:szCs w:val="22"/>
              </w:rPr>
              <w:t>1</w:t>
            </w:r>
          </w:p>
        </w:tc>
        <w:tc>
          <w:tcPr>
            <w:tcW w:w="835" w:type="dxa"/>
            <w:vAlign w:val="center"/>
          </w:tcPr>
          <w:p w14:paraId="68D31517" w14:textId="1A59425E"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26" w:type="dxa"/>
            <w:vAlign w:val="center"/>
          </w:tcPr>
          <w:p w14:paraId="04DD14FC" w14:textId="13330BA0"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26" w:type="dxa"/>
            <w:vAlign w:val="center"/>
          </w:tcPr>
          <w:p w14:paraId="307AC42A" w14:textId="727A31FB"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25" w:type="dxa"/>
            <w:vAlign w:val="center"/>
          </w:tcPr>
          <w:p w14:paraId="70C45712" w14:textId="2301D6B8"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26" w:type="dxa"/>
            <w:vAlign w:val="center"/>
          </w:tcPr>
          <w:p w14:paraId="374D493F" w14:textId="59730A95"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4.00</w:t>
            </w:r>
          </w:p>
        </w:tc>
        <w:tc>
          <w:tcPr>
            <w:tcW w:w="926" w:type="dxa"/>
            <w:vAlign w:val="center"/>
          </w:tcPr>
          <w:p w14:paraId="2AFFCB88" w14:textId="3DFCFF5F"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0.31</w:t>
            </w:r>
          </w:p>
        </w:tc>
        <w:tc>
          <w:tcPr>
            <w:tcW w:w="926" w:type="dxa"/>
            <w:vAlign w:val="center"/>
          </w:tcPr>
          <w:p w14:paraId="322FEB7C" w14:textId="2B9B5E32"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0.12</w:t>
            </w:r>
          </w:p>
        </w:tc>
      </w:tr>
      <w:tr w:rsidR="00B128AE" w:rsidRPr="005922AF" w14:paraId="082463B0" w14:textId="77777777" w:rsidTr="00104C47">
        <w:tc>
          <w:tcPr>
            <w:tcW w:w="1980" w:type="dxa"/>
            <w:vAlign w:val="center"/>
          </w:tcPr>
          <w:p w14:paraId="3D120EE1" w14:textId="77F6008C" w:rsidR="00B128AE" w:rsidRPr="00B128AE" w:rsidRDefault="00104C47" w:rsidP="00116E58">
            <w:pPr>
              <w:rPr>
                <w:sz w:val="22"/>
                <w:szCs w:val="22"/>
              </w:rPr>
            </w:pPr>
            <w:r>
              <w:rPr>
                <w:sz w:val="22"/>
                <w:szCs w:val="22"/>
              </w:rPr>
              <w:t xml:space="preserve">RES </w:t>
            </w:r>
            <w:r w:rsidR="00B128AE" w:rsidRPr="00B128AE">
              <w:rPr>
                <w:sz w:val="22"/>
                <w:szCs w:val="22"/>
              </w:rPr>
              <w:t>Generator #</w:t>
            </w:r>
            <w:r w:rsidR="005D007C">
              <w:rPr>
                <w:sz w:val="22"/>
                <w:szCs w:val="22"/>
              </w:rPr>
              <w:t>3</w:t>
            </w:r>
          </w:p>
        </w:tc>
        <w:tc>
          <w:tcPr>
            <w:tcW w:w="835" w:type="dxa"/>
            <w:vAlign w:val="center"/>
          </w:tcPr>
          <w:p w14:paraId="78D19EE2" w14:textId="08A6B766"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26" w:type="dxa"/>
            <w:vAlign w:val="center"/>
          </w:tcPr>
          <w:p w14:paraId="1CC93971" w14:textId="567C398D"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26" w:type="dxa"/>
            <w:vAlign w:val="center"/>
          </w:tcPr>
          <w:p w14:paraId="6EAD68E8" w14:textId="317691FF"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25" w:type="dxa"/>
            <w:vAlign w:val="center"/>
          </w:tcPr>
          <w:p w14:paraId="0D9E89B7" w14:textId="1E844AC1"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26" w:type="dxa"/>
            <w:vAlign w:val="center"/>
          </w:tcPr>
          <w:p w14:paraId="1615E7A8" w14:textId="401448A4"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6.36</w:t>
            </w:r>
          </w:p>
        </w:tc>
        <w:tc>
          <w:tcPr>
            <w:tcW w:w="926" w:type="dxa"/>
            <w:vAlign w:val="center"/>
          </w:tcPr>
          <w:p w14:paraId="6164D805" w14:textId="1241844C"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0.49</w:t>
            </w:r>
          </w:p>
        </w:tc>
        <w:tc>
          <w:tcPr>
            <w:tcW w:w="926" w:type="dxa"/>
            <w:vAlign w:val="center"/>
          </w:tcPr>
          <w:p w14:paraId="74C0164C" w14:textId="792AAA11" w:rsidR="00B128AE" w:rsidRPr="00B128AE" w:rsidRDefault="008570D3"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0.18</w:t>
            </w:r>
          </w:p>
        </w:tc>
      </w:tr>
      <w:tr w:rsidR="008570D3" w:rsidRPr="005922AF" w14:paraId="6F371B41" w14:textId="77777777" w:rsidTr="00104C47">
        <w:tc>
          <w:tcPr>
            <w:tcW w:w="1980" w:type="dxa"/>
            <w:vAlign w:val="center"/>
          </w:tcPr>
          <w:p w14:paraId="77A38A48" w14:textId="798CC580" w:rsidR="008570D3" w:rsidRPr="00B128AE" w:rsidRDefault="00104C47" w:rsidP="008570D3">
            <w:pPr>
              <w:rPr>
                <w:sz w:val="22"/>
                <w:szCs w:val="22"/>
              </w:rPr>
            </w:pPr>
            <w:r>
              <w:rPr>
                <w:sz w:val="22"/>
                <w:szCs w:val="22"/>
              </w:rPr>
              <w:t xml:space="preserve">RES </w:t>
            </w:r>
            <w:r w:rsidR="008570D3" w:rsidRPr="00B128AE">
              <w:rPr>
                <w:sz w:val="22"/>
                <w:szCs w:val="22"/>
              </w:rPr>
              <w:t>Generator #</w:t>
            </w:r>
            <w:r w:rsidR="008570D3">
              <w:rPr>
                <w:sz w:val="22"/>
                <w:szCs w:val="22"/>
              </w:rPr>
              <w:t>4</w:t>
            </w:r>
          </w:p>
        </w:tc>
        <w:tc>
          <w:tcPr>
            <w:tcW w:w="835" w:type="dxa"/>
            <w:vAlign w:val="center"/>
          </w:tcPr>
          <w:p w14:paraId="57FCE46A" w14:textId="2CC892D6"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26" w:type="dxa"/>
            <w:vAlign w:val="center"/>
          </w:tcPr>
          <w:p w14:paraId="1BD3A4E1" w14:textId="25B5EBC4"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26" w:type="dxa"/>
            <w:vAlign w:val="center"/>
          </w:tcPr>
          <w:p w14:paraId="21691492" w14:textId="4F2297BE"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25" w:type="dxa"/>
            <w:vAlign w:val="center"/>
          </w:tcPr>
          <w:p w14:paraId="5746EDCB" w14:textId="7D24302F"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26" w:type="dxa"/>
            <w:vAlign w:val="center"/>
          </w:tcPr>
          <w:p w14:paraId="571D6CE5" w14:textId="705964F2"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6.36</w:t>
            </w:r>
          </w:p>
        </w:tc>
        <w:tc>
          <w:tcPr>
            <w:tcW w:w="926" w:type="dxa"/>
            <w:vAlign w:val="center"/>
          </w:tcPr>
          <w:p w14:paraId="1EE77977" w14:textId="30828B15"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0.49</w:t>
            </w:r>
          </w:p>
        </w:tc>
        <w:tc>
          <w:tcPr>
            <w:tcW w:w="926" w:type="dxa"/>
            <w:vAlign w:val="center"/>
          </w:tcPr>
          <w:p w14:paraId="312B8FC4" w14:textId="1B1E5F27"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0.18</w:t>
            </w:r>
          </w:p>
        </w:tc>
      </w:tr>
      <w:tr w:rsidR="008570D3" w:rsidRPr="005922AF" w14:paraId="54432930" w14:textId="77777777" w:rsidTr="00104C47">
        <w:tc>
          <w:tcPr>
            <w:tcW w:w="1980" w:type="dxa"/>
            <w:vAlign w:val="center"/>
          </w:tcPr>
          <w:p w14:paraId="64875336" w14:textId="16CA24A5" w:rsidR="008570D3" w:rsidRPr="00B128AE" w:rsidRDefault="00104C47" w:rsidP="008570D3">
            <w:pPr>
              <w:rPr>
                <w:sz w:val="22"/>
                <w:szCs w:val="22"/>
              </w:rPr>
            </w:pPr>
            <w:r>
              <w:rPr>
                <w:sz w:val="22"/>
                <w:szCs w:val="22"/>
              </w:rPr>
              <w:t xml:space="preserve">RES </w:t>
            </w:r>
            <w:r w:rsidR="008570D3" w:rsidRPr="00B128AE">
              <w:rPr>
                <w:sz w:val="22"/>
                <w:szCs w:val="22"/>
              </w:rPr>
              <w:t>Generator #</w:t>
            </w:r>
            <w:r w:rsidR="008570D3">
              <w:rPr>
                <w:sz w:val="22"/>
                <w:szCs w:val="22"/>
              </w:rPr>
              <w:t>5</w:t>
            </w:r>
          </w:p>
        </w:tc>
        <w:tc>
          <w:tcPr>
            <w:tcW w:w="835" w:type="dxa"/>
            <w:vAlign w:val="center"/>
          </w:tcPr>
          <w:p w14:paraId="369036E1" w14:textId="1239AC90"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26" w:type="dxa"/>
            <w:vAlign w:val="center"/>
          </w:tcPr>
          <w:p w14:paraId="55961DAB" w14:textId="499DBA0C"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26" w:type="dxa"/>
            <w:vAlign w:val="center"/>
          </w:tcPr>
          <w:p w14:paraId="7AFD1158" w14:textId="42F73EDE"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25" w:type="dxa"/>
            <w:vAlign w:val="center"/>
          </w:tcPr>
          <w:p w14:paraId="598F5035" w14:textId="2233A2B1"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26" w:type="dxa"/>
            <w:vAlign w:val="center"/>
          </w:tcPr>
          <w:p w14:paraId="6A04E92D" w14:textId="31F52430"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6.36</w:t>
            </w:r>
          </w:p>
        </w:tc>
        <w:tc>
          <w:tcPr>
            <w:tcW w:w="926" w:type="dxa"/>
            <w:vAlign w:val="center"/>
          </w:tcPr>
          <w:p w14:paraId="59726113" w14:textId="247A0EA5"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0.49</w:t>
            </w:r>
          </w:p>
        </w:tc>
        <w:tc>
          <w:tcPr>
            <w:tcW w:w="926" w:type="dxa"/>
            <w:vAlign w:val="center"/>
          </w:tcPr>
          <w:p w14:paraId="14030E2A" w14:textId="7990952C" w:rsidR="008570D3" w:rsidRPr="00B128AE" w:rsidRDefault="008570D3" w:rsidP="008570D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0.18</w:t>
            </w:r>
          </w:p>
        </w:tc>
      </w:tr>
    </w:tbl>
    <w:p w14:paraId="1C3179E2" w14:textId="77777777" w:rsidR="00EE3CB9" w:rsidRPr="00EE3CB9" w:rsidRDefault="00EE3CB9" w:rsidP="00A62D58">
      <w:pPr>
        <w:tabs>
          <w:tab w:val="left" w:pos="1080"/>
        </w:tabs>
        <w:contextualSpacing/>
        <w:jc w:val="both"/>
        <w:rPr>
          <w:sz w:val="24"/>
        </w:rPr>
      </w:pPr>
    </w:p>
    <w:p w14:paraId="311DA17A" w14:textId="77777777" w:rsidR="00CB169C" w:rsidRDefault="00CB169C" w:rsidP="00F86E73">
      <w:pPr>
        <w:numPr>
          <w:ilvl w:val="0"/>
          <w:numId w:val="17"/>
        </w:numPr>
        <w:tabs>
          <w:tab w:val="left" w:pos="1080"/>
        </w:tabs>
        <w:contextualSpacing/>
        <w:jc w:val="both"/>
        <w:rPr>
          <w:sz w:val="24"/>
        </w:rPr>
      </w:pPr>
      <w:r>
        <w:rPr>
          <w:sz w:val="24"/>
        </w:rPr>
        <w:t>Visible Emissions</w:t>
      </w:r>
    </w:p>
    <w:p w14:paraId="58C89F02" w14:textId="77777777" w:rsidR="006C2DBE" w:rsidRDefault="006C2DBE" w:rsidP="006C2DBE">
      <w:pPr>
        <w:tabs>
          <w:tab w:val="left" w:pos="1080"/>
        </w:tabs>
        <w:ind w:left="1080"/>
        <w:contextualSpacing/>
        <w:jc w:val="both"/>
        <w:rPr>
          <w:sz w:val="24"/>
        </w:rPr>
      </w:pPr>
    </w:p>
    <w:p w14:paraId="2B11A805" w14:textId="67222A3B" w:rsidR="00A1775E" w:rsidRDefault="00AD2413" w:rsidP="006C2DBE">
      <w:pPr>
        <w:tabs>
          <w:tab w:val="left" w:pos="1080"/>
        </w:tabs>
        <w:ind w:left="1080"/>
        <w:contextualSpacing/>
        <w:jc w:val="both"/>
        <w:rPr>
          <w:sz w:val="24"/>
          <w:u w:val="single"/>
        </w:rPr>
      </w:pPr>
      <w:r>
        <w:rPr>
          <w:sz w:val="24"/>
          <w:u w:val="single"/>
        </w:rPr>
        <w:t xml:space="preserve">JSMS </w:t>
      </w:r>
      <w:r w:rsidR="00A1775E">
        <w:rPr>
          <w:sz w:val="24"/>
          <w:u w:val="single"/>
        </w:rPr>
        <w:t>Generator #1</w:t>
      </w:r>
    </w:p>
    <w:p w14:paraId="4D65A310" w14:textId="27FE4D26" w:rsidR="00A1775E" w:rsidRPr="00643833" w:rsidRDefault="00A1775E" w:rsidP="00643833">
      <w:pPr>
        <w:tabs>
          <w:tab w:val="left" w:pos="1080"/>
        </w:tabs>
        <w:ind w:left="1080"/>
        <w:jc w:val="both"/>
        <w:rPr>
          <w:sz w:val="24"/>
        </w:rPr>
      </w:pPr>
      <w:r w:rsidRPr="00643833">
        <w:rPr>
          <w:sz w:val="24"/>
        </w:rPr>
        <w:t xml:space="preserve">Visible emissions from </w:t>
      </w:r>
      <w:r w:rsidR="00AD2413">
        <w:rPr>
          <w:sz w:val="24"/>
        </w:rPr>
        <w:t xml:space="preserve">JSMS </w:t>
      </w:r>
      <w:r w:rsidRPr="00643833">
        <w:rPr>
          <w:sz w:val="24"/>
        </w:rPr>
        <w:t xml:space="preserve">Generator #1 shall not exceed </w:t>
      </w:r>
      <w:r w:rsidR="00AD2413">
        <w:rPr>
          <w:sz w:val="24"/>
        </w:rPr>
        <w:t>2</w:t>
      </w:r>
      <w:r w:rsidRPr="00643833">
        <w:rPr>
          <w:sz w:val="24"/>
        </w:rPr>
        <w:t xml:space="preserve">0% opacity on a six-minute block average basis. [06-096 C.M.R. </w:t>
      </w:r>
      <w:proofErr w:type="spellStart"/>
      <w:r w:rsidRPr="00643833">
        <w:rPr>
          <w:sz w:val="24"/>
        </w:rPr>
        <w:t>ch.</w:t>
      </w:r>
      <w:proofErr w:type="spellEnd"/>
      <w:r w:rsidRPr="00643833">
        <w:rPr>
          <w:sz w:val="24"/>
        </w:rPr>
        <w:t xml:space="preserve"> 101, </w:t>
      </w:r>
      <w:r w:rsidRPr="00643833">
        <w:rPr>
          <w:sz w:val="24"/>
          <w:szCs w:val="24"/>
        </w:rPr>
        <w:t>§ 4(A)(4)]</w:t>
      </w:r>
    </w:p>
    <w:p w14:paraId="6E3C7D3A" w14:textId="77777777" w:rsidR="00A1775E" w:rsidRDefault="00A1775E" w:rsidP="00643833">
      <w:pPr>
        <w:tabs>
          <w:tab w:val="left" w:pos="1080"/>
        </w:tabs>
        <w:contextualSpacing/>
        <w:jc w:val="both"/>
        <w:rPr>
          <w:sz w:val="24"/>
          <w:u w:val="single"/>
        </w:rPr>
      </w:pPr>
    </w:p>
    <w:p w14:paraId="1DC91ADE" w14:textId="28347EB3" w:rsidR="00A1775E" w:rsidRPr="00A1775E" w:rsidRDefault="00AD2413" w:rsidP="006C2DBE">
      <w:pPr>
        <w:tabs>
          <w:tab w:val="left" w:pos="1080"/>
        </w:tabs>
        <w:ind w:left="1080"/>
        <w:contextualSpacing/>
        <w:jc w:val="both"/>
        <w:rPr>
          <w:sz w:val="24"/>
          <w:u w:val="single"/>
        </w:rPr>
      </w:pPr>
      <w:r>
        <w:rPr>
          <w:sz w:val="24"/>
          <w:u w:val="single"/>
        </w:rPr>
        <w:t xml:space="preserve">RES </w:t>
      </w:r>
      <w:r w:rsidR="00A1775E">
        <w:rPr>
          <w:sz w:val="24"/>
          <w:u w:val="single"/>
        </w:rPr>
        <w:t>Generators #3, #4, and #5</w:t>
      </w:r>
    </w:p>
    <w:p w14:paraId="1A50FC32" w14:textId="21B1D8C7" w:rsidR="0074115E" w:rsidRPr="005922AF" w:rsidRDefault="00E42901" w:rsidP="008570D3">
      <w:pPr>
        <w:tabs>
          <w:tab w:val="left" w:pos="1080"/>
          <w:tab w:val="left" w:pos="1440"/>
          <w:tab w:val="left" w:pos="1800"/>
        </w:tabs>
        <w:ind w:left="1080"/>
        <w:contextualSpacing/>
        <w:jc w:val="both"/>
        <w:rPr>
          <w:sz w:val="24"/>
          <w:szCs w:val="24"/>
        </w:rPr>
      </w:pPr>
      <w:r w:rsidRPr="00016C1F">
        <w:rPr>
          <w:sz w:val="24"/>
          <w:szCs w:val="24"/>
        </w:rPr>
        <w:t xml:space="preserve">Visible emissions from </w:t>
      </w:r>
      <w:r w:rsidR="00AD2413">
        <w:rPr>
          <w:sz w:val="24"/>
          <w:szCs w:val="24"/>
        </w:rPr>
        <w:t xml:space="preserve">RES </w:t>
      </w:r>
      <w:r w:rsidR="00A1775E">
        <w:rPr>
          <w:bCs/>
          <w:iCs/>
          <w:sz w:val="24"/>
          <w:szCs w:val="24"/>
        </w:rPr>
        <w:t>Generators #3, #4, and #5</w:t>
      </w:r>
      <w:r w:rsidRPr="00016C1F">
        <w:rPr>
          <w:sz w:val="24"/>
          <w:szCs w:val="24"/>
        </w:rPr>
        <w:t xml:space="preserve"> shall not exceed 10% opacity on a six-minute block average basis. [06-096 C.M.R. </w:t>
      </w:r>
      <w:proofErr w:type="spellStart"/>
      <w:r w:rsidRPr="00016C1F">
        <w:rPr>
          <w:sz w:val="24"/>
          <w:szCs w:val="24"/>
        </w:rPr>
        <w:t>ch.</w:t>
      </w:r>
      <w:proofErr w:type="spellEnd"/>
      <w:r w:rsidRPr="00016C1F">
        <w:rPr>
          <w:sz w:val="24"/>
          <w:szCs w:val="24"/>
        </w:rPr>
        <w:t xml:space="preserve"> 115, B</w:t>
      </w:r>
      <w:r w:rsidR="00A1775E">
        <w:rPr>
          <w:sz w:val="24"/>
          <w:szCs w:val="24"/>
        </w:rPr>
        <w:t>AC</w:t>
      </w:r>
      <w:r w:rsidRPr="00016C1F">
        <w:rPr>
          <w:sz w:val="24"/>
          <w:szCs w:val="24"/>
        </w:rPr>
        <w:t>T]</w:t>
      </w:r>
    </w:p>
    <w:p w14:paraId="2FE7CAC1" w14:textId="77777777" w:rsidR="00CB169C" w:rsidRPr="005922AF" w:rsidRDefault="00CB169C" w:rsidP="00CB169C">
      <w:pPr>
        <w:jc w:val="both"/>
        <w:rPr>
          <w:sz w:val="24"/>
        </w:rPr>
      </w:pPr>
    </w:p>
    <w:p w14:paraId="6A5A179E" w14:textId="6009EA33" w:rsidR="00CB169C" w:rsidRPr="005922AF" w:rsidRDefault="00CB169C" w:rsidP="00F86E73">
      <w:pPr>
        <w:numPr>
          <w:ilvl w:val="0"/>
          <w:numId w:val="17"/>
        </w:numPr>
        <w:tabs>
          <w:tab w:val="left" w:pos="720"/>
          <w:tab w:val="left" w:pos="1080"/>
        </w:tabs>
        <w:contextualSpacing/>
        <w:jc w:val="both"/>
        <w:rPr>
          <w:sz w:val="24"/>
          <w:szCs w:val="24"/>
        </w:rPr>
      </w:pPr>
      <w:r w:rsidRPr="005922AF">
        <w:rPr>
          <w:sz w:val="24"/>
          <w:szCs w:val="24"/>
        </w:rPr>
        <w:t>The Emergency Generator</w:t>
      </w:r>
      <w:r w:rsidR="008570D3">
        <w:rPr>
          <w:sz w:val="24"/>
          <w:szCs w:val="24"/>
        </w:rPr>
        <w:t>s #1, #3, #4, and #5</w:t>
      </w:r>
      <w:r w:rsidRPr="005922AF">
        <w:rPr>
          <w:sz w:val="24"/>
          <w:szCs w:val="24"/>
        </w:rPr>
        <w:t xml:space="preserve"> shall meet the applicable requirements of 40 C</w:t>
      </w:r>
      <w:r w:rsidR="000B45CD">
        <w:rPr>
          <w:sz w:val="24"/>
          <w:szCs w:val="24"/>
        </w:rPr>
        <w:t>.</w:t>
      </w:r>
      <w:r w:rsidRPr="005922AF">
        <w:rPr>
          <w:sz w:val="24"/>
          <w:szCs w:val="24"/>
        </w:rPr>
        <w:t>F</w:t>
      </w:r>
      <w:r w:rsidR="000B45CD">
        <w:rPr>
          <w:sz w:val="24"/>
          <w:szCs w:val="24"/>
        </w:rPr>
        <w:t>.</w:t>
      </w:r>
      <w:r w:rsidRPr="005922AF">
        <w:rPr>
          <w:sz w:val="24"/>
          <w:szCs w:val="24"/>
        </w:rPr>
        <w:t>R</w:t>
      </w:r>
      <w:r w:rsidR="000B45CD">
        <w:rPr>
          <w:sz w:val="24"/>
          <w:szCs w:val="24"/>
        </w:rPr>
        <w:t>.</w:t>
      </w:r>
      <w:r w:rsidRPr="005922AF">
        <w:rPr>
          <w:sz w:val="24"/>
          <w:szCs w:val="24"/>
        </w:rPr>
        <w:t xml:space="preserve"> Part 60, Subpart JJJJ, including the following:</w:t>
      </w:r>
      <w:r w:rsidR="008570D3">
        <w:rPr>
          <w:sz w:val="24"/>
          <w:szCs w:val="24"/>
        </w:rPr>
        <w:t xml:space="preserve"> </w:t>
      </w:r>
      <w:r w:rsidR="00D47D97">
        <w:rPr>
          <w:sz w:val="24"/>
          <w:szCs w:val="24"/>
        </w:rPr>
        <w:t>[</w:t>
      </w:r>
      <w:r w:rsidR="00D47D97">
        <w:rPr>
          <w:sz w:val="24"/>
        </w:rPr>
        <w:t>incorporated under 06</w:t>
      </w:r>
      <w:r w:rsidR="008570D3">
        <w:rPr>
          <w:sz w:val="24"/>
        </w:rPr>
        <w:noBreakHyphen/>
      </w:r>
      <w:r w:rsidR="00D47D97">
        <w:rPr>
          <w:sz w:val="24"/>
        </w:rPr>
        <w:t>096</w:t>
      </w:r>
      <w:r w:rsidR="008570D3">
        <w:rPr>
          <w:sz w:val="24"/>
        </w:rPr>
        <w:t> </w:t>
      </w:r>
      <w:r w:rsidR="00D47D97">
        <w:rPr>
          <w:sz w:val="24"/>
        </w:rPr>
        <w:t xml:space="preserve">C.M.R. </w:t>
      </w:r>
      <w:proofErr w:type="spellStart"/>
      <w:r w:rsidR="00D47D97">
        <w:rPr>
          <w:sz w:val="24"/>
        </w:rPr>
        <w:t>ch.</w:t>
      </w:r>
      <w:proofErr w:type="spellEnd"/>
      <w:r w:rsidR="00D47D97">
        <w:rPr>
          <w:sz w:val="24"/>
        </w:rPr>
        <w:t xml:space="preserve"> 115, </w:t>
      </w:r>
      <w:r w:rsidR="00D47D97" w:rsidRPr="00B066F0">
        <w:rPr>
          <w:sz w:val="24"/>
        </w:rPr>
        <w:t>BPT</w:t>
      </w:r>
      <w:r w:rsidR="00D47D97">
        <w:rPr>
          <w:sz w:val="24"/>
        </w:rPr>
        <w:t>]</w:t>
      </w:r>
    </w:p>
    <w:p w14:paraId="1D48E982" w14:textId="77777777" w:rsidR="00CB169C" w:rsidRPr="005922AF" w:rsidRDefault="00CB169C" w:rsidP="00CB169C">
      <w:pPr>
        <w:tabs>
          <w:tab w:val="left" w:pos="1080"/>
          <w:tab w:val="left" w:pos="1440"/>
        </w:tabs>
        <w:ind w:left="1440" w:hanging="720"/>
        <w:jc w:val="both"/>
        <w:rPr>
          <w:sz w:val="24"/>
        </w:rPr>
      </w:pPr>
      <w:r w:rsidRPr="005922AF">
        <w:rPr>
          <w:sz w:val="24"/>
        </w:rPr>
        <w:tab/>
        <w:t xml:space="preserve"> </w:t>
      </w:r>
    </w:p>
    <w:p w14:paraId="1132E34A" w14:textId="77777777" w:rsidR="00CB169C" w:rsidRDefault="00CB169C" w:rsidP="00F73523">
      <w:pPr>
        <w:numPr>
          <w:ilvl w:val="0"/>
          <w:numId w:val="19"/>
        </w:numPr>
        <w:tabs>
          <w:tab w:val="left" w:pos="1080"/>
          <w:tab w:val="left" w:pos="1440"/>
        </w:tabs>
        <w:contextualSpacing/>
        <w:jc w:val="both"/>
        <w:rPr>
          <w:sz w:val="24"/>
        </w:rPr>
      </w:pPr>
      <w:r>
        <w:rPr>
          <w:sz w:val="24"/>
        </w:rPr>
        <w:t>Manufacturer Certification</w:t>
      </w:r>
    </w:p>
    <w:p w14:paraId="68465729" w14:textId="25B60546" w:rsidR="00CB169C" w:rsidRPr="005922AF" w:rsidRDefault="00CB169C" w:rsidP="00CB169C">
      <w:pPr>
        <w:tabs>
          <w:tab w:val="left" w:pos="1080"/>
          <w:tab w:val="left" w:pos="1440"/>
        </w:tabs>
        <w:ind w:left="1440"/>
        <w:contextualSpacing/>
        <w:jc w:val="both"/>
        <w:rPr>
          <w:sz w:val="24"/>
        </w:rPr>
      </w:pPr>
      <w:r w:rsidRPr="005922AF">
        <w:rPr>
          <w:sz w:val="24"/>
        </w:rPr>
        <w:t xml:space="preserve">The </w:t>
      </w:r>
      <w:r w:rsidR="004F7078">
        <w:rPr>
          <w:sz w:val="24"/>
        </w:rPr>
        <w:t>engin</w:t>
      </w:r>
      <w:r w:rsidR="008570D3">
        <w:rPr>
          <w:sz w:val="24"/>
        </w:rPr>
        <w:t>es</w:t>
      </w:r>
      <w:r w:rsidRPr="005922AF">
        <w:rPr>
          <w:sz w:val="24"/>
        </w:rPr>
        <w:t xml:space="preserve"> shall be certified by the manufacturer as meeting the emission standards for new nonroad spark ignition engines found in 40 C</w:t>
      </w:r>
      <w:r w:rsidR="000B45CD">
        <w:rPr>
          <w:sz w:val="24"/>
        </w:rPr>
        <w:t>.</w:t>
      </w:r>
      <w:r w:rsidRPr="005922AF">
        <w:rPr>
          <w:sz w:val="24"/>
        </w:rPr>
        <w:t>F</w:t>
      </w:r>
      <w:r w:rsidR="000B45CD">
        <w:rPr>
          <w:sz w:val="24"/>
        </w:rPr>
        <w:t>.</w:t>
      </w:r>
      <w:r w:rsidRPr="005922AF">
        <w:rPr>
          <w:sz w:val="24"/>
        </w:rPr>
        <w:t>R</w:t>
      </w:r>
      <w:r w:rsidR="000B45CD">
        <w:rPr>
          <w:sz w:val="24"/>
        </w:rPr>
        <w:t>.</w:t>
      </w:r>
      <w:r w:rsidRPr="005922AF">
        <w:rPr>
          <w:sz w:val="24"/>
        </w:rPr>
        <w:t xml:space="preserve"> Part 60, Subpart JJJJ, Table 1. </w:t>
      </w:r>
    </w:p>
    <w:p w14:paraId="6D8AB275" w14:textId="77777777" w:rsidR="00CB169C" w:rsidRPr="005922AF" w:rsidRDefault="00CB169C" w:rsidP="00CB169C">
      <w:pPr>
        <w:tabs>
          <w:tab w:val="left" w:pos="1080"/>
        </w:tabs>
        <w:ind w:left="1080" w:hanging="360"/>
        <w:jc w:val="both"/>
        <w:rPr>
          <w:sz w:val="24"/>
        </w:rPr>
      </w:pPr>
    </w:p>
    <w:p w14:paraId="7CED284A" w14:textId="77777777" w:rsidR="00CB169C" w:rsidRDefault="00CB169C" w:rsidP="00F73523">
      <w:pPr>
        <w:numPr>
          <w:ilvl w:val="0"/>
          <w:numId w:val="19"/>
        </w:numPr>
        <w:tabs>
          <w:tab w:val="left" w:pos="1080"/>
          <w:tab w:val="left" w:pos="1440"/>
        </w:tabs>
        <w:contextualSpacing/>
        <w:jc w:val="both"/>
        <w:rPr>
          <w:sz w:val="24"/>
          <w:szCs w:val="24"/>
        </w:rPr>
      </w:pPr>
      <w:r>
        <w:rPr>
          <w:sz w:val="24"/>
          <w:szCs w:val="24"/>
        </w:rPr>
        <w:t>Non-Resettable Hour Meter</w:t>
      </w:r>
    </w:p>
    <w:p w14:paraId="312F8D67" w14:textId="5DDCC5F1" w:rsidR="00CB169C" w:rsidRPr="005922AF" w:rsidRDefault="00CB169C" w:rsidP="00CB169C">
      <w:pPr>
        <w:tabs>
          <w:tab w:val="left" w:pos="1080"/>
          <w:tab w:val="left" w:pos="1440"/>
        </w:tabs>
        <w:ind w:left="1440"/>
        <w:contextualSpacing/>
        <w:jc w:val="both"/>
        <w:rPr>
          <w:sz w:val="24"/>
          <w:szCs w:val="24"/>
        </w:rPr>
      </w:pPr>
      <w:r w:rsidRPr="005922AF">
        <w:rPr>
          <w:sz w:val="24"/>
          <w:szCs w:val="24"/>
        </w:rPr>
        <w:t xml:space="preserve">A non-resettable hour meter shall be installed and operated on </w:t>
      </w:r>
      <w:r w:rsidRPr="008570D3">
        <w:rPr>
          <w:bCs/>
          <w:iCs/>
          <w:sz w:val="24"/>
          <w:szCs w:val="24"/>
        </w:rPr>
        <w:t>each</w:t>
      </w:r>
      <w:r w:rsidRPr="005922AF">
        <w:rPr>
          <w:sz w:val="24"/>
          <w:szCs w:val="24"/>
        </w:rPr>
        <w:t xml:space="preserve"> </w:t>
      </w:r>
      <w:r w:rsidR="004F7078">
        <w:rPr>
          <w:sz w:val="24"/>
          <w:szCs w:val="24"/>
        </w:rPr>
        <w:t>engine</w:t>
      </w:r>
      <w:r w:rsidR="00013E2E">
        <w:rPr>
          <w:sz w:val="24"/>
          <w:szCs w:val="24"/>
        </w:rPr>
        <w:t xml:space="preserve">. </w:t>
      </w:r>
      <w:r w:rsidRPr="005922AF">
        <w:rPr>
          <w:sz w:val="24"/>
          <w:szCs w:val="24"/>
        </w:rPr>
        <w:t>[40</w:t>
      </w:r>
      <w:r w:rsidR="00A336DA">
        <w:rPr>
          <w:sz w:val="24"/>
          <w:szCs w:val="24"/>
        </w:rPr>
        <w:t> </w:t>
      </w:r>
      <w:r w:rsidRPr="005922AF">
        <w:rPr>
          <w:sz w:val="24"/>
          <w:szCs w:val="24"/>
        </w:rPr>
        <w:t>C</w:t>
      </w:r>
      <w:r w:rsidR="000B45CD">
        <w:rPr>
          <w:sz w:val="24"/>
          <w:szCs w:val="24"/>
        </w:rPr>
        <w:t>.</w:t>
      </w:r>
      <w:r w:rsidRPr="005922AF">
        <w:rPr>
          <w:sz w:val="24"/>
          <w:szCs w:val="24"/>
        </w:rPr>
        <w:t>F</w:t>
      </w:r>
      <w:r w:rsidR="000B45CD">
        <w:rPr>
          <w:sz w:val="24"/>
          <w:szCs w:val="24"/>
        </w:rPr>
        <w:t>.</w:t>
      </w:r>
      <w:r w:rsidRPr="005922AF">
        <w:rPr>
          <w:sz w:val="24"/>
          <w:szCs w:val="24"/>
        </w:rPr>
        <w:t>R</w:t>
      </w:r>
      <w:r w:rsidR="000B45CD">
        <w:rPr>
          <w:sz w:val="24"/>
          <w:szCs w:val="24"/>
        </w:rPr>
        <w:t>.</w:t>
      </w:r>
      <w:r w:rsidRPr="005922AF">
        <w:rPr>
          <w:sz w:val="24"/>
          <w:szCs w:val="24"/>
        </w:rPr>
        <w:t xml:space="preserve"> §</w:t>
      </w:r>
      <w:r w:rsidR="000B45CD">
        <w:rPr>
          <w:sz w:val="24"/>
          <w:szCs w:val="24"/>
        </w:rPr>
        <w:t xml:space="preserve"> </w:t>
      </w:r>
      <w:r w:rsidRPr="005922AF">
        <w:rPr>
          <w:sz w:val="24"/>
          <w:szCs w:val="24"/>
        </w:rPr>
        <w:t xml:space="preserve">60.4237 and 06-096 </w:t>
      </w:r>
      <w:r w:rsidR="000B45CD">
        <w:rPr>
          <w:sz w:val="24"/>
        </w:rPr>
        <w:t xml:space="preserve">C.M.R. </w:t>
      </w:r>
      <w:proofErr w:type="spellStart"/>
      <w:r w:rsidR="000B45CD">
        <w:rPr>
          <w:sz w:val="24"/>
        </w:rPr>
        <w:t>ch.</w:t>
      </w:r>
      <w:proofErr w:type="spellEnd"/>
      <w:r w:rsidR="000B45CD">
        <w:rPr>
          <w:sz w:val="24"/>
        </w:rPr>
        <w:t xml:space="preserve"> </w:t>
      </w:r>
      <w:r w:rsidRPr="005922AF">
        <w:rPr>
          <w:sz w:val="24"/>
          <w:szCs w:val="24"/>
        </w:rPr>
        <w:t>115, BPT]</w:t>
      </w:r>
    </w:p>
    <w:p w14:paraId="08507F43" w14:textId="77777777" w:rsidR="00CB169C" w:rsidRPr="005922AF" w:rsidRDefault="00CB169C" w:rsidP="00CB169C">
      <w:pPr>
        <w:tabs>
          <w:tab w:val="left" w:pos="1080"/>
          <w:tab w:val="left" w:pos="1440"/>
        </w:tabs>
        <w:ind w:left="1440" w:hanging="1440"/>
        <w:jc w:val="both"/>
        <w:rPr>
          <w:sz w:val="24"/>
          <w:szCs w:val="24"/>
        </w:rPr>
      </w:pPr>
    </w:p>
    <w:p w14:paraId="132EF4D3" w14:textId="77777777" w:rsidR="00CB169C" w:rsidRDefault="00CB169C" w:rsidP="00F73523">
      <w:pPr>
        <w:numPr>
          <w:ilvl w:val="0"/>
          <w:numId w:val="19"/>
        </w:numPr>
        <w:tabs>
          <w:tab w:val="left" w:pos="1080"/>
          <w:tab w:val="left" w:pos="1440"/>
        </w:tabs>
        <w:contextualSpacing/>
        <w:jc w:val="both"/>
        <w:rPr>
          <w:sz w:val="24"/>
          <w:szCs w:val="24"/>
        </w:rPr>
      </w:pPr>
      <w:r>
        <w:rPr>
          <w:sz w:val="24"/>
          <w:szCs w:val="24"/>
        </w:rPr>
        <w:t>Annual Time Limit for Maintenance and Testing</w:t>
      </w:r>
    </w:p>
    <w:p w14:paraId="0B730112" w14:textId="1B334BD7" w:rsidR="00CB169C" w:rsidRDefault="00897797" w:rsidP="005C568C">
      <w:pPr>
        <w:pStyle w:val="ListParagraph"/>
        <w:numPr>
          <w:ilvl w:val="0"/>
          <w:numId w:val="32"/>
        </w:numPr>
        <w:tabs>
          <w:tab w:val="left" w:pos="1080"/>
          <w:tab w:val="left" w:pos="1440"/>
        </w:tabs>
        <w:ind w:left="1800"/>
        <w:jc w:val="both"/>
        <w:rPr>
          <w:sz w:val="24"/>
          <w:szCs w:val="24"/>
        </w:rPr>
      </w:pPr>
      <w:r>
        <w:rPr>
          <w:sz w:val="24"/>
          <w:szCs w:val="24"/>
        </w:rPr>
        <w:t>As emergency engin</w:t>
      </w:r>
      <w:r w:rsidR="00041CBA">
        <w:rPr>
          <w:sz w:val="24"/>
          <w:szCs w:val="24"/>
        </w:rPr>
        <w:t>es</w:t>
      </w:r>
      <w:r>
        <w:rPr>
          <w:sz w:val="24"/>
          <w:szCs w:val="24"/>
        </w:rPr>
        <w:t>, the uni</w:t>
      </w:r>
      <w:r w:rsidR="00650F53">
        <w:rPr>
          <w:sz w:val="24"/>
          <w:szCs w:val="24"/>
        </w:rPr>
        <w:t>ts</w:t>
      </w:r>
      <w:r w:rsidRPr="005F008F">
        <w:rPr>
          <w:sz w:val="24"/>
          <w:szCs w:val="24"/>
        </w:rPr>
        <w:t xml:space="preserve"> </w:t>
      </w:r>
      <w:r w:rsidR="00CB169C" w:rsidRPr="00FF6B49">
        <w:rPr>
          <w:sz w:val="24"/>
          <w:szCs w:val="24"/>
        </w:rPr>
        <w:t xml:space="preserve">shall </w:t>
      </w:r>
      <w:r w:rsidR="00CB169C" w:rsidRPr="00650F53">
        <w:rPr>
          <w:bCs/>
          <w:iCs/>
          <w:sz w:val="24"/>
          <w:szCs w:val="24"/>
        </w:rPr>
        <w:t>each</w:t>
      </w:r>
      <w:r w:rsidR="00CB169C" w:rsidRPr="00FF6B49">
        <w:rPr>
          <w:sz w:val="24"/>
          <w:szCs w:val="24"/>
        </w:rPr>
        <w:t xml:space="preserve"> be limited to 100 hours/year for maintenan</w:t>
      </w:r>
      <w:r w:rsidR="00F863FE">
        <w:rPr>
          <w:sz w:val="24"/>
          <w:szCs w:val="24"/>
        </w:rPr>
        <w:t>ce checks and readiness testing</w:t>
      </w:r>
      <w:r w:rsidR="00CB169C" w:rsidRPr="00FF6B49">
        <w:rPr>
          <w:sz w:val="24"/>
          <w:szCs w:val="24"/>
        </w:rPr>
        <w:t>. Up to 50</w:t>
      </w:r>
      <w:r w:rsidR="00F629E5">
        <w:rPr>
          <w:sz w:val="24"/>
          <w:szCs w:val="24"/>
        </w:rPr>
        <w:t> </w:t>
      </w:r>
      <w:r w:rsidR="00CB169C" w:rsidRPr="00FF6B49">
        <w:rPr>
          <w:sz w:val="24"/>
          <w:szCs w:val="24"/>
        </w:rPr>
        <w:t>hours/year of the 100 hours/year may be used in non-emergency situations (this does not include peak shaving, demand response, or to generate income for a facility by providing power to an electric grid or otherwise supply power as part of a financial arrangement with another entity). T</w:t>
      </w:r>
      <w:r w:rsidR="00CB169C" w:rsidRPr="00FF6B49">
        <w:rPr>
          <w:sz w:val="24"/>
        </w:rPr>
        <w:t>he limit</w:t>
      </w:r>
      <w:r w:rsidR="00013E2E">
        <w:rPr>
          <w:sz w:val="24"/>
        </w:rPr>
        <w:t>s are based on a calendar year.</w:t>
      </w:r>
      <w:r w:rsidR="00CB169C" w:rsidRPr="00FF6B49">
        <w:rPr>
          <w:sz w:val="24"/>
        </w:rPr>
        <w:t xml:space="preserve"> Compliance shall be demonstrated by </w:t>
      </w:r>
      <w:r w:rsidR="00E74E67">
        <w:rPr>
          <w:sz w:val="24"/>
        </w:rPr>
        <w:t>records (electronic or written log)</w:t>
      </w:r>
      <w:r w:rsidR="00CB169C" w:rsidRPr="00FF6B49">
        <w:rPr>
          <w:sz w:val="24"/>
        </w:rPr>
        <w:t xml:space="preserve"> of all </w:t>
      </w:r>
      <w:r w:rsidR="004F7078">
        <w:rPr>
          <w:sz w:val="24"/>
        </w:rPr>
        <w:t>engine</w:t>
      </w:r>
      <w:r w:rsidR="00CB169C" w:rsidRPr="00FF6B49">
        <w:rPr>
          <w:sz w:val="24"/>
        </w:rPr>
        <w:t xml:space="preserve"> operating hours.</w:t>
      </w:r>
      <w:r w:rsidR="00CB169C" w:rsidRPr="00FF6B49">
        <w:rPr>
          <w:sz w:val="24"/>
          <w:szCs w:val="24"/>
        </w:rPr>
        <w:t xml:space="preserve"> [40 C</w:t>
      </w:r>
      <w:r w:rsidR="000B45CD">
        <w:rPr>
          <w:sz w:val="24"/>
          <w:szCs w:val="24"/>
        </w:rPr>
        <w:t>.</w:t>
      </w:r>
      <w:r w:rsidR="00CB169C" w:rsidRPr="00FF6B49">
        <w:rPr>
          <w:sz w:val="24"/>
          <w:szCs w:val="24"/>
        </w:rPr>
        <w:t>F</w:t>
      </w:r>
      <w:r w:rsidR="000B45CD">
        <w:rPr>
          <w:sz w:val="24"/>
          <w:szCs w:val="24"/>
        </w:rPr>
        <w:t>.</w:t>
      </w:r>
      <w:r w:rsidR="00CB169C" w:rsidRPr="00FF6B49">
        <w:rPr>
          <w:sz w:val="24"/>
          <w:szCs w:val="24"/>
        </w:rPr>
        <w:t>R</w:t>
      </w:r>
      <w:r w:rsidR="000B45CD">
        <w:rPr>
          <w:sz w:val="24"/>
          <w:szCs w:val="24"/>
        </w:rPr>
        <w:t>.</w:t>
      </w:r>
      <w:r w:rsidR="00CB169C" w:rsidRPr="00FF6B49">
        <w:rPr>
          <w:sz w:val="24"/>
          <w:szCs w:val="24"/>
        </w:rPr>
        <w:t xml:space="preserve"> §</w:t>
      </w:r>
      <w:r w:rsidR="000B45CD">
        <w:rPr>
          <w:sz w:val="24"/>
          <w:szCs w:val="24"/>
        </w:rPr>
        <w:t xml:space="preserve"> </w:t>
      </w:r>
      <w:r w:rsidR="00CB169C" w:rsidRPr="00FF6B49">
        <w:rPr>
          <w:sz w:val="24"/>
          <w:szCs w:val="24"/>
        </w:rPr>
        <w:t>60.4243(d) and 06</w:t>
      </w:r>
      <w:r w:rsidR="00F629E5">
        <w:rPr>
          <w:sz w:val="24"/>
          <w:szCs w:val="24"/>
        </w:rPr>
        <w:noBreakHyphen/>
      </w:r>
      <w:r w:rsidR="00CB169C" w:rsidRPr="00FF6B49">
        <w:rPr>
          <w:sz w:val="24"/>
          <w:szCs w:val="24"/>
        </w:rPr>
        <w:t>096</w:t>
      </w:r>
      <w:r w:rsidR="00F629E5">
        <w:rPr>
          <w:sz w:val="24"/>
          <w:szCs w:val="24"/>
        </w:rPr>
        <w:t> </w:t>
      </w:r>
      <w:r w:rsidR="000B45CD">
        <w:rPr>
          <w:sz w:val="24"/>
        </w:rPr>
        <w:t xml:space="preserve">C.M.R. </w:t>
      </w:r>
      <w:proofErr w:type="spellStart"/>
      <w:r w:rsidR="000B45CD">
        <w:rPr>
          <w:sz w:val="24"/>
        </w:rPr>
        <w:t>ch.</w:t>
      </w:r>
      <w:proofErr w:type="spellEnd"/>
      <w:r w:rsidR="00545619">
        <w:rPr>
          <w:sz w:val="24"/>
        </w:rPr>
        <w:t> </w:t>
      </w:r>
      <w:r w:rsidR="00CB169C" w:rsidRPr="00FF6B49">
        <w:rPr>
          <w:sz w:val="24"/>
          <w:szCs w:val="24"/>
        </w:rPr>
        <w:t>115</w:t>
      </w:r>
      <w:r w:rsidR="000A60BA">
        <w:rPr>
          <w:sz w:val="24"/>
          <w:szCs w:val="24"/>
        </w:rPr>
        <w:t>,</w:t>
      </w:r>
      <w:r w:rsidR="00545619">
        <w:rPr>
          <w:sz w:val="24"/>
          <w:szCs w:val="24"/>
        </w:rPr>
        <w:t> </w:t>
      </w:r>
      <w:r w:rsidR="000A60BA">
        <w:rPr>
          <w:sz w:val="24"/>
          <w:szCs w:val="24"/>
        </w:rPr>
        <w:t>BPT</w:t>
      </w:r>
      <w:r w:rsidR="00CB169C" w:rsidRPr="00FF6B49">
        <w:rPr>
          <w:sz w:val="24"/>
          <w:szCs w:val="24"/>
        </w:rPr>
        <w:t>]</w:t>
      </w:r>
    </w:p>
    <w:p w14:paraId="55FCCEC7" w14:textId="77777777" w:rsidR="00CB169C" w:rsidRDefault="00CB169C" w:rsidP="00CB169C">
      <w:pPr>
        <w:pStyle w:val="ListParagraph"/>
        <w:tabs>
          <w:tab w:val="left" w:pos="1080"/>
          <w:tab w:val="left" w:pos="1440"/>
        </w:tabs>
        <w:ind w:left="1800"/>
        <w:jc w:val="both"/>
        <w:rPr>
          <w:sz w:val="24"/>
          <w:szCs w:val="24"/>
        </w:rPr>
      </w:pPr>
    </w:p>
    <w:p w14:paraId="5E958DD2" w14:textId="41658569" w:rsidR="00CB169C" w:rsidRPr="00FF6B49" w:rsidRDefault="00650F53" w:rsidP="005C568C">
      <w:pPr>
        <w:pStyle w:val="ListParagraph"/>
        <w:numPr>
          <w:ilvl w:val="0"/>
          <w:numId w:val="32"/>
        </w:numPr>
        <w:tabs>
          <w:tab w:val="left" w:pos="1080"/>
          <w:tab w:val="left" w:pos="1440"/>
        </w:tabs>
        <w:ind w:left="1800"/>
        <w:jc w:val="both"/>
        <w:rPr>
          <w:sz w:val="24"/>
          <w:szCs w:val="24"/>
        </w:rPr>
      </w:pPr>
      <w:r>
        <w:rPr>
          <w:bCs/>
          <w:iCs/>
          <w:sz w:val="24"/>
          <w:szCs w:val="24"/>
        </w:rPr>
        <w:t>Raymond</w:t>
      </w:r>
      <w:r w:rsidR="00CB169C">
        <w:rPr>
          <w:sz w:val="24"/>
          <w:szCs w:val="24"/>
        </w:rPr>
        <w:t xml:space="preserve"> shall keep records that include maintenance conducted on the </w:t>
      </w:r>
      <w:r w:rsidR="004F7078">
        <w:rPr>
          <w:sz w:val="24"/>
          <w:szCs w:val="24"/>
        </w:rPr>
        <w:t>engin</w:t>
      </w:r>
      <w:r>
        <w:rPr>
          <w:sz w:val="24"/>
          <w:szCs w:val="24"/>
        </w:rPr>
        <w:t>es</w:t>
      </w:r>
      <w:r w:rsidR="00CB169C">
        <w:rPr>
          <w:sz w:val="24"/>
          <w:szCs w:val="24"/>
        </w:rPr>
        <w:t xml:space="preserve"> and the hours of operation of </w:t>
      </w:r>
      <w:r w:rsidR="00CB169C" w:rsidRPr="00650F53">
        <w:rPr>
          <w:bCs/>
          <w:iCs/>
          <w:sz w:val="24"/>
          <w:szCs w:val="24"/>
        </w:rPr>
        <w:t>each</w:t>
      </w:r>
      <w:r w:rsidR="00CB169C">
        <w:rPr>
          <w:sz w:val="24"/>
          <w:szCs w:val="24"/>
        </w:rPr>
        <w:t xml:space="preserve"> engine recorded through the non-resettable hour meter. </w:t>
      </w:r>
      <w:r w:rsidR="00F863FE">
        <w:rPr>
          <w:sz w:val="24"/>
          <w:szCs w:val="24"/>
        </w:rPr>
        <w:t xml:space="preserve">Documentation shall include the number of hours </w:t>
      </w:r>
      <w:r w:rsidR="00F863FE" w:rsidRPr="00650F53">
        <w:rPr>
          <w:bCs/>
          <w:iCs/>
          <w:sz w:val="24"/>
          <w:szCs w:val="24"/>
        </w:rPr>
        <w:t>each</w:t>
      </w:r>
      <w:r w:rsidR="00F863FE">
        <w:rPr>
          <w:sz w:val="24"/>
          <w:szCs w:val="24"/>
        </w:rPr>
        <w:t xml:space="preserve"> unit </w:t>
      </w:r>
      <w:r w:rsidR="00F863FE">
        <w:rPr>
          <w:sz w:val="24"/>
          <w:szCs w:val="24"/>
        </w:rPr>
        <w:lastRenderedPageBreak/>
        <w:t xml:space="preserve">operated for emergency purposes, the number of hours </w:t>
      </w:r>
      <w:r w:rsidR="00F863FE" w:rsidRPr="00650F53">
        <w:rPr>
          <w:bCs/>
          <w:iCs/>
          <w:sz w:val="24"/>
          <w:szCs w:val="24"/>
        </w:rPr>
        <w:t>each</w:t>
      </w:r>
      <w:r w:rsidR="00F863FE">
        <w:rPr>
          <w:sz w:val="24"/>
          <w:szCs w:val="24"/>
        </w:rPr>
        <w:t xml:space="preserve"> unit operated for non-emergency purposes, and the reason </w:t>
      </w:r>
      <w:r w:rsidR="00F863FE" w:rsidRPr="00650F53">
        <w:rPr>
          <w:bCs/>
          <w:iCs/>
          <w:sz w:val="24"/>
          <w:szCs w:val="24"/>
        </w:rPr>
        <w:t>each</w:t>
      </w:r>
      <w:r w:rsidR="00F863FE">
        <w:rPr>
          <w:sz w:val="24"/>
          <w:szCs w:val="24"/>
        </w:rPr>
        <w:t xml:space="preserve"> engine was in operation during each time</w:t>
      </w:r>
      <w:bookmarkStart w:id="6" w:name="_Hlk129787770"/>
      <w:bookmarkStart w:id="7" w:name="_Hlk129787485"/>
      <w:r w:rsidR="007350F1">
        <w:rPr>
          <w:sz w:val="24"/>
        </w:rPr>
        <w:t>.</w:t>
      </w:r>
      <w:r w:rsidR="00F863FE">
        <w:rPr>
          <w:sz w:val="24"/>
          <w:szCs w:val="24"/>
        </w:rPr>
        <w:t xml:space="preserve"> [40 C.F.R. §</w:t>
      </w:r>
      <w:r w:rsidR="00592241">
        <w:rPr>
          <w:sz w:val="24"/>
          <w:szCs w:val="24"/>
        </w:rPr>
        <w:t> </w:t>
      </w:r>
      <w:r w:rsidR="00F863FE">
        <w:rPr>
          <w:sz w:val="24"/>
          <w:szCs w:val="24"/>
        </w:rPr>
        <w:t>60.4245(b)]</w:t>
      </w:r>
      <w:bookmarkEnd w:id="6"/>
      <w:bookmarkEnd w:id="7"/>
    </w:p>
    <w:p w14:paraId="2A6E8FDA" w14:textId="77777777" w:rsidR="00CB169C" w:rsidRPr="005922AF" w:rsidRDefault="00CB169C" w:rsidP="00CB169C">
      <w:pPr>
        <w:tabs>
          <w:tab w:val="left" w:pos="1080"/>
        </w:tabs>
        <w:ind w:left="1440" w:hanging="1440"/>
        <w:jc w:val="both"/>
        <w:rPr>
          <w:sz w:val="24"/>
          <w:szCs w:val="24"/>
        </w:rPr>
      </w:pPr>
    </w:p>
    <w:p w14:paraId="6E915A83" w14:textId="77777777" w:rsidR="00CB169C" w:rsidRDefault="00CB169C" w:rsidP="00F73523">
      <w:pPr>
        <w:numPr>
          <w:ilvl w:val="0"/>
          <w:numId w:val="19"/>
        </w:numPr>
        <w:tabs>
          <w:tab w:val="left" w:pos="1080"/>
          <w:tab w:val="left" w:pos="1440"/>
        </w:tabs>
        <w:contextualSpacing/>
        <w:jc w:val="both"/>
        <w:rPr>
          <w:sz w:val="24"/>
          <w:szCs w:val="24"/>
        </w:rPr>
      </w:pPr>
      <w:r>
        <w:rPr>
          <w:sz w:val="24"/>
          <w:szCs w:val="24"/>
        </w:rPr>
        <w:t>Operation and Maintenance</w:t>
      </w:r>
    </w:p>
    <w:p w14:paraId="594A35E5" w14:textId="4FA29B03" w:rsidR="00CB169C" w:rsidRDefault="00F629E5" w:rsidP="00CB169C">
      <w:pPr>
        <w:tabs>
          <w:tab w:val="left" w:pos="1080"/>
          <w:tab w:val="left" w:pos="1440"/>
        </w:tabs>
        <w:ind w:left="1440"/>
        <w:contextualSpacing/>
        <w:jc w:val="both"/>
        <w:rPr>
          <w:sz w:val="24"/>
          <w:szCs w:val="24"/>
        </w:rPr>
      </w:pPr>
      <w:r w:rsidRPr="004D6CDF">
        <w:rPr>
          <w:bCs/>
          <w:iCs/>
          <w:sz w:val="24"/>
          <w:szCs w:val="24"/>
        </w:rPr>
        <w:t>Each</w:t>
      </w:r>
      <w:r w:rsidR="00CB169C" w:rsidRPr="005922AF">
        <w:rPr>
          <w:sz w:val="24"/>
          <w:szCs w:val="24"/>
        </w:rPr>
        <w:t xml:space="preserve"> </w:t>
      </w:r>
      <w:r w:rsidR="004F7078">
        <w:rPr>
          <w:sz w:val="24"/>
          <w:szCs w:val="24"/>
        </w:rPr>
        <w:t>engine</w:t>
      </w:r>
      <w:r>
        <w:rPr>
          <w:b/>
          <w:i/>
          <w:sz w:val="24"/>
          <w:szCs w:val="24"/>
        </w:rPr>
        <w:t xml:space="preserve"> </w:t>
      </w:r>
      <w:r w:rsidR="00CB169C" w:rsidRPr="005922AF">
        <w:rPr>
          <w:sz w:val="24"/>
          <w:szCs w:val="24"/>
        </w:rPr>
        <w:t xml:space="preserve">shall be operated and maintained according to the manufacturer’s written instructions or procedures developed by </w:t>
      </w:r>
      <w:r w:rsidR="004D6CDF">
        <w:rPr>
          <w:bCs/>
          <w:iCs/>
          <w:sz w:val="24"/>
          <w:szCs w:val="24"/>
        </w:rPr>
        <w:t>Raymond</w:t>
      </w:r>
      <w:r w:rsidR="00CB169C" w:rsidRPr="005922AF">
        <w:rPr>
          <w:b/>
          <w:i/>
          <w:sz w:val="24"/>
          <w:szCs w:val="24"/>
        </w:rPr>
        <w:t xml:space="preserve"> </w:t>
      </w:r>
      <w:r w:rsidR="00CB169C" w:rsidRPr="005922AF">
        <w:rPr>
          <w:sz w:val="24"/>
          <w:szCs w:val="24"/>
        </w:rPr>
        <w:t xml:space="preserve">that are approved by the engine manufacturer. </w:t>
      </w:r>
      <w:r w:rsidR="004D6CDF">
        <w:rPr>
          <w:bCs/>
          <w:iCs/>
          <w:sz w:val="24"/>
          <w:szCs w:val="24"/>
        </w:rPr>
        <w:t>Raymond</w:t>
      </w:r>
      <w:r w:rsidR="00CB169C" w:rsidRPr="005922AF">
        <w:rPr>
          <w:b/>
          <w:i/>
          <w:sz w:val="24"/>
          <w:szCs w:val="24"/>
        </w:rPr>
        <w:t xml:space="preserve"> </w:t>
      </w:r>
      <w:r w:rsidR="00CB169C" w:rsidRPr="005922AF">
        <w:rPr>
          <w:sz w:val="24"/>
          <w:szCs w:val="24"/>
        </w:rPr>
        <w:t xml:space="preserve">may only change those settings that are </w:t>
      </w:r>
      <w:r w:rsidR="00013E2E">
        <w:rPr>
          <w:sz w:val="24"/>
          <w:szCs w:val="24"/>
        </w:rPr>
        <w:t xml:space="preserve">permitted by the manufacturer. </w:t>
      </w:r>
      <w:r w:rsidR="00CB169C" w:rsidRPr="005922AF">
        <w:rPr>
          <w:sz w:val="24"/>
          <w:szCs w:val="24"/>
        </w:rPr>
        <w:t>[40 C</w:t>
      </w:r>
      <w:r w:rsidR="001F4002">
        <w:rPr>
          <w:sz w:val="24"/>
          <w:szCs w:val="24"/>
        </w:rPr>
        <w:t>.</w:t>
      </w:r>
      <w:r w:rsidR="00CB169C" w:rsidRPr="005922AF">
        <w:rPr>
          <w:sz w:val="24"/>
          <w:szCs w:val="24"/>
        </w:rPr>
        <w:t>F</w:t>
      </w:r>
      <w:r w:rsidR="001F4002">
        <w:rPr>
          <w:sz w:val="24"/>
          <w:szCs w:val="24"/>
        </w:rPr>
        <w:t>.</w:t>
      </w:r>
      <w:r w:rsidR="00CB169C" w:rsidRPr="005922AF">
        <w:rPr>
          <w:sz w:val="24"/>
          <w:szCs w:val="24"/>
        </w:rPr>
        <w:t>R</w:t>
      </w:r>
      <w:r w:rsidR="001F4002">
        <w:rPr>
          <w:sz w:val="24"/>
          <w:szCs w:val="24"/>
        </w:rPr>
        <w:t>.</w:t>
      </w:r>
      <w:r w:rsidR="00CB169C" w:rsidRPr="005922AF">
        <w:rPr>
          <w:sz w:val="24"/>
          <w:szCs w:val="24"/>
        </w:rPr>
        <w:t xml:space="preserve"> §</w:t>
      </w:r>
      <w:r w:rsidR="001F4002">
        <w:rPr>
          <w:sz w:val="24"/>
          <w:szCs w:val="24"/>
        </w:rPr>
        <w:t xml:space="preserve"> </w:t>
      </w:r>
      <w:r w:rsidR="00CB169C" w:rsidRPr="005922AF">
        <w:rPr>
          <w:sz w:val="24"/>
          <w:szCs w:val="24"/>
        </w:rPr>
        <w:t>60.4243]</w:t>
      </w:r>
    </w:p>
    <w:p w14:paraId="0F027806" w14:textId="77777777" w:rsidR="0074115E" w:rsidRDefault="0074115E" w:rsidP="00CB169C">
      <w:pPr>
        <w:tabs>
          <w:tab w:val="left" w:pos="1080"/>
          <w:tab w:val="left" w:pos="1440"/>
        </w:tabs>
        <w:ind w:left="1440"/>
        <w:contextualSpacing/>
        <w:jc w:val="both"/>
        <w:rPr>
          <w:sz w:val="24"/>
          <w:szCs w:val="24"/>
        </w:rPr>
      </w:pPr>
    </w:p>
    <w:p w14:paraId="4D56C5E5" w14:textId="315C30FF" w:rsidR="0034243F" w:rsidRDefault="004D6CDF" w:rsidP="007241A8">
      <w:pPr>
        <w:pStyle w:val="BodyTextIndent"/>
        <w:tabs>
          <w:tab w:val="left" w:pos="1080"/>
          <w:tab w:val="left" w:pos="1440"/>
        </w:tabs>
        <w:ind w:left="1440"/>
        <w:jc w:val="both"/>
      </w:pPr>
      <w:r>
        <w:t>Raymond</w:t>
      </w:r>
      <w:r w:rsidR="0074115E">
        <w:t xml:space="preserve"> shall have available for review by the Department a copy of the manufacturer’s emission-related written instructions for engine operation and maintenance. [06-096 C.M.R. </w:t>
      </w:r>
      <w:proofErr w:type="spellStart"/>
      <w:r w:rsidR="0074115E">
        <w:t>ch.</w:t>
      </w:r>
      <w:proofErr w:type="spellEnd"/>
      <w:r w:rsidR="0074115E">
        <w:t xml:space="preserve"> 115, BPT]</w:t>
      </w:r>
    </w:p>
    <w:p w14:paraId="14F2CEC4" w14:textId="015A2B1A" w:rsidR="00044AA4" w:rsidRDefault="00044AA4">
      <w:pPr>
        <w:jc w:val="both"/>
        <w:rPr>
          <w:sz w:val="24"/>
        </w:rPr>
      </w:pPr>
    </w:p>
    <w:p w14:paraId="41F2F03F" w14:textId="64C5444A" w:rsidR="00044AA4" w:rsidRDefault="004761F6">
      <w:pPr>
        <w:jc w:val="both"/>
      </w:pPr>
      <w:r>
        <w:rPr>
          <w:noProof/>
          <w:u w:val="single"/>
        </w:rPr>
        <w:drawing>
          <wp:anchor distT="0" distB="0" distL="114300" distR="114300" simplePos="0" relativeHeight="251658240" behindDoc="1" locked="0" layoutInCell="1" allowOverlap="1" wp14:anchorId="3048CE9E" wp14:editId="2E0EFAFE">
            <wp:simplePos x="0" y="0"/>
            <wp:positionH relativeFrom="column">
              <wp:posOffset>220980</wp:posOffset>
            </wp:positionH>
            <wp:positionV relativeFrom="paragraph">
              <wp:posOffset>7620</wp:posOffset>
            </wp:positionV>
            <wp:extent cx="3543300" cy="1781175"/>
            <wp:effectExtent l="0" t="0" r="0" b="9525"/>
            <wp:wrapNone/>
            <wp:docPr id="1536716439"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716439" name="Picture 1" descr="Signature"/>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044AA4">
        <w:t>DONE AND DATED IN AUGUSTA, MAINE THIS</w:t>
      </w:r>
      <w:r w:rsidR="007D44AB">
        <w:t xml:space="preserve"> </w:t>
      </w:r>
      <w:r>
        <w:rPr>
          <w:sz w:val="28"/>
          <w:szCs w:val="28"/>
        </w:rPr>
        <w:t>20</w:t>
      </w:r>
      <w:r w:rsidRPr="004761F6">
        <w:rPr>
          <w:sz w:val="28"/>
          <w:szCs w:val="28"/>
          <w:vertAlign w:val="superscript"/>
        </w:rPr>
        <w:t>th</w:t>
      </w:r>
      <w:r>
        <w:rPr>
          <w:sz w:val="28"/>
          <w:szCs w:val="28"/>
        </w:rPr>
        <w:t xml:space="preserve"> </w:t>
      </w:r>
      <w:r>
        <w:t>DAY</w:t>
      </w:r>
      <w:r w:rsidR="00044AA4">
        <w:t xml:space="preserve"> OF </w:t>
      </w:r>
      <w:r w:rsidR="00A62D58">
        <w:rPr>
          <w:sz w:val="28"/>
          <w:szCs w:val="28"/>
        </w:rPr>
        <w:tab/>
      </w:r>
      <w:proofErr w:type="gramStart"/>
      <w:r>
        <w:rPr>
          <w:sz w:val="28"/>
          <w:szCs w:val="28"/>
        </w:rPr>
        <w:t>MARCH</w:t>
      </w:r>
      <w:r w:rsidR="00CC1814" w:rsidRPr="007D44AB">
        <w:rPr>
          <w:sz w:val="28"/>
          <w:szCs w:val="28"/>
        </w:rPr>
        <w:t>,</w:t>
      </w:r>
      <w:proofErr w:type="gramEnd"/>
      <w:r w:rsidR="000B3B7D">
        <w:rPr>
          <w:sz w:val="28"/>
          <w:szCs w:val="28"/>
        </w:rPr>
        <w:t xml:space="preserve"> </w:t>
      </w:r>
      <w:r w:rsidR="00A62D58">
        <w:rPr>
          <w:sz w:val="28"/>
          <w:szCs w:val="28"/>
        </w:rPr>
        <w:t>2026</w:t>
      </w:r>
      <w:r w:rsidR="00044AA4">
        <w:t>.</w:t>
      </w:r>
    </w:p>
    <w:p w14:paraId="1FF77FD3" w14:textId="77777777" w:rsidR="00044AA4" w:rsidRDefault="00044AA4">
      <w:pPr>
        <w:jc w:val="both"/>
      </w:pPr>
    </w:p>
    <w:p w14:paraId="74EF7A72" w14:textId="5FD36F16" w:rsidR="00044AA4" w:rsidRDefault="00044AA4">
      <w:pPr>
        <w:jc w:val="both"/>
      </w:pPr>
      <w:r>
        <w:t>DEPARTMENT OF ENVIRONMENTAL PROTECTION</w:t>
      </w:r>
    </w:p>
    <w:p w14:paraId="22395B7B" w14:textId="77777777" w:rsidR="00044AA4" w:rsidRDefault="00044AA4">
      <w:pPr>
        <w:jc w:val="both"/>
      </w:pPr>
    </w:p>
    <w:p w14:paraId="0D773F19" w14:textId="73CAF4ED" w:rsidR="00044AA4" w:rsidRDefault="00044AA4">
      <w:pPr>
        <w:jc w:val="both"/>
      </w:pPr>
    </w:p>
    <w:p w14:paraId="32BC6B83" w14:textId="22DBC946" w:rsidR="00044AA4" w:rsidRPr="007D44AB" w:rsidRDefault="00044AA4">
      <w:pPr>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p>
    <w:p w14:paraId="01755ABC"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4C82F7EE" w14:textId="77777777" w:rsidR="00F11468" w:rsidRDefault="00F11468" w:rsidP="00F11468">
      <w:pPr>
        <w:rPr>
          <w:b/>
          <w:i/>
        </w:rPr>
      </w:pPr>
    </w:p>
    <w:p w14:paraId="576E4E5C" w14:textId="6648690F" w:rsidR="00F11468" w:rsidRDefault="00F11468" w:rsidP="00F11468">
      <w:pPr>
        <w:pStyle w:val="BodyText3"/>
      </w:pPr>
      <w:r>
        <w:t>The term of this license amendment shall be concurrent with</w:t>
      </w:r>
      <w:r w:rsidR="00D85FBE">
        <w:t xml:space="preserve"> the term of</w:t>
      </w:r>
      <w:r>
        <w:t xml:space="preserve"> Air Emission License A</w:t>
      </w:r>
      <w:r>
        <w:noBreakHyphen/>
      </w:r>
      <w:r w:rsidR="00EF78AA">
        <w:t>1052</w:t>
      </w:r>
      <w:r>
        <w:noBreakHyphen/>
        <w:t>71</w:t>
      </w:r>
      <w:r>
        <w:noBreakHyphen/>
      </w:r>
      <w:r w:rsidR="00EF78AA">
        <w:t>B</w:t>
      </w:r>
      <w:r>
        <w:t xml:space="preserve">-R (issued </w:t>
      </w:r>
      <w:r w:rsidR="00EF78AA">
        <w:t>11</w:t>
      </w:r>
      <w:r>
        <w:t>/</w:t>
      </w:r>
      <w:r w:rsidR="00EF78AA">
        <w:t>21</w:t>
      </w:r>
      <w:r>
        <w:t>/</w:t>
      </w:r>
      <w:r w:rsidR="00EF78AA">
        <w:t>2016</w:t>
      </w:r>
      <w:r>
        <w:t>).</w:t>
      </w:r>
    </w:p>
    <w:p w14:paraId="3DC104A7" w14:textId="77777777" w:rsidR="00FD7B8C" w:rsidRPr="007241A8" w:rsidRDefault="00FD7B8C" w:rsidP="00DB6671">
      <w:pPr>
        <w:pStyle w:val="BodyText3"/>
        <w:rPr>
          <w:sz w:val="20"/>
          <w:szCs w:val="16"/>
        </w:rPr>
      </w:pPr>
    </w:p>
    <w:p w14:paraId="30DC3D5B"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0C2A98DD" w14:textId="77777777" w:rsidR="00044AA4" w:rsidRPr="007241A8" w:rsidRDefault="00044AA4">
      <w:pPr>
        <w:jc w:val="center"/>
        <w:rPr>
          <w:szCs w:val="18"/>
        </w:rPr>
      </w:pPr>
    </w:p>
    <w:p w14:paraId="593710BA" w14:textId="77777777" w:rsidR="00044AA4" w:rsidRDefault="00044AA4">
      <w:pPr>
        <w:jc w:val="center"/>
        <w:rPr>
          <w:sz w:val="24"/>
        </w:rPr>
      </w:pPr>
      <w:r>
        <w:rPr>
          <w:sz w:val="22"/>
        </w:rPr>
        <w:t>PLEASE NOTE ATTACHED SHEET FOR GUIDANCE ON APPEAL PROCEDURES</w:t>
      </w:r>
    </w:p>
    <w:p w14:paraId="3089A37C" w14:textId="77777777" w:rsidR="00044AA4" w:rsidRPr="007241A8" w:rsidRDefault="00044AA4">
      <w:pPr>
        <w:jc w:val="both"/>
        <w:rPr>
          <w:szCs w:val="16"/>
        </w:rPr>
      </w:pPr>
    </w:p>
    <w:p w14:paraId="2B51A5D0" w14:textId="28236B7E" w:rsidR="00044AA4" w:rsidRDefault="00044AA4">
      <w:pPr>
        <w:jc w:val="both"/>
        <w:rPr>
          <w:sz w:val="24"/>
          <w:u w:val="single"/>
        </w:rPr>
      </w:pPr>
      <w:r>
        <w:rPr>
          <w:sz w:val="24"/>
        </w:rPr>
        <w:t>Date of initial receipt of application:</w:t>
      </w:r>
      <w:r>
        <w:rPr>
          <w:sz w:val="24"/>
          <w:u w:val="single"/>
        </w:rPr>
        <w:tab/>
      </w:r>
      <w:r w:rsidR="00A62D58">
        <w:rPr>
          <w:sz w:val="24"/>
          <w:u w:val="single"/>
        </w:rPr>
        <w:t>1/13/2026</w:t>
      </w:r>
      <w:r>
        <w:rPr>
          <w:sz w:val="24"/>
          <w:u w:val="single"/>
        </w:rPr>
        <w:tab/>
      </w:r>
    </w:p>
    <w:p w14:paraId="7652E743" w14:textId="3A98C93D" w:rsidR="000D08CC" w:rsidRDefault="00044AA4" w:rsidP="000D08CC">
      <w:pPr>
        <w:jc w:val="both"/>
        <w:rPr>
          <w:sz w:val="24"/>
          <w:u w:val="single"/>
        </w:rPr>
      </w:pPr>
      <w:r>
        <w:rPr>
          <w:sz w:val="24"/>
        </w:rPr>
        <w:t>Date of application acceptance</w:t>
      </w:r>
      <w:r w:rsidR="000D08CC">
        <w:rPr>
          <w:sz w:val="24"/>
        </w:rPr>
        <w:t>:</w:t>
      </w:r>
      <w:r w:rsidR="000D08CC">
        <w:rPr>
          <w:sz w:val="24"/>
          <w:u w:val="single"/>
        </w:rPr>
        <w:tab/>
      </w:r>
      <w:r w:rsidR="00A62D58">
        <w:rPr>
          <w:sz w:val="24"/>
          <w:u w:val="single"/>
        </w:rPr>
        <w:t>1/13/2026</w:t>
      </w:r>
      <w:r w:rsidR="000D08CC">
        <w:rPr>
          <w:sz w:val="24"/>
          <w:u w:val="single"/>
        </w:rPr>
        <w:tab/>
      </w:r>
    </w:p>
    <w:p w14:paraId="657EF936" w14:textId="77777777" w:rsidR="00044AA4" w:rsidRDefault="00044AA4">
      <w:pPr>
        <w:jc w:val="both"/>
        <w:rPr>
          <w:sz w:val="24"/>
        </w:rPr>
      </w:pPr>
    </w:p>
    <w:p w14:paraId="46FA3AA7" w14:textId="70965480" w:rsidR="00044AA4" w:rsidRDefault="00044AA4">
      <w:pPr>
        <w:jc w:val="both"/>
      </w:pPr>
      <w:r>
        <w:t xml:space="preserve">This Order </w:t>
      </w:r>
      <w:proofErr w:type="gramStart"/>
      <w:r>
        <w:t>prepared</w:t>
      </w:r>
      <w:proofErr w:type="gramEnd"/>
      <w:r>
        <w:t xml:space="preserve"> by</w:t>
      </w:r>
      <w:r w:rsidR="00C730BB">
        <w:t xml:space="preserve"> </w:t>
      </w:r>
      <w:r w:rsidR="00A62D58">
        <w:rPr>
          <w:bCs/>
          <w:iCs/>
        </w:rPr>
        <w:t>Jack Doran</w:t>
      </w:r>
      <w:r>
        <w:t>, Bureau of Air Quality.</w:t>
      </w:r>
    </w:p>
    <w:sectPr w:rsidR="00044AA4" w:rsidSect="007E6659">
      <w:headerReference w:type="default" r:id="rId9"/>
      <w:footerReference w:type="default" r:id="rId10"/>
      <w:headerReference w:type="first" r:id="rId11"/>
      <w:footerReference w:type="first" r:id="rId12"/>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E9CA" w14:textId="77777777" w:rsidR="004A653B" w:rsidRDefault="004A653B">
      <w:r>
        <w:separator/>
      </w:r>
    </w:p>
  </w:endnote>
  <w:endnote w:type="continuationSeparator" w:id="0">
    <w:p w14:paraId="38FC29EA" w14:textId="77777777" w:rsidR="004A653B" w:rsidRDefault="004A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AC23" w14:textId="77777777" w:rsidR="00ED213D" w:rsidRDefault="00ED213D">
    <w:pPr>
      <w:pStyle w:val="Footer"/>
      <w:tabs>
        <w:tab w:val="clear" w:pos="4320"/>
        <w:tab w:val="clear" w:pos="8640"/>
        <w:tab w:val="center" w:pos="2160"/>
        <w:tab w:val="left" w:pos="3600"/>
        <w:tab w:val="right" w:pos="6480"/>
      </w:tabs>
      <w:rPr>
        <w:b/>
        <w:sz w:val="24"/>
      </w:rPr>
    </w:pPr>
  </w:p>
  <w:p w14:paraId="177A8EDD" w14:textId="77777777" w:rsidR="00ED213D" w:rsidRDefault="00ED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E575" w14:textId="77777777" w:rsidR="00ED213D" w:rsidRPr="001B710A" w:rsidRDefault="00ED213D">
    <w:pPr>
      <w:pStyle w:val="Footer"/>
      <w:tabs>
        <w:tab w:val="clear" w:pos="4320"/>
        <w:tab w:val="clear" w:pos="8640"/>
        <w:tab w:val="center" w:pos="2160"/>
        <w:tab w:val="left" w:pos="3600"/>
        <w:tab w:val="right" w:pos="648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977F" w14:textId="77777777" w:rsidR="004A653B" w:rsidRDefault="004A653B">
      <w:r>
        <w:separator/>
      </w:r>
    </w:p>
  </w:footnote>
  <w:footnote w:type="continuationSeparator" w:id="0">
    <w:p w14:paraId="5CBAF4D2" w14:textId="77777777" w:rsidR="004A653B" w:rsidRDefault="004A6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ED213D" w14:paraId="24B03AD0" w14:textId="77777777" w:rsidTr="00733619">
      <w:tc>
        <w:tcPr>
          <w:tcW w:w="4050" w:type="dxa"/>
        </w:tcPr>
        <w:p w14:paraId="52A58C54" w14:textId="58F00949" w:rsidR="00ED213D" w:rsidRDefault="00A0415B">
          <w:pPr>
            <w:jc w:val="both"/>
            <w:rPr>
              <w:b/>
              <w:sz w:val="24"/>
            </w:rPr>
          </w:pPr>
          <w:r>
            <w:rPr>
              <w:b/>
              <w:sz w:val="24"/>
            </w:rPr>
            <w:t>Regional</w:t>
          </w:r>
          <w:r w:rsidR="00EF78AA">
            <w:rPr>
              <w:b/>
              <w:sz w:val="24"/>
            </w:rPr>
            <w:t xml:space="preserve"> School Unit #14</w:t>
          </w:r>
        </w:p>
        <w:p w14:paraId="4B067CB2" w14:textId="6BF25114" w:rsidR="00EF78AA" w:rsidRDefault="00EF78AA">
          <w:pPr>
            <w:jc w:val="both"/>
            <w:rPr>
              <w:b/>
              <w:sz w:val="24"/>
            </w:rPr>
          </w:pPr>
          <w:r>
            <w:rPr>
              <w:b/>
              <w:sz w:val="24"/>
            </w:rPr>
            <w:t>Raymond Campus</w:t>
          </w:r>
        </w:p>
      </w:tc>
      <w:tc>
        <w:tcPr>
          <w:tcW w:w="720" w:type="dxa"/>
          <w:tcBorders>
            <w:right w:val="single" w:sz="4" w:space="0" w:color="auto"/>
          </w:tcBorders>
        </w:tcPr>
        <w:p w14:paraId="52EA84B7" w14:textId="77777777" w:rsidR="00ED213D" w:rsidRDefault="00ED213D">
          <w:pPr>
            <w:jc w:val="center"/>
            <w:rPr>
              <w:b/>
              <w:sz w:val="24"/>
            </w:rPr>
          </w:pPr>
        </w:p>
      </w:tc>
      <w:tc>
        <w:tcPr>
          <w:tcW w:w="720" w:type="dxa"/>
          <w:gridSpan w:val="2"/>
          <w:tcBorders>
            <w:left w:val="nil"/>
          </w:tcBorders>
        </w:tcPr>
        <w:p w14:paraId="09F24856" w14:textId="77777777" w:rsidR="00ED213D" w:rsidRDefault="00ED213D">
          <w:pPr>
            <w:jc w:val="center"/>
            <w:rPr>
              <w:b/>
              <w:sz w:val="24"/>
            </w:rPr>
          </w:pPr>
        </w:p>
      </w:tc>
      <w:tc>
        <w:tcPr>
          <w:tcW w:w="3960" w:type="dxa"/>
        </w:tcPr>
        <w:p w14:paraId="729A2595" w14:textId="77777777" w:rsidR="00ED213D" w:rsidRDefault="00ED213D">
          <w:pPr>
            <w:jc w:val="center"/>
            <w:rPr>
              <w:b/>
              <w:sz w:val="24"/>
            </w:rPr>
          </w:pPr>
          <w:r>
            <w:rPr>
              <w:b/>
              <w:sz w:val="24"/>
            </w:rPr>
            <w:t>Departmental</w:t>
          </w:r>
        </w:p>
        <w:p w14:paraId="2ECDB547" w14:textId="1EA0BEF7" w:rsidR="00EF78AA" w:rsidRDefault="00EF78AA">
          <w:pPr>
            <w:jc w:val="center"/>
            <w:rPr>
              <w:b/>
              <w:sz w:val="24"/>
            </w:rPr>
          </w:pPr>
          <w:r>
            <w:rPr>
              <w:b/>
              <w:sz w:val="24"/>
            </w:rPr>
            <w:t>Findings of Fact and Order</w:t>
          </w:r>
        </w:p>
      </w:tc>
    </w:tr>
    <w:tr w:rsidR="00EF78AA" w14:paraId="0A4194C2" w14:textId="77777777" w:rsidTr="00733619">
      <w:tc>
        <w:tcPr>
          <w:tcW w:w="4050" w:type="dxa"/>
        </w:tcPr>
        <w:p w14:paraId="17CD051F" w14:textId="2698DD9B" w:rsidR="00EF78AA" w:rsidRDefault="00EF78AA" w:rsidP="00EF78AA">
          <w:pPr>
            <w:jc w:val="both"/>
            <w:rPr>
              <w:b/>
              <w:sz w:val="24"/>
            </w:rPr>
          </w:pPr>
          <w:r>
            <w:rPr>
              <w:b/>
              <w:sz w:val="24"/>
            </w:rPr>
            <w:t>Cumberland County</w:t>
          </w:r>
        </w:p>
      </w:tc>
      <w:tc>
        <w:tcPr>
          <w:tcW w:w="720" w:type="dxa"/>
          <w:tcBorders>
            <w:right w:val="single" w:sz="4" w:space="0" w:color="auto"/>
          </w:tcBorders>
        </w:tcPr>
        <w:p w14:paraId="2F4A3BA6" w14:textId="77777777" w:rsidR="00EF78AA" w:rsidRDefault="00EF78AA" w:rsidP="00EF78AA">
          <w:pPr>
            <w:jc w:val="center"/>
            <w:rPr>
              <w:b/>
              <w:sz w:val="24"/>
            </w:rPr>
          </w:pPr>
        </w:p>
      </w:tc>
      <w:tc>
        <w:tcPr>
          <w:tcW w:w="720" w:type="dxa"/>
          <w:gridSpan w:val="2"/>
          <w:tcBorders>
            <w:left w:val="nil"/>
          </w:tcBorders>
        </w:tcPr>
        <w:p w14:paraId="4DDF0A6C" w14:textId="77777777" w:rsidR="00EF78AA" w:rsidRDefault="00EF78AA" w:rsidP="00EF78AA">
          <w:pPr>
            <w:jc w:val="center"/>
            <w:rPr>
              <w:b/>
              <w:sz w:val="24"/>
            </w:rPr>
          </w:pPr>
        </w:p>
      </w:tc>
      <w:tc>
        <w:tcPr>
          <w:tcW w:w="3960" w:type="dxa"/>
        </w:tcPr>
        <w:p w14:paraId="009FB724" w14:textId="6447B657" w:rsidR="00EF78AA" w:rsidRDefault="00EF78AA" w:rsidP="00EF78AA">
          <w:pPr>
            <w:jc w:val="center"/>
            <w:rPr>
              <w:b/>
              <w:sz w:val="24"/>
            </w:rPr>
          </w:pPr>
          <w:r>
            <w:rPr>
              <w:b/>
              <w:sz w:val="24"/>
            </w:rPr>
            <w:t>Air Emission License</w:t>
          </w:r>
        </w:p>
      </w:tc>
    </w:tr>
    <w:tr w:rsidR="00EF78AA" w14:paraId="1D981D22" w14:textId="77777777" w:rsidTr="00733619">
      <w:tc>
        <w:tcPr>
          <w:tcW w:w="4050" w:type="dxa"/>
        </w:tcPr>
        <w:p w14:paraId="10F47E31" w14:textId="475EE121" w:rsidR="00EF78AA" w:rsidRDefault="00EF78AA" w:rsidP="00EF78AA">
          <w:pPr>
            <w:jc w:val="both"/>
            <w:rPr>
              <w:b/>
              <w:sz w:val="24"/>
            </w:rPr>
          </w:pPr>
          <w:r>
            <w:rPr>
              <w:b/>
              <w:sz w:val="24"/>
            </w:rPr>
            <w:t>Raymond, Maine</w:t>
          </w:r>
        </w:p>
      </w:tc>
      <w:tc>
        <w:tcPr>
          <w:tcW w:w="720" w:type="dxa"/>
          <w:tcBorders>
            <w:right w:val="single" w:sz="4" w:space="0" w:color="auto"/>
          </w:tcBorders>
        </w:tcPr>
        <w:p w14:paraId="0E99E71F" w14:textId="77777777" w:rsidR="00EF78AA" w:rsidRDefault="00EF78AA" w:rsidP="00EF78AA">
          <w:pPr>
            <w:jc w:val="center"/>
            <w:rPr>
              <w:b/>
              <w:sz w:val="24"/>
            </w:rPr>
          </w:pPr>
        </w:p>
      </w:tc>
      <w:tc>
        <w:tcPr>
          <w:tcW w:w="720" w:type="dxa"/>
          <w:gridSpan w:val="2"/>
          <w:tcBorders>
            <w:left w:val="nil"/>
          </w:tcBorders>
        </w:tcPr>
        <w:p w14:paraId="41444CC4" w14:textId="77777777" w:rsidR="00EF78AA" w:rsidRDefault="00EF78AA" w:rsidP="00EF78AA">
          <w:pPr>
            <w:jc w:val="center"/>
            <w:rPr>
              <w:b/>
              <w:sz w:val="24"/>
            </w:rPr>
          </w:pPr>
        </w:p>
      </w:tc>
      <w:tc>
        <w:tcPr>
          <w:tcW w:w="3960" w:type="dxa"/>
        </w:tcPr>
        <w:p w14:paraId="7441DBBF" w14:textId="1142C709" w:rsidR="00EF78AA" w:rsidRDefault="00EF78AA" w:rsidP="00EF78AA">
          <w:pPr>
            <w:jc w:val="center"/>
            <w:rPr>
              <w:b/>
              <w:sz w:val="24"/>
            </w:rPr>
          </w:pPr>
          <w:r>
            <w:rPr>
              <w:b/>
              <w:sz w:val="24"/>
            </w:rPr>
            <w:t>Amendment #4</w:t>
          </w:r>
        </w:p>
      </w:tc>
    </w:tr>
    <w:tr w:rsidR="00EF78AA" w14:paraId="4F7F8739" w14:textId="77777777" w:rsidTr="00733619">
      <w:tc>
        <w:tcPr>
          <w:tcW w:w="4050" w:type="dxa"/>
        </w:tcPr>
        <w:p w14:paraId="6FA266CF" w14:textId="4A2789E3" w:rsidR="00EF78AA" w:rsidRDefault="00EF78AA" w:rsidP="00EF78AA">
          <w:pPr>
            <w:jc w:val="both"/>
            <w:rPr>
              <w:b/>
              <w:sz w:val="24"/>
            </w:rPr>
          </w:pPr>
          <w:r>
            <w:rPr>
              <w:b/>
              <w:sz w:val="24"/>
            </w:rPr>
            <w:t xml:space="preserve">A-1052-71-F-A </w:t>
          </w:r>
        </w:p>
      </w:tc>
      <w:tc>
        <w:tcPr>
          <w:tcW w:w="900" w:type="dxa"/>
          <w:gridSpan w:val="2"/>
        </w:tcPr>
        <w:p w14:paraId="444EFBA6" w14:textId="77777777" w:rsidR="00EF78AA" w:rsidRDefault="00EF78AA" w:rsidP="00EF78AA">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2518F13D" w14:textId="77777777" w:rsidR="00EF78AA" w:rsidRDefault="00EF78AA" w:rsidP="00EF78AA">
          <w:pPr>
            <w:jc w:val="center"/>
            <w:rPr>
              <w:b/>
              <w:sz w:val="24"/>
            </w:rPr>
          </w:pPr>
        </w:p>
      </w:tc>
      <w:tc>
        <w:tcPr>
          <w:tcW w:w="3960" w:type="dxa"/>
        </w:tcPr>
        <w:p w14:paraId="0BD3981F" w14:textId="49DA6F33" w:rsidR="00EF78AA" w:rsidRPr="00A37B7D" w:rsidRDefault="00EF78AA" w:rsidP="00EF78AA">
          <w:pPr>
            <w:rPr>
              <w:b/>
              <w:i/>
              <w:sz w:val="24"/>
            </w:rPr>
          </w:pPr>
        </w:p>
      </w:tc>
    </w:tr>
  </w:tbl>
  <w:p w14:paraId="6A7364C1" w14:textId="77777777" w:rsidR="00ED213D" w:rsidRDefault="00ED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96AD"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47E46DF5" wp14:editId="215B2474">
          <wp:simplePos x="0" y="0"/>
          <wp:positionH relativeFrom="column">
            <wp:posOffset>-457200</wp:posOffset>
          </wp:positionH>
          <wp:positionV relativeFrom="paragraph">
            <wp:posOffset>0</wp:posOffset>
          </wp:positionV>
          <wp:extent cx="896620" cy="914400"/>
          <wp:effectExtent l="0" t="0" r="0" b="0"/>
          <wp:wrapSquare wrapText="bothSides"/>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2E0342F7"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4E2CC895"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2717E794"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5B1BDE5F" w14:textId="77777777" w:rsidR="00ED213D" w:rsidRDefault="00ED213D" w:rsidP="00C56B22">
    <w:pPr>
      <w:pStyle w:val="Header"/>
      <w:jc w:val="center"/>
      <w:rPr>
        <w:rFonts w:ascii="Arial" w:hAnsi="Arial" w:cs="Arial"/>
        <w:color w:val="0000FF"/>
      </w:rPr>
    </w:pPr>
  </w:p>
  <w:p w14:paraId="572ED8E6" w14:textId="77777777" w:rsidR="00ED213D" w:rsidRDefault="00ED213D" w:rsidP="00C56B22">
    <w:pPr>
      <w:pStyle w:val="Header"/>
      <w:jc w:val="center"/>
      <w:rPr>
        <w:color w:val="0000FF"/>
        <w:sz w:val="24"/>
        <w:szCs w:val="24"/>
      </w:rPr>
    </w:pPr>
    <w:r>
      <w:rPr>
        <w:rFonts w:ascii="Arial" w:hAnsi="Arial" w:cs="Arial"/>
        <w:color w:val="0000FF"/>
      </w:rPr>
      <w:t>DEPARTMENT ORDER</w:t>
    </w:r>
  </w:p>
  <w:p w14:paraId="3B43C918" w14:textId="77777777" w:rsidR="00ED213D" w:rsidRDefault="00ED213D">
    <w:pPr>
      <w:pStyle w:val="Header"/>
      <w:rPr>
        <w:sz w:val="24"/>
      </w:rPr>
    </w:pPr>
  </w:p>
  <w:p w14:paraId="328679E2" w14:textId="77777777" w:rsidR="00ED213D" w:rsidRDefault="00ED213D">
    <w:pPr>
      <w:pStyle w:val="Header"/>
      <w:rPr>
        <w:sz w:val="24"/>
      </w:rPr>
    </w:pPr>
  </w:p>
  <w:tbl>
    <w:tblPr>
      <w:tblW w:w="9450" w:type="dxa"/>
      <w:tblLayout w:type="fixed"/>
      <w:tblLook w:val="0000" w:firstRow="0" w:lastRow="0" w:firstColumn="0" w:lastColumn="0" w:noHBand="0" w:noVBand="0"/>
    </w:tblPr>
    <w:tblGrid>
      <w:gridCol w:w="4068"/>
      <w:gridCol w:w="720"/>
      <w:gridCol w:w="720"/>
      <w:gridCol w:w="3942"/>
    </w:tblGrid>
    <w:tr w:rsidR="00ED213D" w14:paraId="3A39C27E" w14:textId="77777777" w:rsidTr="00733619">
      <w:tc>
        <w:tcPr>
          <w:tcW w:w="4068" w:type="dxa"/>
        </w:tcPr>
        <w:p w14:paraId="367D4D58" w14:textId="1C8A3FB1" w:rsidR="00ED213D" w:rsidRDefault="00A0415B">
          <w:pPr>
            <w:jc w:val="both"/>
            <w:rPr>
              <w:b/>
              <w:sz w:val="24"/>
            </w:rPr>
          </w:pPr>
          <w:r>
            <w:rPr>
              <w:b/>
              <w:sz w:val="24"/>
            </w:rPr>
            <w:t>Regional</w:t>
          </w:r>
          <w:r w:rsidR="00EF78AA">
            <w:rPr>
              <w:b/>
              <w:sz w:val="24"/>
            </w:rPr>
            <w:t xml:space="preserve"> School Unit #14</w:t>
          </w:r>
        </w:p>
        <w:p w14:paraId="6BFE969C" w14:textId="34117BAC" w:rsidR="00EF78AA" w:rsidRDefault="00EF78AA">
          <w:pPr>
            <w:jc w:val="both"/>
            <w:rPr>
              <w:b/>
              <w:sz w:val="24"/>
            </w:rPr>
          </w:pPr>
          <w:r>
            <w:rPr>
              <w:b/>
              <w:sz w:val="24"/>
            </w:rPr>
            <w:t>Raymond Campus</w:t>
          </w:r>
        </w:p>
      </w:tc>
      <w:tc>
        <w:tcPr>
          <w:tcW w:w="720" w:type="dxa"/>
          <w:tcBorders>
            <w:right w:val="single" w:sz="4" w:space="0" w:color="auto"/>
          </w:tcBorders>
        </w:tcPr>
        <w:p w14:paraId="20E4D1C4" w14:textId="77777777" w:rsidR="00ED213D" w:rsidRDefault="00ED213D">
          <w:pPr>
            <w:jc w:val="center"/>
            <w:rPr>
              <w:b/>
              <w:sz w:val="24"/>
            </w:rPr>
          </w:pPr>
        </w:p>
      </w:tc>
      <w:tc>
        <w:tcPr>
          <w:tcW w:w="720" w:type="dxa"/>
          <w:tcBorders>
            <w:left w:val="nil"/>
          </w:tcBorders>
        </w:tcPr>
        <w:p w14:paraId="054FFFAF" w14:textId="77777777" w:rsidR="00ED213D" w:rsidRDefault="00ED213D">
          <w:pPr>
            <w:jc w:val="center"/>
            <w:rPr>
              <w:b/>
              <w:sz w:val="24"/>
            </w:rPr>
          </w:pPr>
        </w:p>
      </w:tc>
      <w:tc>
        <w:tcPr>
          <w:tcW w:w="3942" w:type="dxa"/>
        </w:tcPr>
        <w:p w14:paraId="268F2135" w14:textId="77777777" w:rsidR="00ED213D" w:rsidRDefault="00ED213D">
          <w:pPr>
            <w:jc w:val="center"/>
            <w:rPr>
              <w:b/>
              <w:sz w:val="24"/>
            </w:rPr>
          </w:pPr>
          <w:r>
            <w:rPr>
              <w:b/>
              <w:sz w:val="24"/>
            </w:rPr>
            <w:t>Departmental</w:t>
          </w:r>
        </w:p>
        <w:p w14:paraId="691087E1" w14:textId="5BF9A360" w:rsidR="00EF78AA" w:rsidRDefault="00EF78AA">
          <w:pPr>
            <w:jc w:val="center"/>
            <w:rPr>
              <w:b/>
              <w:sz w:val="24"/>
            </w:rPr>
          </w:pPr>
          <w:r>
            <w:rPr>
              <w:b/>
              <w:sz w:val="24"/>
            </w:rPr>
            <w:t>Findings of Fact and Order</w:t>
          </w:r>
        </w:p>
      </w:tc>
    </w:tr>
    <w:tr w:rsidR="00ED213D" w14:paraId="2E66D8C1" w14:textId="77777777" w:rsidTr="00733619">
      <w:tc>
        <w:tcPr>
          <w:tcW w:w="4068" w:type="dxa"/>
        </w:tcPr>
        <w:p w14:paraId="54E729FF" w14:textId="5DDBCE16" w:rsidR="00ED213D" w:rsidRDefault="00EF78AA">
          <w:pPr>
            <w:jc w:val="both"/>
            <w:rPr>
              <w:b/>
              <w:sz w:val="24"/>
            </w:rPr>
          </w:pPr>
          <w:r>
            <w:rPr>
              <w:b/>
              <w:sz w:val="24"/>
            </w:rPr>
            <w:t>Cumberland</w:t>
          </w:r>
          <w:r w:rsidR="00ED213D">
            <w:rPr>
              <w:b/>
              <w:sz w:val="24"/>
            </w:rPr>
            <w:t xml:space="preserve"> County</w:t>
          </w:r>
        </w:p>
      </w:tc>
      <w:tc>
        <w:tcPr>
          <w:tcW w:w="720" w:type="dxa"/>
          <w:tcBorders>
            <w:right w:val="single" w:sz="4" w:space="0" w:color="auto"/>
          </w:tcBorders>
        </w:tcPr>
        <w:p w14:paraId="43430DC1" w14:textId="77777777" w:rsidR="00ED213D" w:rsidRDefault="00ED213D">
          <w:pPr>
            <w:jc w:val="center"/>
            <w:rPr>
              <w:b/>
              <w:sz w:val="24"/>
            </w:rPr>
          </w:pPr>
        </w:p>
      </w:tc>
      <w:tc>
        <w:tcPr>
          <w:tcW w:w="720" w:type="dxa"/>
          <w:tcBorders>
            <w:left w:val="nil"/>
          </w:tcBorders>
        </w:tcPr>
        <w:p w14:paraId="7E737116" w14:textId="77777777" w:rsidR="00ED213D" w:rsidRDefault="00ED213D">
          <w:pPr>
            <w:jc w:val="center"/>
            <w:rPr>
              <w:b/>
              <w:sz w:val="24"/>
            </w:rPr>
          </w:pPr>
        </w:p>
      </w:tc>
      <w:tc>
        <w:tcPr>
          <w:tcW w:w="3942" w:type="dxa"/>
        </w:tcPr>
        <w:p w14:paraId="2DC6603D" w14:textId="7B67E806" w:rsidR="00ED213D" w:rsidRDefault="00EF78AA">
          <w:pPr>
            <w:jc w:val="center"/>
            <w:rPr>
              <w:b/>
              <w:sz w:val="24"/>
            </w:rPr>
          </w:pPr>
          <w:r>
            <w:rPr>
              <w:b/>
              <w:sz w:val="24"/>
            </w:rPr>
            <w:t>Air Emission License</w:t>
          </w:r>
        </w:p>
      </w:tc>
    </w:tr>
    <w:tr w:rsidR="00ED213D" w14:paraId="75A92F8D" w14:textId="77777777" w:rsidTr="00733619">
      <w:tc>
        <w:tcPr>
          <w:tcW w:w="4068" w:type="dxa"/>
        </w:tcPr>
        <w:p w14:paraId="3A9640BA" w14:textId="54D31B6B" w:rsidR="00ED213D" w:rsidRDefault="00EF78AA">
          <w:pPr>
            <w:jc w:val="both"/>
            <w:rPr>
              <w:b/>
              <w:sz w:val="24"/>
            </w:rPr>
          </w:pPr>
          <w:r>
            <w:rPr>
              <w:b/>
              <w:sz w:val="24"/>
            </w:rPr>
            <w:t>Raymond</w:t>
          </w:r>
          <w:r w:rsidR="00ED213D">
            <w:rPr>
              <w:b/>
              <w:sz w:val="24"/>
            </w:rPr>
            <w:t>, Maine</w:t>
          </w:r>
        </w:p>
      </w:tc>
      <w:tc>
        <w:tcPr>
          <w:tcW w:w="720" w:type="dxa"/>
          <w:tcBorders>
            <w:right w:val="single" w:sz="4" w:space="0" w:color="auto"/>
          </w:tcBorders>
        </w:tcPr>
        <w:p w14:paraId="313DE687" w14:textId="77777777" w:rsidR="00ED213D" w:rsidRDefault="00ED213D">
          <w:pPr>
            <w:jc w:val="center"/>
            <w:rPr>
              <w:b/>
              <w:sz w:val="24"/>
            </w:rPr>
          </w:pPr>
        </w:p>
      </w:tc>
      <w:tc>
        <w:tcPr>
          <w:tcW w:w="720" w:type="dxa"/>
          <w:tcBorders>
            <w:left w:val="nil"/>
          </w:tcBorders>
        </w:tcPr>
        <w:p w14:paraId="2EC1A368" w14:textId="77777777" w:rsidR="00ED213D" w:rsidRDefault="00ED213D">
          <w:pPr>
            <w:jc w:val="center"/>
            <w:rPr>
              <w:b/>
              <w:sz w:val="24"/>
            </w:rPr>
          </w:pPr>
        </w:p>
      </w:tc>
      <w:tc>
        <w:tcPr>
          <w:tcW w:w="3942" w:type="dxa"/>
        </w:tcPr>
        <w:p w14:paraId="55A6A8DE" w14:textId="40698607" w:rsidR="00ED213D" w:rsidRDefault="00EF78AA">
          <w:pPr>
            <w:jc w:val="center"/>
            <w:rPr>
              <w:b/>
              <w:sz w:val="24"/>
            </w:rPr>
          </w:pPr>
          <w:r>
            <w:rPr>
              <w:b/>
              <w:sz w:val="24"/>
            </w:rPr>
            <w:t>Amendment #4</w:t>
          </w:r>
        </w:p>
      </w:tc>
    </w:tr>
    <w:tr w:rsidR="00ED213D" w14:paraId="6A501474" w14:textId="77777777" w:rsidTr="00733619">
      <w:tc>
        <w:tcPr>
          <w:tcW w:w="4068" w:type="dxa"/>
        </w:tcPr>
        <w:p w14:paraId="76922B6E" w14:textId="40FD53BA" w:rsidR="00ED213D" w:rsidRDefault="00ED213D">
          <w:pPr>
            <w:jc w:val="both"/>
            <w:rPr>
              <w:b/>
              <w:sz w:val="24"/>
            </w:rPr>
          </w:pPr>
          <w:r>
            <w:rPr>
              <w:b/>
              <w:sz w:val="24"/>
            </w:rPr>
            <w:t>A-</w:t>
          </w:r>
          <w:r w:rsidR="00EF78AA">
            <w:rPr>
              <w:b/>
              <w:sz w:val="24"/>
            </w:rPr>
            <w:t>1052</w:t>
          </w:r>
          <w:r>
            <w:rPr>
              <w:b/>
              <w:sz w:val="24"/>
            </w:rPr>
            <w:t>-71-</w:t>
          </w:r>
          <w:r w:rsidR="00EF78AA">
            <w:rPr>
              <w:b/>
              <w:sz w:val="24"/>
            </w:rPr>
            <w:t>F</w:t>
          </w:r>
          <w:r>
            <w:rPr>
              <w:b/>
              <w:sz w:val="24"/>
            </w:rPr>
            <w:t>-</w:t>
          </w:r>
          <w:r w:rsidR="00EF78AA">
            <w:rPr>
              <w:b/>
              <w:sz w:val="24"/>
            </w:rPr>
            <w:t>A</w:t>
          </w:r>
          <w:r>
            <w:rPr>
              <w:b/>
              <w:sz w:val="24"/>
            </w:rPr>
            <w:t xml:space="preserve"> </w:t>
          </w:r>
        </w:p>
      </w:tc>
      <w:tc>
        <w:tcPr>
          <w:tcW w:w="720" w:type="dxa"/>
          <w:tcBorders>
            <w:right w:val="single" w:sz="4" w:space="0" w:color="auto"/>
          </w:tcBorders>
        </w:tcPr>
        <w:p w14:paraId="60991ADD" w14:textId="77777777" w:rsidR="00ED213D" w:rsidRDefault="00ED213D">
          <w:pPr>
            <w:jc w:val="center"/>
            <w:rPr>
              <w:b/>
              <w:sz w:val="24"/>
            </w:rPr>
          </w:pPr>
        </w:p>
      </w:tc>
      <w:tc>
        <w:tcPr>
          <w:tcW w:w="720" w:type="dxa"/>
          <w:tcBorders>
            <w:left w:val="nil"/>
          </w:tcBorders>
        </w:tcPr>
        <w:p w14:paraId="6CA86C85" w14:textId="77777777" w:rsidR="00ED213D" w:rsidRDefault="00ED213D">
          <w:pPr>
            <w:jc w:val="center"/>
            <w:rPr>
              <w:b/>
              <w:sz w:val="24"/>
            </w:rPr>
          </w:pPr>
        </w:p>
      </w:tc>
      <w:tc>
        <w:tcPr>
          <w:tcW w:w="3942" w:type="dxa"/>
        </w:tcPr>
        <w:p w14:paraId="1316BCA7" w14:textId="2B479E33" w:rsidR="003267EC" w:rsidRPr="003267EC" w:rsidRDefault="003267EC" w:rsidP="00EF78AA">
          <w:pPr>
            <w:pStyle w:val="Heading1"/>
            <w:jc w:val="left"/>
            <w:rPr>
              <w:i/>
            </w:rPr>
          </w:pPr>
        </w:p>
      </w:tc>
    </w:tr>
  </w:tbl>
  <w:p w14:paraId="1D2D926A"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65A99"/>
    <w:multiLevelType w:val="singleLevel"/>
    <w:tmpl w:val="0F4C2B7E"/>
    <w:lvl w:ilvl="0">
      <w:start w:val="1"/>
      <w:numFmt w:val="upperLetter"/>
      <w:lvlText w:val="%1."/>
      <w:lvlJc w:val="left"/>
      <w:pPr>
        <w:tabs>
          <w:tab w:val="num" w:pos="1080"/>
        </w:tabs>
        <w:ind w:left="1080" w:hanging="360"/>
      </w:pPr>
      <w:rPr>
        <w:rFonts w:hint="default"/>
      </w:rPr>
    </w:lvl>
  </w:abstractNum>
  <w:abstractNum w:abstractNumId="3"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F2364E9"/>
    <w:multiLevelType w:val="hybridMultilevel"/>
    <w:tmpl w:val="6B981876"/>
    <w:lvl w:ilvl="0" w:tplc="D4B481E6">
      <w:start w:val="1"/>
      <w:numFmt w:val="lowerLetter"/>
      <w:pStyle w:val="Heading6"/>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5"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7"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4274FDD"/>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1"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18703576"/>
    <w:multiLevelType w:val="hybridMultilevel"/>
    <w:tmpl w:val="28E645F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4"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2452088F"/>
    <w:multiLevelType w:val="hybridMultilevel"/>
    <w:tmpl w:val="94FAD1F2"/>
    <w:lvl w:ilvl="0" w:tplc="BBBE06B4">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38"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9F02776"/>
    <w:multiLevelType w:val="hybridMultilevel"/>
    <w:tmpl w:val="2D64AA06"/>
    <w:lvl w:ilvl="0" w:tplc="09CE63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2D3D3992"/>
    <w:multiLevelType w:val="hybridMultilevel"/>
    <w:tmpl w:val="E18ECA78"/>
    <w:lvl w:ilvl="0" w:tplc="7CC8A6C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50"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39331842"/>
    <w:multiLevelType w:val="hybridMultilevel"/>
    <w:tmpl w:val="4978E19E"/>
    <w:lvl w:ilvl="0" w:tplc="2BF00482">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ED7325"/>
    <w:multiLevelType w:val="hybridMultilevel"/>
    <w:tmpl w:val="AE9AD5DE"/>
    <w:lvl w:ilvl="0" w:tplc="1BF0140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42CB234F"/>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15:restartNumberingAfterBreak="0">
    <w:nsid w:val="43217846"/>
    <w:multiLevelType w:val="hybridMultilevel"/>
    <w:tmpl w:val="CC961C12"/>
    <w:lvl w:ilvl="0" w:tplc="F0DE1474">
      <w:start w:val="1"/>
      <w:numFmt w:val="decimal"/>
      <w:lvlText w:val="%1."/>
      <w:lvlJc w:val="left"/>
      <w:pPr>
        <w:ind w:left="1080" w:hanging="360"/>
      </w:pPr>
      <w:rPr>
        <w:rFonts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47B95042"/>
    <w:multiLevelType w:val="singleLevel"/>
    <w:tmpl w:val="F6C8017C"/>
    <w:lvl w:ilvl="0">
      <w:start w:val="17"/>
      <w:numFmt w:val="decimal"/>
      <w:pStyle w:val="Heading4"/>
      <w:lvlText w:val="(%1)"/>
      <w:lvlJc w:val="left"/>
      <w:pPr>
        <w:tabs>
          <w:tab w:val="num" w:pos="720"/>
        </w:tabs>
        <w:ind w:left="720" w:hanging="720"/>
      </w:pPr>
      <w:rPr>
        <w:rFonts w:hint="default"/>
        <w:b w:val="0"/>
        <w:i w:val="0"/>
      </w:rPr>
    </w:lvl>
  </w:abstractNum>
  <w:abstractNum w:abstractNumId="69"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73"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76"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77"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79" w15:restartNumberingAfterBreak="0">
    <w:nsid w:val="509F3105"/>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0"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2"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56B225AF"/>
    <w:multiLevelType w:val="hybridMultilevel"/>
    <w:tmpl w:val="D8DC14FA"/>
    <w:lvl w:ilvl="0" w:tplc="BF6E4F9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E56645C"/>
    <w:multiLevelType w:val="hybridMultilevel"/>
    <w:tmpl w:val="CF545156"/>
    <w:lvl w:ilvl="0" w:tplc="467EBF64">
      <w:start w:val="1"/>
      <w:numFmt w:val="low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64BB1E60"/>
    <w:multiLevelType w:val="hybridMultilevel"/>
    <w:tmpl w:val="EBC8F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5"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6C8C17C9"/>
    <w:multiLevelType w:val="hybridMultilevel"/>
    <w:tmpl w:val="870C688A"/>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101"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6"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772930B8"/>
    <w:multiLevelType w:val="hybridMultilevel"/>
    <w:tmpl w:val="87F672B4"/>
    <w:lvl w:ilvl="0" w:tplc="C090F19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832567"/>
    <w:multiLevelType w:val="hybridMultilevel"/>
    <w:tmpl w:val="57FA78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EF36A5"/>
    <w:multiLevelType w:val="hybridMultilevel"/>
    <w:tmpl w:val="2F9CD4FE"/>
    <w:lvl w:ilvl="0" w:tplc="5F1651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4084172">
    <w:abstractNumId w:val="49"/>
  </w:num>
  <w:num w:numId="2" w16cid:durableId="943997680">
    <w:abstractNumId w:val="68"/>
  </w:num>
  <w:num w:numId="3" w16cid:durableId="1830172005">
    <w:abstractNumId w:val="2"/>
  </w:num>
  <w:num w:numId="4" w16cid:durableId="1357079452">
    <w:abstractNumId w:val="37"/>
  </w:num>
  <w:num w:numId="5" w16cid:durableId="1083722067">
    <w:abstractNumId w:val="75"/>
  </w:num>
  <w:num w:numId="6" w16cid:durableId="2135518769">
    <w:abstractNumId w:val="76"/>
  </w:num>
  <w:num w:numId="7" w16cid:durableId="440686182">
    <w:abstractNumId w:val="72"/>
  </w:num>
  <w:num w:numId="8" w16cid:durableId="1032731954">
    <w:abstractNumId w:val="100"/>
  </w:num>
  <w:num w:numId="9" w16cid:durableId="2042125080">
    <w:abstractNumId w:val="24"/>
  </w:num>
  <w:num w:numId="10" w16cid:durableId="1671062345">
    <w:abstractNumId w:val="33"/>
  </w:num>
  <w:num w:numId="11" w16cid:durableId="730079211">
    <w:abstractNumId w:val="78"/>
  </w:num>
  <w:num w:numId="12" w16cid:durableId="317540832">
    <w:abstractNumId w:val="30"/>
  </w:num>
  <w:num w:numId="13" w16cid:durableId="187564781">
    <w:abstractNumId w:val="64"/>
  </w:num>
  <w:num w:numId="14" w16cid:durableId="2093120872">
    <w:abstractNumId w:val="27"/>
  </w:num>
  <w:num w:numId="15" w16cid:durableId="1612393667">
    <w:abstractNumId w:val="53"/>
  </w:num>
  <w:num w:numId="16" w16cid:durableId="1840391868">
    <w:abstractNumId w:val="62"/>
  </w:num>
  <w:num w:numId="17" w16cid:durableId="1021593777">
    <w:abstractNumId w:val="34"/>
  </w:num>
  <w:num w:numId="18" w16cid:durableId="779490925">
    <w:abstractNumId w:val="10"/>
  </w:num>
  <w:num w:numId="19" w16cid:durableId="1511095245">
    <w:abstractNumId w:val="60"/>
  </w:num>
  <w:num w:numId="20" w16cid:durableId="813062845">
    <w:abstractNumId w:val="45"/>
  </w:num>
  <w:num w:numId="21" w16cid:durableId="2017226646">
    <w:abstractNumId w:val="26"/>
  </w:num>
  <w:num w:numId="22" w16cid:durableId="809638547">
    <w:abstractNumId w:val="82"/>
  </w:num>
  <w:num w:numId="23" w16cid:durableId="63727039">
    <w:abstractNumId w:val="109"/>
  </w:num>
  <w:num w:numId="24" w16cid:durableId="1943761131">
    <w:abstractNumId w:val="4"/>
  </w:num>
  <w:num w:numId="25" w16cid:durableId="895700846">
    <w:abstractNumId w:val="0"/>
  </w:num>
  <w:num w:numId="26" w16cid:durableId="1806268111">
    <w:abstractNumId w:val="19"/>
  </w:num>
  <w:num w:numId="27" w16cid:durableId="165829740">
    <w:abstractNumId w:val="69"/>
  </w:num>
  <w:num w:numId="28" w16cid:durableId="961037047">
    <w:abstractNumId w:val="112"/>
  </w:num>
  <w:num w:numId="29" w16cid:durableId="2083596217">
    <w:abstractNumId w:val="98"/>
  </w:num>
  <w:num w:numId="30" w16cid:durableId="883492052">
    <w:abstractNumId w:val="74"/>
  </w:num>
  <w:num w:numId="31" w16cid:durableId="759788910">
    <w:abstractNumId w:val="11"/>
  </w:num>
  <w:num w:numId="32" w16cid:durableId="1917939820">
    <w:abstractNumId w:val="15"/>
  </w:num>
  <w:num w:numId="33" w16cid:durableId="1892031002">
    <w:abstractNumId w:val="110"/>
  </w:num>
  <w:num w:numId="34" w16cid:durableId="924606090">
    <w:abstractNumId w:val="35"/>
  </w:num>
  <w:num w:numId="35" w16cid:durableId="749237614">
    <w:abstractNumId w:val="54"/>
  </w:num>
  <w:num w:numId="36" w16cid:durableId="132329901">
    <w:abstractNumId w:val="57"/>
  </w:num>
  <w:num w:numId="37" w16cid:durableId="240604711">
    <w:abstractNumId w:val="71"/>
  </w:num>
  <w:num w:numId="38" w16cid:durableId="244270600">
    <w:abstractNumId w:val="9"/>
  </w:num>
  <w:num w:numId="39" w16cid:durableId="1031108168">
    <w:abstractNumId w:val="95"/>
  </w:num>
  <w:num w:numId="40" w16cid:durableId="1898473591">
    <w:abstractNumId w:val="52"/>
  </w:num>
  <w:num w:numId="41" w16cid:durableId="1580601967">
    <w:abstractNumId w:val="96"/>
  </w:num>
  <w:num w:numId="42" w16cid:durableId="1552185916">
    <w:abstractNumId w:val="67"/>
  </w:num>
  <w:num w:numId="43" w16cid:durableId="1012998997">
    <w:abstractNumId w:val="106"/>
  </w:num>
  <w:num w:numId="44" w16cid:durableId="1932855890">
    <w:abstractNumId w:val="55"/>
  </w:num>
  <w:num w:numId="45" w16cid:durableId="2140875076">
    <w:abstractNumId w:val="20"/>
  </w:num>
  <w:num w:numId="46" w16cid:durableId="184211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0675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2627360">
    <w:abstractNumId w:val="66"/>
  </w:num>
  <w:num w:numId="49" w16cid:durableId="531722411">
    <w:abstractNumId w:val="18"/>
  </w:num>
  <w:num w:numId="50" w16cid:durableId="593516800">
    <w:abstractNumId w:val="61"/>
  </w:num>
  <w:num w:numId="51" w16cid:durableId="1267037549">
    <w:abstractNumId w:val="56"/>
  </w:num>
  <w:num w:numId="52" w16cid:durableId="753624782">
    <w:abstractNumId w:val="56"/>
    <w:lvlOverride w:ilvl="0">
      <w:startOverride w:val="1"/>
    </w:lvlOverride>
  </w:num>
  <w:num w:numId="53" w16cid:durableId="1641569562">
    <w:abstractNumId w:val="36"/>
  </w:num>
  <w:num w:numId="54" w16cid:durableId="109714346">
    <w:abstractNumId w:val="36"/>
    <w:lvlOverride w:ilvl="0">
      <w:startOverride w:val="1"/>
    </w:lvlOverride>
  </w:num>
  <w:num w:numId="55" w16cid:durableId="775488896">
    <w:abstractNumId w:val="36"/>
    <w:lvlOverride w:ilvl="0">
      <w:startOverride w:val="1"/>
    </w:lvlOverride>
  </w:num>
  <w:num w:numId="56" w16cid:durableId="785080229">
    <w:abstractNumId w:val="22"/>
  </w:num>
  <w:num w:numId="57" w16cid:durableId="2084793961">
    <w:abstractNumId w:val="7"/>
  </w:num>
  <w:num w:numId="58" w16cid:durableId="594706106">
    <w:abstractNumId w:val="29"/>
  </w:num>
  <w:num w:numId="59" w16cid:durableId="179393141">
    <w:abstractNumId w:val="28"/>
  </w:num>
  <w:num w:numId="60" w16cid:durableId="2035884949">
    <w:abstractNumId w:val="105"/>
  </w:num>
  <w:num w:numId="61" w16cid:durableId="781150148">
    <w:abstractNumId w:val="79"/>
  </w:num>
  <w:num w:numId="62" w16cid:durableId="1805006860">
    <w:abstractNumId w:val="90"/>
  </w:num>
  <w:num w:numId="63" w16cid:durableId="932468303">
    <w:abstractNumId w:val="81"/>
  </w:num>
  <w:num w:numId="64" w16cid:durableId="353309572">
    <w:abstractNumId w:val="80"/>
  </w:num>
  <w:num w:numId="65" w16cid:durableId="453641219">
    <w:abstractNumId w:val="84"/>
  </w:num>
  <w:num w:numId="66" w16cid:durableId="617372615">
    <w:abstractNumId w:val="113"/>
  </w:num>
  <w:num w:numId="67" w16cid:durableId="767627377">
    <w:abstractNumId w:val="99"/>
  </w:num>
  <w:num w:numId="68" w16cid:durableId="636110738">
    <w:abstractNumId w:val="14"/>
  </w:num>
  <w:num w:numId="69" w16cid:durableId="226690206">
    <w:abstractNumId w:val="43"/>
  </w:num>
  <w:num w:numId="70" w16cid:durableId="731586837">
    <w:abstractNumId w:val="39"/>
  </w:num>
  <w:num w:numId="71" w16cid:durableId="1408843827">
    <w:abstractNumId w:val="101"/>
  </w:num>
  <w:num w:numId="72" w16cid:durableId="410080208">
    <w:abstractNumId w:val="97"/>
  </w:num>
  <w:num w:numId="73" w16cid:durableId="182328962">
    <w:abstractNumId w:val="85"/>
  </w:num>
  <w:num w:numId="74" w16cid:durableId="1080448253">
    <w:abstractNumId w:val="108"/>
  </w:num>
  <w:num w:numId="75" w16cid:durableId="1440181464">
    <w:abstractNumId w:val="16"/>
  </w:num>
  <w:num w:numId="76" w16cid:durableId="1277443034">
    <w:abstractNumId w:val="46"/>
  </w:num>
  <w:num w:numId="77" w16cid:durableId="493452390">
    <w:abstractNumId w:val="59"/>
  </w:num>
  <w:num w:numId="78" w16cid:durableId="1459909758">
    <w:abstractNumId w:val="63"/>
  </w:num>
  <w:num w:numId="79" w16cid:durableId="1285650745">
    <w:abstractNumId w:val="73"/>
  </w:num>
  <w:num w:numId="80" w16cid:durableId="402915865">
    <w:abstractNumId w:val="58"/>
  </w:num>
  <w:num w:numId="81" w16cid:durableId="1665665904">
    <w:abstractNumId w:val="51"/>
  </w:num>
  <w:num w:numId="82" w16cid:durableId="1707750122">
    <w:abstractNumId w:val="13"/>
  </w:num>
  <w:num w:numId="83" w16cid:durableId="1472285141">
    <w:abstractNumId w:val="103"/>
  </w:num>
  <w:num w:numId="84" w16cid:durableId="1281569199">
    <w:abstractNumId w:val="86"/>
  </w:num>
  <w:num w:numId="85" w16cid:durableId="2080206862">
    <w:abstractNumId w:val="40"/>
  </w:num>
  <w:num w:numId="86" w16cid:durableId="990714735">
    <w:abstractNumId w:val="83"/>
  </w:num>
  <w:num w:numId="87" w16cid:durableId="1204636668">
    <w:abstractNumId w:val="70"/>
  </w:num>
  <w:num w:numId="88" w16cid:durableId="730926114">
    <w:abstractNumId w:val="104"/>
  </w:num>
  <w:num w:numId="89" w16cid:durableId="1350838181">
    <w:abstractNumId w:val="87"/>
  </w:num>
  <w:num w:numId="90" w16cid:durableId="1416171667">
    <w:abstractNumId w:val="89"/>
  </w:num>
  <w:num w:numId="91" w16cid:durableId="197668546">
    <w:abstractNumId w:val="65"/>
  </w:num>
  <w:num w:numId="92" w16cid:durableId="125395979">
    <w:abstractNumId w:val="12"/>
  </w:num>
  <w:num w:numId="93" w16cid:durableId="1958412930">
    <w:abstractNumId w:val="77"/>
  </w:num>
  <w:num w:numId="94" w16cid:durableId="1862088826">
    <w:abstractNumId w:val="107"/>
  </w:num>
  <w:num w:numId="95" w16cid:durableId="688338057">
    <w:abstractNumId w:val="42"/>
  </w:num>
  <w:num w:numId="96" w16cid:durableId="1270428072">
    <w:abstractNumId w:val="17"/>
  </w:num>
  <w:num w:numId="97" w16cid:durableId="579558741">
    <w:abstractNumId w:val="6"/>
  </w:num>
  <w:num w:numId="98" w16cid:durableId="1053769281">
    <w:abstractNumId w:val="102"/>
  </w:num>
  <w:num w:numId="99" w16cid:durableId="654575365">
    <w:abstractNumId w:val="25"/>
  </w:num>
  <w:num w:numId="100" w16cid:durableId="1663970592">
    <w:abstractNumId w:val="8"/>
  </w:num>
  <w:num w:numId="101" w16cid:durableId="1320504038">
    <w:abstractNumId w:val="1"/>
  </w:num>
  <w:num w:numId="102" w16cid:durableId="1872957401">
    <w:abstractNumId w:val="88"/>
  </w:num>
  <w:num w:numId="103" w16cid:durableId="766929483">
    <w:abstractNumId w:val="50"/>
  </w:num>
  <w:num w:numId="104" w16cid:durableId="297496620">
    <w:abstractNumId w:val="36"/>
  </w:num>
  <w:num w:numId="105" w16cid:durableId="1599678853">
    <w:abstractNumId w:val="36"/>
    <w:lvlOverride w:ilvl="0">
      <w:startOverride w:val="1"/>
    </w:lvlOverride>
  </w:num>
  <w:num w:numId="106" w16cid:durableId="1578049539">
    <w:abstractNumId w:val="92"/>
  </w:num>
  <w:num w:numId="107" w16cid:durableId="1475834348">
    <w:abstractNumId w:val="111"/>
  </w:num>
  <w:num w:numId="108" w16cid:durableId="124009826">
    <w:abstractNumId w:val="5"/>
  </w:num>
  <w:num w:numId="109" w16cid:durableId="1694376500">
    <w:abstractNumId w:val="91"/>
  </w:num>
  <w:num w:numId="110" w16cid:durableId="1030452222">
    <w:abstractNumId w:val="41"/>
  </w:num>
  <w:num w:numId="111" w16cid:durableId="568156183">
    <w:abstractNumId w:val="3"/>
  </w:num>
  <w:num w:numId="112" w16cid:durableId="1753506145">
    <w:abstractNumId w:val="114"/>
  </w:num>
  <w:num w:numId="113" w16cid:durableId="2022777956">
    <w:abstractNumId w:val="94"/>
  </w:num>
  <w:num w:numId="114" w16cid:durableId="55670402">
    <w:abstractNumId w:val="48"/>
  </w:num>
  <w:num w:numId="115" w16cid:durableId="1137915944">
    <w:abstractNumId w:val="21"/>
  </w:num>
  <w:num w:numId="116" w16cid:durableId="1199010740">
    <w:abstractNumId w:val="23"/>
  </w:num>
  <w:num w:numId="117" w16cid:durableId="1944412632">
    <w:abstractNumId w:val="23"/>
    <w:lvlOverride w:ilvl="0">
      <w:startOverride w:val="1"/>
    </w:lvlOverride>
  </w:num>
  <w:num w:numId="118" w16cid:durableId="1868056069">
    <w:abstractNumId w:val="93"/>
  </w:num>
  <w:num w:numId="119" w16cid:durableId="2103182164">
    <w:abstractNumId w:val="31"/>
  </w:num>
  <w:num w:numId="120" w16cid:durableId="2055332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92179969">
    <w:abstractNumId w:val="38"/>
  </w:num>
  <w:num w:numId="122" w16cid:durableId="908271029">
    <w:abstractNumId w:val="32"/>
  </w:num>
  <w:num w:numId="123" w16cid:durableId="268784029">
    <w:abstractNumId w:val="44"/>
  </w:num>
  <w:num w:numId="124" w16cid:durableId="1934973528">
    <w:abstractNumId w:val="4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91"/>
    <w:rsid w:val="00000529"/>
    <w:rsid w:val="00001AAB"/>
    <w:rsid w:val="00002D5C"/>
    <w:rsid w:val="000031E3"/>
    <w:rsid w:val="00003CB2"/>
    <w:rsid w:val="00005237"/>
    <w:rsid w:val="000062AB"/>
    <w:rsid w:val="00006593"/>
    <w:rsid w:val="00011D3B"/>
    <w:rsid w:val="00012076"/>
    <w:rsid w:val="00012A49"/>
    <w:rsid w:val="00013E2E"/>
    <w:rsid w:val="00013EEB"/>
    <w:rsid w:val="00014391"/>
    <w:rsid w:val="00015C20"/>
    <w:rsid w:val="00016C1F"/>
    <w:rsid w:val="0001748C"/>
    <w:rsid w:val="00017F10"/>
    <w:rsid w:val="000222BF"/>
    <w:rsid w:val="000257A7"/>
    <w:rsid w:val="000259C1"/>
    <w:rsid w:val="00026CD0"/>
    <w:rsid w:val="00027390"/>
    <w:rsid w:val="000379FC"/>
    <w:rsid w:val="00041CBA"/>
    <w:rsid w:val="00043004"/>
    <w:rsid w:val="000434DD"/>
    <w:rsid w:val="00043D41"/>
    <w:rsid w:val="000440E5"/>
    <w:rsid w:val="000446B7"/>
    <w:rsid w:val="00044AA4"/>
    <w:rsid w:val="000450EC"/>
    <w:rsid w:val="0004533C"/>
    <w:rsid w:val="00045BD4"/>
    <w:rsid w:val="00045CD0"/>
    <w:rsid w:val="00050FE9"/>
    <w:rsid w:val="00051F9F"/>
    <w:rsid w:val="00056B33"/>
    <w:rsid w:val="000657D3"/>
    <w:rsid w:val="00066629"/>
    <w:rsid w:val="0006693B"/>
    <w:rsid w:val="000669F3"/>
    <w:rsid w:val="0007018C"/>
    <w:rsid w:val="00070B16"/>
    <w:rsid w:val="00071691"/>
    <w:rsid w:val="000759E6"/>
    <w:rsid w:val="00076353"/>
    <w:rsid w:val="00076D14"/>
    <w:rsid w:val="00077895"/>
    <w:rsid w:val="00077AC5"/>
    <w:rsid w:val="00080095"/>
    <w:rsid w:val="0008068B"/>
    <w:rsid w:val="00081E4A"/>
    <w:rsid w:val="000825C6"/>
    <w:rsid w:val="00082693"/>
    <w:rsid w:val="00085524"/>
    <w:rsid w:val="00085E4A"/>
    <w:rsid w:val="000908F2"/>
    <w:rsid w:val="00092034"/>
    <w:rsid w:val="00094676"/>
    <w:rsid w:val="00096446"/>
    <w:rsid w:val="00096AD9"/>
    <w:rsid w:val="000A0CE5"/>
    <w:rsid w:val="000A25C3"/>
    <w:rsid w:val="000A26A6"/>
    <w:rsid w:val="000A482B"/>
    <w:rsid w:val="000A60BA"/>
    <w:rsid w:val="000A67D0"/>
    <w:rsid w:val="000A67FB"/>
    <w:rsid w:val="000A7249"/>
    <w:rsid w:val="000A7E39"/>
    <w:rsid w:val="000B0C4D"/>
    <w:rsid w:val="000B170E"/>
    <w:rsid w:val="000B28D9"/>
    <w:rsid w:val="000B359C"/>
    <w:rsid w:val="000B3B7D"/>
    <w:rsid w:val="000B45CD"/>
    <w:rsid w:val="000B4644"/>
    <w:rsid w:val="000B7892"/>
    <w:rsid w:val="000C2223"/>
    <w:rsid w:val="000C25CA"/>
    <w:rsid w:val="000C69ED"/>
    <w:rsid w:val="000D0397"/>
    <w:rsid w:val="000D08CC"/>
    <w:rsid w:val="000D1D89"/>
    <w:rsid w:val="000D2FDD"/>
    <w:rsid w:val="000D6729"/>
    <w:rsid w:val="000D6857"/>
    <w:rsid w:val="000D6B39"/>
    <w:rsid w:val="000E0A82"/>
    <w:rsid w:val="000E181D"/>
    <w:rsid w:val="000E4104"/>
    <w:rsid w:val="000E6670"/>
    <w:rsid w:val="000E73D5"/>
    <w:rsid w:val="000F10AF"/>
    <w:rsid w:val="000F245A"/>
    <w:rsid w:val="000F2AF1"/>
    <w:rsid w:val="000F4E4A"/>
    <w:rsid w:val="000F585F"/>
    <w:rsid w:val="00101472"/>
    <w:rsid w:val="00103545"/>
    <w:rsid w:val="00103E3E"/>
    <w:rsid w:val="00103F0C"/>
    <w:rsid w:val="00104C47"/>
    <w:rsid w:val="00106C67"/>
    <w:rsid w:val="00107C86"/>
    <w:rsid w:val="00110928"/>
    <w:rsid w:val="001155B2"/>
    <w:rsid w:val="001163D0"/>
    <w:rsid w:val="00116E58"/>
    <w:rsid w:val="00117E5B"/>
    <w:rsid w:val="00122301"/>
    <w:rsid w:val="00123054"/>
    <w:rsid w:val="0012338D"/>
    <w:rsid w:val="0012348B"/>
    <w:rsid w:val="001234B5"/>
    <w:rsid w:val="00130D5D"/>
    <w:rsid w:val="0013105C"/>
    <w:rsid w:val="00136DC8"/>
    <w:rsid w:val="00141295"/>
    <w:rsid w:val="00142040"/>
    <w:rsid w:val="00142C88"/>
    <w:rsid w:val="00144CFF"/>
    <w:rsid w:val="001508DD"/>
    <w:rsid w:val="00152D34"/>
    <w:rsid w:val="00157FA8"/>
    <w:rsid w:val="00161937"/>
    <w:rsid w:val="00161F5D"/>
    <w:rsid w:val="0016224C"/>
    <w:rsid w:val="00163833"/>
    <w:rsid w:val="0016388E"/>
    <w:rsid w:val="00163C3E"/>
    <w:rsid w:val="00164EB5"/>
    <w:rsid w:val="001656A2"/>
    <w:rsid w:val="0016705B"/>
    <w:rsid w:val="0017002C"/>
    <w:rsid w:val="001710E4"/>
    <w:rsid w:val="00171F23"/>
    <w:rsid w:val="00175358"/>
    <w:rsid w:val="00180860"/>
    <w:rsid w:val="001826AE"/>
    <w:rsid w:val="00182D6F"/>
    <w:rsid w:val="001834F2"/>
    <w:rsid w:val="001916C3"/>
    <w:rsid w:val="00192CDF"/>
    <w:rsid w:val="00193776"/>
    <w:rsid w:val="001966E6"/>
    <w:rsid w:val="00197788"/>
    <w:rsid w:val="00197C72"/>
    <w:rsid w:val="001A7878"/>
    <w:rsid w:val="001B027A"/>
    <w:rsid w:val="001B027B"/>
    <w:rsid w:val="001B1496"/>
    <w:rsid w:val="001B3A96"/>
    <w:rsid w:val="001B3C75"/>
    <w:rsid w:val="001B47E3"/>
    <w:rsid w:val="001B63A6"/>
    <w:rsid w:val="001B710A"/>
    <w:rsid w:val="001C163D"/>
    <w:rsid w:val="001C218E"/>
    <w:rsid w:val="001C37FF"/>
    <w:rsid w:val="001D046F"/>
    <w:rsid w:val="001D0CE9"/>
    <w:rsid w:val="001D28FB"/>
    <w:rsid w:val="001D2B06"/>
    <w:rsid w:val="001D7ACF"/>
    <w:rsid w:val="001E01F1"/>
    <w:rsid w:val="001E0AAC"/>
    <w:rsid w:val="001E36BE"/>
    <w:rsid w:val="001E6A36"/>
    <w:rsid w:val="001F064F"/>
    <w:rsid w:val="001F212A"/>
    <w:rsid w:val="001F30E0"/>
    <w:rsid w:val="001F4002"/>
    <w:rsid w:val="001F411D"/>
    <w:rsid w:val="001F430F"/>
    <w:rsid w:val="002010E5"/>
    <w:rsid w:val="00201447"/>
    <w:rsid w:val="002017B0"/>
    <w:rsid w:val="00201C5F"/>
    <w:rsid w:val="002023D8"/>
    <w:rsid w:val="002038C3"/>
    <w:rsid w:val="0020510C"/>
    <w:rsid w:val="002057D4"/>
    <w:rsid w:val="00205C3E"/>
    <w:rsid w:val="0020754D"/>
    <w:rsid w:val="00210C11"/>
    <w:rsid w:val="00212792"/>
    <w:rsid w:val="00216D19"/>
    <w:rsid w:val="0022103E"/>
    <w:rsid w:val="00222E90"/>
    <w:rsid w:val="00222EB2"/>
    <w:rsid w:val="00223F45"/>
    <w:rsid w:val="00225035"/>
    <w:rsid w:val="0022728A"/>
    <w:rsid w:val="00230890"/>
    <w:rsid w:val="002332A3"/>
    <w:rsid w:val="002334B3"/>
    <w:rsid w:val="0023639B"/>
    <w:rsid w:val="0023770C"/>
    <w:rsid w:val="0024412A"/>
    <w:rsid w:val="00251F75"/>
    <w:rsid w:val="00253346"/>
    <w:rsid w:val="002549D3"/>
    <w:rsid w:val="00254AB8"/>
    <w:rsid w:val="00256901"/>
    <w:rsid w:val="00260698"/>
    <w:rsid w:val="00261B32"/>
    <w:rsid w:val="00261D63"/>
    <w:rsid w:val="00262986"/>
    <w:rsid w:val="00263F37"/>
    <w:rsid w:val="00263FB2"/>
    <w:rsid w:val="0026787A"/>
    <w:rsid w:val="002709EB"/>
    <w:rsid w:val="00271234"/>
    <w:rsid w:val="0027184B"/>
    <w:rsid w:val="00273B34"/>
    <w:rsid w:val="00273F87"/>
    <w:rsid w:val="00275755"/>
    <w:rsid w:val="002775D4"/>
    <w:rsid w:val="00277FA8"/>
    <w:rsid w:val="00281A51"/>
    <w:rsid w:val="0028303F"/>
    <w:rsid w:val="00283485"/>
    <w:rsid w:val="00284CE3"/>
    <w:rsid w:val="00286AFA"/>
    <w:rsid w:val="0029385E"/>
    <w:rsid w:val="00296502"/>
    <w:rsid w:val="002A264D"/>
    <w:rsid w:val="002A7C53"/>
    <w:rsid w:val="002B0947"/>
    <w:rsid w:val="002B3D55"/>
    <w:rsid w:val="002B4393"/>
    <w:rsid w:val="002B7A28"/>
    <w:rsid w:val="002C11B1"/>
    <w:rsid w:val="002C3A42"/>
    <w:rsid w:val="002C4F6D"/>
    <w:rsid w:val="002C6CCD"/>
    <w:rsid w:val="002C7079"/>
    <w:rsid w:val="002C7811"/>
    <w:rsid w:val="002D0811"/>
    <w:rsid w:val="002D1C9C"/>
    <w:rsid w:val="002D1EC7"/>
    <w:rsid w:val="002D4E61"/>
    <w:rsid w:val="002D663F"/>
    <w:rsid w:val="002D6CA2"/>
    <w:rsid w:val="002D79FD"/>
    <w:rsid w:val="002E34B6"/>
    <w:rsid w:val="002E3A20"/>
    <w:rsid w:val="002E50E2"/>
    <w:rsid w:val="002E6DA1"/>
    <w:rsid w:val="002F1239"/>
    <w:rsid w:val="002F1BAF"/>
    <w:rsid w:val="002F44D1"/>
    <w:rsid w:val="002F4FCE"/>
    <w:rsid w:val="002F504D"/>
    <w:rsid w:val="002F59D3"/>
    <w:rsid w:val="003007B7"/>
    <w:rsid w:val="00300C44"/>
    <w:rsid w:val="00303158"/>
    <w:rsid w:val="00304CF6"/>
    <w:rsid w:val="0030657B"/>
    <w:rsid w:val="00306844"/>
    <w:rsid w:val="00306AD4"/>
    <w:rsid w:val="0031060A"/>
    <w:rsid w:val="003107BF"/>
    <w:rsid w:val="00310DA8"/>
    <w:rsid w:val="0031165B"/>
    <w:rsid w:val="00311A54"/>
    <w:rsid w:val="0031290C"/>
    <w:rsid w:val="00317327"/>
    <w:rsid w:val="003211A5"/>
    <w:rsid w:val="003222FE"/>
    <w:rsid w:val="00324933"/>
    <w:rsid w:val="003267EC"/>
    <w:rsid w:val="0032732C"/>
    <w:rsid w:val="00327526"/>
    <w:rsid w:val="003308A4"/>
    <w:rsid w:val="00330C0D"/>
    <w:rsid w:val="00330E60"/>
    <w:rsid w:val="00331930"/>
    <w:rsid w:val="00331A86"/>
    <w:rsid w:val="00332A16"/>
    <w:rsid w:val="003334E2"/>
    <w:rsid w:val="00341A0D"/>
    <w:rsid w:val="003421DD"/>
    <w:rsid w:val="00342241"/>
    <w:rsid w:val="0034237E"/>
    <w:rsid w:val="0034243F"/>
    <w:rsid w:val="00344023"/>
    <w:rsid w:val="00346649"/>
    <w:rsid w:val="0035165A"/>
    <w:rsid w:val="00354B0F"/>
    <w:rsid w:val="00354CE3"/>
    <w:rsid w:val="00355059"/>
    <w:rsid w:val="00355699"/>
    <w:rsid w:val="0035712A"/>
    <w:rsid w:val="00357F02"/>
    <w:rsid w:val="0036199E"/>
    <w:rsid w:val="00361B24"/>
    <w:rsid w:val="00361B4E"/>
    <w:rsid w:val="003630B9"/>
    <w:rsid w:val="00364C75"/>
    <w:rsid w:val="00365929"/>
    <w:rsid w:val="00365F6C"/>
    <w:rsid w:val="003713B2"/>
    <w:rsid w:val="003714E5"/>
    <w:rsid w:val="00372B5C"/>
    <w:rsid w:val="00376167"/>
    <w:rsid w:val="003767B8"/>
    <w:rsid w:val="00377374"/>
    <w:rsid w:val="00381463"/>
    <w:rsid w:val="003826D4"/>
    <w:rsid w:val="003840DA"/>
    <w:rsid w:val="003842B4"/>
    <w:rsid w:val="0038437E"/>
    <w:rsid w:val="0038645B"/>
    <w:rsid w:val="00387799"/>
    <w:rsid w:val="003877C1"/>
    <w:rsid w:val="00387ABD"/>
    <w:rsid w:val="00390B63"/>
    <w:rsid w:val="0039342B"/>
    <w:rsid w:val="00393C75"/>
    <w:rsid w:val="00397A30"/>
    <w:rsid w:val="00397F18"/>
    <w:rsid w:val="003A13B7"/>
    <w:rsid w:val="003A6B69"/>
    <w:rsid w:val="003A71B3"/>
    <w:rsid w:val="003A784D"/>
    <w:rsid w:val="003A7A21"/>
    <w:rsid w:val="003B3613"/>
    <w:rsid w:val="003B5219"/>
    <w:rsid w:val="003B6BE3"/>
    <w:rsid w:val="003B7086"/>
    <w:rsid w:val="003B71BA"/>
    <w:rsid w:val="003C1551"/>
    <w:rsid w:val="003D0209"/>
    <w:rsid w:val="003D089B"/>
    <w:rsid w:val="003D0C49"/>
    <w:rsid w:val="003D2504"/>
    <w:rsid w:val="003D273E"/>
    <w:rsid w:val="003D31D0"/>
    <w:rsid w:val="003D536F"/>
    <w:rsid w:val="003E1C1C"/>
    <w:rsid w:val="003E24F6"/>
    <w:rsid w:val="003E35E3"/>
    <w:rsid w:val="003E3C14"/>
    <w:rsid w:val="003E5F9E"/>
    <w:rsid w:val="003E6E86"/>
    <w:rsid w:val="003F3A1A"/>
    <w:rsid w:val="003F3E19"/>
    <w:rsid w:val="003F7700"/>
    <w:rsid w:val="003F7B6A"/>
    <w:rsid w:val="00404169"/>
    <w:rsid w:val="004058E6"/>
    <w:rsid w:val="00405B95"/>
    <w:rsid w:val="00410F69"/>
    <w:rsid w:val="00412FB6"/>
    <w:rsid w:val="00416969"/>
    <w:rsid w:val="00417BC3"/>
    <w:rsid w:val="00420583"/>
    <w:rsid w:val="00420C04"/>
    <w:rsid w:val="00420EF8"/>
    <w:rsid w:val="004212AB"/>
    <w:rsid w:val="0042141B"/>
    <w:rsid w:val="00422953"/>
    <w:rsid w:val="00422E5D"/>
    <w:rsid w:val="004273F3"/>
    <w:rsid w:val="00431E8B"/>
    <w:rsid w:val="00433A36"/>
    <w:rsid w:val="00442ECD"/>
    <w:rsid w:val="00444901"/>
    <w:rsid w:val="0044745F"/>
    <w:rsid w:val="00447FBA"/>
    <w:rsid w:val="004559FD"/>
    <w:rsid w:val="00460246"/>
    <w:rsid w:val="00460444"/>
    <w:rsid w:val="00460D0D"/>
    <w:rsid w:val="0046117C"/>
    <w:rsid w:val="00461DEC"/>
    <w:rsid w:val="00461E78"/>
    <w:rsid w:val="00463EE7"/>
    <w:rsid w:val="00466BCA"/>
    <w:rsid w:val="00471FAD"/>
    <w:rsid w:val="00473D5F"/>
    <w:rsid w:val="004761F6"/>
    <w:rsid w:val="0047639F"/>
    <w:rsid w:val="0047657F"/>
    <w:rsid w:val="0048143A"/>
    <w:rsid w:val="004814DA"/>
    <w:rsid w:val="00482F1A"/>
    <w:rsid w:val="004839B5"/>
    <w:rsid w:val="0048424D"/>
    <w:rsid w:val="0048448F"/>
    <w:rsid w:val="0048528E"/>
    <w:rsid w:val="0048636F"/>
    <w:rsid w:val="004863A8"/>
    <w:rsid w:val="00491173"/>
    <w:rsid w:val="00491591"/>
    <w:rsid w:val="00493FAA"/>
    <w:rsid w:val="00495780"/>
    <w:rsid w:val="004970E8"/>
    <w:rsid w:val="004A17A8"/>
    <w:rsid w:val="004A419D"/>
    <w:rsid w:val="004A653B"/>
    <w:rsid w:val="004A6C7E"/>
    <w:rsid w:val="004A77BB"/>
    <w:rsid w:val="004B0AAE"/>
    <w:rsid w:val="004B1C24"/>
    <w:rsid w:val="004B2036"/>
    <w:rsid w:val="004B345F"/>
    <w:rsid w:val="004B409B"/>
    <w:rsid w:val="004B48D8"/>
    <w:rsid w:val="004B5DF1"/>
    <w:rsid w:val="004C09BF"/>
    <w:rsid w:val="004C0C4F"/>
    <w:rsid w:val="004C12AA"/>
    <w:rsid w:val="004C1422"/>
    <w:rsid w:val="004C2E15"/>
    <w:rsid w:val="004C43D7"/>
    <w:rsid w:val="004C4895"/>
    <w:rsid w:val="004D32F9"/>
    <w:rsid w:val="004D6CDF"/>
    <w:rsid w:val="004D7189"/>
    <w:rsid w:val="004D73B0"/>
    <w:rsid w:val="004D7C6E"/>
    <w:rsid w:val="004E034F"/>
    <w:rsid w:val="004E0661"/>
    <w:rsid w:val="004E294C"/>
    <w:rsid w:val="004E3914"/>
    <w:rsid w:val="004E5DAA"/>
    <w:rsid w:val="004E61A5"/>
    <w:rsid w:val="004E7814"/>
    <w:rsid w:val="004F0BB7"/>
    <w:rsid w:val="004F3B7A"/>
    <w:rsid w:val="004F3F52"/>
    <w:rsid w:val="004F50F8"/>
    <w:rsid w:val="004F7078"/>
    <w:rsid w:val="00502FA7"/>
    <w:rsid w:val="00504951"/>
    <w:rsid w:val="005073EA"/>
    <w:rsid w:val="00507E7B"/>
    <w:rsid w:val="00511D52"/>
    <w:rsid w:val="0051218F"/>
    <w:rsid w:val="005149B9"/>
    <w:rsid w:val="00514B76"/>
    <w:rsid w:val="005161C6"/>
    <w:rsid w:val="0052445E"/>
    <w:rsid w:val="0052709D"/>
    <w:rsid w:val="005279E4"/>
    <w:rsid w:val="00527A9F"/>
    <w:rsid w:val="00532136"/>
    <w:rsid w:val="00532382"/>
    <w:rsid w:val="00533F0C"/>
    <w:rsid w:val="0053440D"/>
    <w:rsid w:val="005348D2"/>
    <w:rsid w:val="005364E4"/>
    <w:rsid w:val="00537709"/>
    <w:rsid w:val="00540666"/>
    <w:rsid w:val="00540948"/>
    <w:rsid w:val="00541852"/>
    <w:rsid w:val="0054519E"/>
    <w:rsid w:val="00545619"/>
    <w:rsid w:val="00546FB2"/>
    <w:rsid w:val="00547C66"/>
    <w:rsid w:val="005520F0"/>
    <w:rsid w:val="00552387"/>
    <w:rsid w:val="00552D10"/>
    <w:rsid w:val="00553F27"/>
    <w:rsid w:val="005544EE"/>
    <w:rsid w:val="005545B0"/>
    <w:rsid w:val="005554DD"/>
    <w:rsid w:val="0056046A"/>
    <w:rsid w:val="00561F13"/>
    <w:rsid w:val="00562DA4"/>
    <w:rsid w:val="00562F8B"/>
    <w:rsid w:val="00564145"/>
    <w:rsid w:val="00567610"/>
    <w:rsid w:val="00572619"/>
    <w:rsid w:val="005728DB"/>
    <w:rsid w:val="00574614"/>
    <w:rsid w:val="00574847"/>
    <w:rsid w:val="005824D1"/>
    <w:rsid w:val="00582EE3"/>
    <w:rsid w:val="005858D4"/>
    <w:rsid w:val="00585DF7"/>
    <w:rsid w:val="00587765"/>
    <w:rsid w:val="00590D8C"/>
    <w:rsid w:val="00592241"/>
    <w:rsid w:val="005922AF"/>
    <w:rsid w:val="005933A8"/>
    <w:rsid w:val="00593AD9"/>
    <w:rsid w:val="00594FEE"/>
    <w:rsid w:val="00595B79"/>
    <w:rsid w:val="005A2F7C"/>
    <w:rsid w:val="005A3559"/>
    <w:rsid w:val="005A3C49"/>
    <w:rsid w:val="005A593C"/>
    <w:rsid w:val="005A6669"/>
    <w:rsid w:val="005A7C6E"/>
    <w:rsid w:val="005B1FA1"/>
    <w:rsid w:val="005B21C0"/>
    <w:rsid w:val="005B233B"/>
    <w:rsid w:val="005B2426"/>
    <w:rsid w:val="005B2E57"/>
    <w:rsid w:val="005B346E"/>
    <w:rsid w:val="005B35BE"/>
    <w:rsid w:val="005B42B7"/>
    <w:rsid w:val="005B4C6B"/>
    <w:rsid w:val="005C0DFB"/>
    <w:rsid w:val="005C37D8"/>
    <w:rsid w:val="005C568C"/>
    <w:rsid w:val="005C6C8B"/>
    <w:rsid w:val="005D007C"/>
    <w:rsid w:val="005D12BC"/>
    <w:rsid w:val="005D207C"/>
    <w:rsid w:val="005D57C0"/>
    <w:rsid w:val="005D5868"/>
    <w:rsid w:val="005D7935"/>
    <w:rsid w:val="005D7B17"/>
    <w:rsid w:val="005D7EEF"/>
    <w:rsid w:val="005D7F8E"/>
    <w:rsid w:val="005E1632"/>
    <w:rsid w:val="005E170D"/>
    <w:rsid w:val="005E1D6F"/>
    <w:rsid w:val="005E46EE"/>
    <w:rsid w:val="005F008F"/>
    <w:rsid w:val="005F0D41"/>
    <w:rsid w:val="005F101D"/>
    <w:rsid w:val="005F467F"/>
    <w:rsid w:val="005F5FD2"/>
    <w:rsid w:val="005F6044"/>
    <w:rsid w:val="005F687D"/>
    <w:rsid w:val="00600CBA"/>
    <w:rsid w:val="006034E6"/>
    <w:rsid w:val="00604DA8"/>
    <w:rsid w:val="00604E0E"/>
    <w:rsid w:val="00605CD8"/>
    <w:rsid w:val="00605E4D"/>
    <w:rsid w:val="00606AF4"/>
    <w:rsid w:val="00607953"/>
    <w:rsid w:val="00607BBB"/>
    <w:rsid w:val="00610111"/>
    <w:rsid w:val="006107E9"/>
    <w:rsid w:val="0061137D"/>
    <w:rsid w:val="0061145F"/>
    <w:rsid w:val="006124E8"/>
    <w:rsid w:val="00617914"/>
    <w:rsid w:val="00625FA0"/>
    <w:rsid w:val="00632994"/>
    <w:rsid w:val="006342DD"/>
    <w:rsid w:val="006343E6"/>
    <w:rsid w:val="00635DE2"/>
    <w:rsid w:val="00635FB7"/>
    <w:rsid w:val="006410FA"/>
    <w:rsid w:val="00643833"/>
    <w:rsid w:val="00643A3E"/>
    <w:rsid w:val="00644B1C"/>
    <w:rsid w:val="0064570C"/>
    <w:rsid w:val="00645EB0"/>
    <w:rsid w:val="00646291"/>
    <w:rsid w:val="00647A87"/>
    <w:rsid w:val="00650F53"/>
    <w:rsid w:val="00652C92"/>
    <w:rsid w:val="00653665"/>
    <w:rsid w:val="00660B54"/>
    <w:rsid w:val="006623D9"/>
    <w:rsid w:val="00662679"/>
    <w:rsid w:val="006668F7"/>
    <w:rsid w:val="00667F66"/>
    <w:rsid w:val="00674BB6"/>
    <w:rsid w:val="006755C9"/>
    <w:rsid w:val="00680B0A"/>
    <w:rsid w:val="00680FF9"/>
    <w:rsid w:val="00681428"/>
    <w:rsid w:val="00681A2F"/>
    <w:rsid w:val="006846E7"/>
    <w:rsid w:val="00684C96"/>
    <w:rsid w:val="00686B57"/>
    <w:rsid w:val="00690A67"/>
    <w:rsid w:val="00690AE4"/>
    <w:rsid w:val="006913F6"/>
    <w:rsid w:val="00692746"/>
    <w:rsid w:val="0069603F"/>
    <w:rsid w:val="006960C9"/>
    <w:rsid w:val="0069616F"/>
    <w:rsid w:val="00697412"/>
    <w:rsid w:val="0069751E"/>
    <w:rsid w:val="006A0417"/>
    <w:rsid w:val="006A2610"/>
    <w:rsid w:val="006A2B25"/>
    <w:rsid w:val="006A4403"/>
    <w:rsid w:val="006A5461"/>
    <w:rsid w:val="006A6AE3"/>
    <w:rsid w:val="006B24ED"/>
    <w:rsid w:val="006B2F65"/>
    <w:rsid w:val="006B39F7"/>
    <w:rsid w:val="006B7389"/>
    <w:rsid w:val="006C2C1B"/>
    <w:rsid w:val="006C2D3B"/>
    <w:rsid w:val="006C2DBE"/>
    <w:rsid w:val="006C4F29"/>
    <w:rsid w:val="006C7235"/>
    <w:rsid w:val="006D1249"/>
    <w:rsid w:val="006D21FE"/>
    <w:rsid w:val="006D2490"/>
    <w:rsid w:val="006E4E8B"/>
    <w:rsid w:val="006F0C4B"/>
    <w:rsid w:val="006F12AC"/>
    <w:rsid w:val="006F6309"/>
    <w:rsid w:val="006F6F9F"/>
    <w:rsid w:val="007044ED"/>
    <w:rsid w:val="0070582F"/>
    <w:rsid w:val="00707BCB"/>
    <w:rsid w:val="007100FD"/>
    <w:rsid w:val="00712292"/>
    <w:rsid w:val="00715D95"/>
    <w:rsid w:val="0071685A"/>
    <w:rsid w:val="00721DC2"/>
    <w:rsid w:val="007225E6"/>
    <w:rsid w:val="00722EA4"/>
    <w:rsid w:val="007232C7"/>
    <w:rsid w:val="007241A8"/>
    <w:rsid w:val="007260AA"/>
    <w:rsid w:val="007267CD"/>
    <w:rsid w:val="00727813"/>
    <w:rsid w:val="00727AA3"/>
    <w:rsid w:val="00731741"/>
    <w:rsid w:val="007325BA"/>
    <w:rsid w:val="00733619"/>
    <w:rsid w:val="007348FA"/>
    <w:rsid w:val="007350F1"/>
    <w:rsid w:val="0073621B"/>
    <w:rsid w:val="007367D0"/>
    <w:rsid w:val="0074115E"/>
    <w:rsid w:val="00741738"/>
    <w:rsid w:val="00746A21"/>
    <w:rsid w:val="00750131"/>
    <w:rsid w:val="00751B07"/>
    <w:rsid w:val="00751CE1"/>
    <w:rsid w:val="00752025"/>
    <w:rsid w:val="0075539E"/>
    <w:rsid w:val="007561EE"/>
    <w:rsid w:val="00757470"/>
    <w:rsid w:val="00757EC6"/>
    <w:rsid w:val="007606A8"/>
    <w:rsid w:val="00761C6A"/>
    <w:rsid w:val="00761F0E"/>
    <w:rsid w:val="00762069"/>
    <w:rsid w:val="0076272F"/>
    <w:rsid w:val="00771649"/>
    <w:rsid w:val="00774559"/>
    <w:rsid w:val="007751A6"/>
    <w:rsid w:val="00775C4D"/>
    <w:rsid w:val="00775C5B"/>
    <w:rsid w:val="00777F81"/>
    <w:rsid w:val="00780422"/>
    <w:rsid w:val="00781308"/>
    <w:rsid w:val="0078299E"/>
    <w:rsid w:val="00782A98"/>
    <w:rsid w:val="007840BD"/>
    <w:rsid w:val="00784A06"/>
    <w:rsid w:val="0078569C"/>
    <w:rsid w:val="00787947"/>
    <w:rsid w:val="00787996"/>
    <w:rsid w:val="00793230"/>
    <w:rsid w:val="00795399"/>
    <w:rsid w:val="00797414"/>
    <w:rsid w:val="007A0CA1"/>
    <w:rsid w:val="007A0DB9"/>
    <w:rsid w:val="007A1AE5"/>
    <w:rsid w:val="007A2C8C"/>
    <w:rsid w:val="007A332D"/>
    <w:rsid w:val="007A3628"/>
    <w:rsid w:val="007A4C0D"/>
    <w:rsid w:val="007A5F56"/>
    <w:rsid w:val="007A7D25"/>
    <w:rsid w:val="007B3A9E"/>
    <w:rsid w:val="007B4694"/>
    <w:rsid w:val="007B6A6C"/>
    <w:rsid w:val="007B7F89"/>
    <w:rsid w:val="007C368C"/>
    <w:rsid w:val="007C41A9"/>
    <w:rsid w:val="007C5300"/>
    <w:rsid w:val="007C7555"/>
    <w:rsid w:val="007C7C94"/>
    <w:rsid w:val="007D01C1"/>
    <w:rsid w:val="007D07F5"/>
    <w:rsid w:val="007D0C50"/>
    <w:rsid w:val="007D100E"/>
    <w:rsid w:val="007D3D66"/>
    <w:rsid w:val="007D44AB"/>
    <w:rsid w:val="007D47EB"/>
    <w:rsid w:val="007D7F38"/>
    <w:rsid w:val="007E31DF"/>
    <w:rsid w:val="007E33C3"/>
    <w:rsid w:val="007E3684"/>
    <w:rsid w:val="007E4273"/>
    <w:rsid w:val="007E60CD"/>
    <w:rsid w:val="007E6659"/>
    <w:rsid w:val="007E71B2"/>
    <w:rsid w:val="007F38E6"/>
    <w:rsid w:val="007F474E"/>
    <w:rsid w:val="007F6A8C"/>
    <w:rsid w:val="008009E0"/>
    <w:rsid w:val="0080133B"/>
    <w:rsid w:val="0080260B"/>
    <w:rsid w:val="00803273"/>
    <w:rsid w:val="008033AE"/>
    <w:rsid w:val="008042DC"/>
    <w:rsid w:val="00804B9B"/>
    <w:rsid w:val="00810313"/>
    <w:rsid w:val="00810958"/>
    <w:rsid w:val="00812758"/>
    <w:rsid w:val="008139BF"/>
    <w:rsid w:val="00813B1F"/>
    <w:rsid w:val="0081482D"/>
    <w:rsid w:val="008155F0"/>
    <w:rsid w:val="0081615F"/>
    <w:rsid w:val="008212B7"/>
    <w:rsid w:val="008227DE"/>
    <w:rsid w:val="00822F5E"/>
    <w:rsid w:val="00824A13"/>
    <w:rsid w:val="00824C1E"/>
    <w:rsid w:val="008253BC"/>
    <w:rsid w:val="0082587E"/>
    <w:rsid w:val="00826B6C"/>
    <w:rsid w:val="00832FC1"/>
    <w:rsid w:val="008349FC"/>
    <w:rsid w:val="00835353"/>
    <w:rsid w:val="00836507"/>
    <w:rsid w:val="00836E94"/>
    <w:rsid w:val="0083700C"/>
    <w:rsid w:val="0084029C"/>
    <w:rsid w:val="008441D2"/>
    <w:rsid w:val="00844919"/>
    <w:rsid w:val="00844A5E"/>
    <w:rsid w:val="00845A3A"/>
    <w:rsid w:val="008467F5"/>
    <w:rsid w:val="00846904"/>
    <w:rsid w:val="00846B80"/>
    <w:rsid w:val="00846D93"/>
    <w:rsid w:val="00847E83"/>
    <w:rsid w:val="008519EF"/>
    <w:rsid w:val="0085658B"/>
    <w:rsid w:val="008570D3"/>
    <w:rsid w:val="00857B52"/>
    <w:rsid w:val="00861C2F"/>
    <w:rsid w:val="00863653"/>
    <w:rsid w:val="00863B5A"/>
    <w:rsid w:val="008762CC"/>
    <w:rsid w:val="00876B55"/>
    <w:rsid w:val="00880D88"/>
    <w:rsid w:val="00881183"/>
    <w:rsid w:val="008817B0"/>
    <w:rsid w:val="008825B2"/>
    <w:rsid w:val="00883F9B"/>
    <w:rsid w:val="00884F20"/>
    <w:rsid w:val="008850D2"/>
    <w:rsid w:val="00891182"/>
    <w:rsid w:val="00892267"/>
    <w:rsid w:val="008938BF"/>
    <w:rsid w:val="00893999"/>
    <w:rsid w:val="00896717"/>
    <w:rsid w:val="0089717E"/>
    <w:rsid w:val="00897797"/>
    <w:rsid w:val="00897C3A"/>
    <w:rsid w:val="00897E23"/>
    <w:rsid w:val="008A0AEB"/>
    <w:rsid w:val="008A0E85"/>
    <w:rsid w:val="008A167F"/>
    <w:rsid w:val="008A1C6F"/>
    <w:rsid w:val="008A2639"/>
    <w:rsid w:val="008A46F7"/>
    <w:rsid w:val="008A66C3"/>
    <w:rsid w:val="008B1436"/>
    <w:rsid w:val="008B1A14"/>
    <w:rsid w:val="008B30E5"/>
    <w:rsid w:val="008B3D95"/>
    <w:rsid w:val="008B549B"/>
    <w:rsid w:val="008B7684"/>
    <w:rsid w:val="008C2705"/>
    <w:rsid w:val="008C270E"/>
    <w:rsid w:val="008C56B4"/>
    <w:rsid w:val="008C6D4C"/>
    <w:rsid w:val="008D1563"/>
    <w:rsid w:val="008D55B5"/>
    <w:rsid w:val="008D5746"/>
    <w:rsid w:val="008D6CFD"/>
    <w:rsid w:val="008D6DCA"/>
    <w:rsid w:val="008D7158"/>
    <w:rsid w:val="008E0508"/>
    <w:rsid w:val="008E0ACD"/>
    <w:rsid w:val="008E4321"/>
    <w:rsid w:val="008E7DCB"/>
    <w:rsid w:val="008F165C"/>
    <w:rsid w:val="008F4474"/>
    <w:rsid w:val="008F5EF9"/>
    <w:rsid w:val="008F5F2E"/>
    <w:rsid w:val="008F6383"/>
    <w:rsid w:val="008F7A0F"/>
    <w:rsid w:val="00900956"/>
    <w:rsid w:val="00901DB3"/>
    <w:rsid w:val="00902B8C"/>
    <w:rsid w:val="00903366"/>
    <w:rsid w:val="0090431D"/>
    <w:rsid w:val="00905C6B"/>
    <w:rsid w:val="00907DB2"/>
    <w:rsid w:val="00912ABB"/>
    <w:rsid w:val="00912C18"/>
    <w:rsid w:val="00914B9C"/>
    <w:rsid w:val="009151BF"/>
    <w:rsid w:val="00915C74"/>
    <w:rsid w:val="009210C3"/>
    <w:rsid w:val="00922711"/>
    <w:rsid w:val="00922780"/>
    <w:rsid w:val="0093015C"/>
    <w:rsid w:val="00931A86"/>
    <w:rsid w:val="00933108"/>
    <w:rsid w:val="00936B55"/>
    <w:rsid w:val="009402FA"/>
    <w:rsid w:val="0094095B"/>
    <w:rsid w:val="00944869"/>
    <w:rsid w:val="00946465"/>
    <w:rsid w:val="00947800"/>
    <w:rsid w:val="00952D47"/>
    <w:rsid w:val="009542FD"/>
    <w:rsid w:val="00955187"/>
    <w:rsid w:val="00960233"/>
    <w:rsid w:val="0096285C"/>
    <w:rsid w:val="00962DA0"/>
    <w:rsid w:val="00963C58"/>
    <w:rsid w:val="009650CA"/>
    <w:rsid w:val="00965C92"/>
    <w:rsid w:val="0097419F"/>
    <w:rsid w:val="00974C24"/>
    <w:rsid w:val="00976B0E"/>
    <w:rsid w:val="00976DA6"/>
    <w:rsid w:val="009809FA"/>
    <w:rsid w:val="00984AA3"/>
    <w:rsid w:val="009851C2"/>
    <w:rsid w:val="00986150"/>
    <w:rsid w:val="009A05C8"/>
    <w:rsid w:val="009A2573"/>
    <w:rsid w:val="009A2BD4"/>
    <w:rsid w:val="009A4E62"/>
    <w:rsid w:val="009A763C"/>
    <w:rsid w:val="009B2DD7"/>
    <w:rsid w:val="009B5C95"/>
    <w:rsid w:val="009B64A7"/>
    <w:rsid w:val="009B7E78"/>
    <w:rsid w:val="009C1E2B"/>
    <w:rsid w:val="009C28A7"/>
    <w:rsid w:val="009C3354"/>
    <w:rsid w:val="009C69E0"/>
    <w:rsid w:val="009D11E8"/>
    <w:rsid w:val="009D21C0"/>
    <w:rsid w:val="009D250B"/>
    <w:rsid w:val="009D2DB3"/>
    <w:rsid w:val="009D2E9E"/>
    <w:rsid w:val="009D3229"/>
    <w:rsid w:val="009D3D97"/>
    <w:rsid w:val="009D3EE4"/>
    <w:rsid w:val="009D66E4"/>
    <w:rsid w:val="009D6A3F"/>
    <w:rsid w:val="009E0043"/>
    <w:rsid w:val="009E00B7"/>
    <w:rsid w:val="009E0D23"/>
    <w:rsid w:val="009E2780"/>
    <w:rsid w:val="009E579F"/>
    <w:rsid w:val="009F0CDE"/>
    <w:rsid w:val="009F0E8B"/>
    <w:rsid w:val="009F290A"/>
    <w:rsid w:val="009F2D4E"/>
    <w:rsid w:val="009F3900"/>
    <w:rsid w:val="009F3A3B"/>
    <w:rsid w:val="009F5868"/>
    <w:rsid w:val="009F60AD"/>
    <w:rsid w:val="009F6A98"/>
    <w:rsid w:val="009F749E"/>
    <w:rsid w:val="00A01FBA"/>
    <w:rsid w:val="00A02607"/>
    <w:rsid w:val="00A0415B"/>
    <w:rsid w:val="00A04D2C"/>
    <w:rsid w:val="00A07AE0"/>
    <w:rsid w:val="00A12734"/>
    <w:rsid w:val="00A1580D"/>
    <w:rsid w:val="00A1609C"/>
    <w:rsid w:val="00A16FF0"/>
    <w:rsid w:val="00A1775E"/>
    <w:rsid w:val="00A17978"/>
    <w:rsid w:val="00A234EC"/>
    <w:rsid w:val="00A24F5B"/>
    <w:rsid w:val="00A26099"/>
    <w:rsid w:val="00A27D0A"/>
    <w:rsid w:val="00A27E14"/>
    <w:rsid w:val="00A31CA6"/>
    <w:rsid w:val="00A31F22"/>
    <w:rsid w:val="00A32F71"/>
    <w:rsid w:val="00A336DA"/>
    <w:rsid w:val="00A34FFC"/>
    <w:rsid w:val="00A35C19"/>
    <w:rsid w:val="00A36952"/>
    <w:rsid w:val="00A36E49"/>
    <w:rsid w:val="00A37B7D"/>
    <w:rsid w:val="00A37C0D"/>
    <w:rsid w:val="00A422A4"/>
    <w:rsid w:val="00A43F61"/>
    <w:rsid w:val="00A441E3"/>
    <w:rsid w:val="00A47C92"/>
    <w:rsid w:val="00A47CAF"/>
    <w:rsid w:val="00A507FD"/>
    <w:rsid w:val="00A53604"/>
    <w:rsid w:val="00A5610A"/>
    <w:rsid w:val="00A56A30"/>
    <w:rsid w:val="00A57BE3"/>
    <w:rsid w:val="00A62D58"/>
    <w:rsid w:val="00A62FCA"/>
    <w:rsid w:val="00A64420"/>
    <w:rsid w:val="00A66A2A"/>
    <w:rsid w:val="00A712F9"/>
    <w:rsid w:val="00A71882"/>
    <w:rsid w:val="00A736C2"/>
    <w:rsid w:val="00A753A9"/>
    <w:rsid w:val="00A763D9"/>
    <w:rsid w:val="00A77742"/>
    <w:rsid w:val="00A77925"/>
    <w:rsid w:val="00A82D7D"/>
    <w:rsid w:val="00A832BE"/>
    <w:rsid w:val="00A84F92"/>
    <w:rsid w:val="00A853BD"/>
    <w:rsid w:val="00A866DA"/>
    <w:rsid w:val="00A90EA5"/>
    <w:rsid w:val="00A92742"/>
    <w:rsid w:val="00A929E3"/>
    <w:rsid w:val="00AA2483"/>
    <w:rsid w:val="00AA3204"/>
    <w:rsid w:val="00AA3E92"/>
    <w:rsid w:val="00AA440F"/>
    <w:rsid w:val="00AB19C7"/>
    <w:rsid w:val="00AB2E67"/>
    <w:rsid w:val="00AB3090"/>
    <w:rsid w:val="00AB499D"/>
    <w:rsid w:val="00AB53EB"/>
    <w:rsid w:val="00AB5923"/>
    <w:rsid w:val="00AB77CF"/>
    <w:rsid w:val="00AC2780"/>
    <w:rsid w:val="00AC43DB"/>
    <w:rsid w:val="00AC584B"/>
    <w:rsid w:val="00AC629F"/>
    <w:rsid w:val="00AC6C7A"/>
    <w:rsid w:val="00AC6D2D"/>
    <w:rsid w:val="00AC7D51"/>
    <w:rsid w:val="00AD107B"/>
    <w:rsid w:val="00AD1B3A"/>
    <w:rsid w:val="00AD1D04"/>
    <w:rsid w:val="00AD2413"/>
    <w:rsid w:val="00AD29E8"/>
    <w:rsid w:val="00AD2B5A"/>
    <w:rsid w:val="00AD4198"/>
    <w:rsid w:val="00AD4376"/>
    <w:rsid w:val="00AD49C0"/>
    <w:rsid w:val="00AD63B2"/>
    <w:rsid w:val="00AD6CD5"/>
    <w:rsid w:val="00AD7136"/>
    <w:rsid w:val="00AE4E33"/>
    <w:rsid w:val="00AE518E"/>
    <w:rsid w:val="00AF0249"/>
    <w:rsid w:val="00AF10B7"/>
    <w:rsid w:val="00AF2AF1"/>
    <w:rsid w:val="00AF2BF2"/>
    <w:rsid w:val="00AF3858"/>
    <w:rsid w:val="00AF3F48"/>
    <w:rsid w:val="00AF42E2"/>
    <w:rsid w:val="00AF6251"/>
    <w:rsid w:val="00AF64B9"/>
    <w:rsid w:val="00B00394"/>
    <w:rsid w:val="00B01E3B"/>
    <w:rsid w:val="00B03833"/>
    <w:rsid w:val="00B066F0"/>
    <w:rsid w:val="00B06C34"/>
    <w:rsid w:val="00B118CF"/>
    <w:rsid w:val="00B11F52"/>
    <w:rsid w:val="00B128AE"/>
    <w:rsid w:val="00B14F7D"/>
    <w:rsid w:val="00B20B26"/>
    <w:rsid w:val="00B22070"/>
    <w:rsid w:val="00B252F1"/>
    <w:rsid w:val="00B25B66"/>
    <w:rsid w:val="00B260C8"/>
    <w:rsid w:val="00B2637D"/>
    <w:rsid w:val="00B2760C"/>
    <w:rsid w:val="00B27F00"/>
    <w:rsid w:val="00B302FF"/>
    <w:rsid w:val="00B3709B"/>
    <w:rsid w:val="00B373C3"/>
    <w:rsid w:val="00B37FEE"/>
    <w:rsid w:val="00B41DA2"/>
    <w:rsid w:val="00B4475A"/>
    <w:rsid w:val="00B453BA"/>
    <w:rsid w:val="00B4560D"/>
    <w:rsid w:val="00B46ED8"/>
    <w:rsid w:val="00B50817"/>
    <w:rsid w:val="00B52A13"/>
    <w:rsid w:val="00B5568F"/>
    <w:rsid w:val="00B55FA5"/>
    <w:rsid w:val="00B62684"/>
    <w:rsid w:val="00B6307C"/>
    <w:rsid w:val="00B647D4"/>
    <w:rsid w:val="00B663C5"/>
    <w:rsid w:val="00B6751C"/>
    <w:rsid w:val="00B70747"/>
    <w:rsid w:val="00B716C9"/>
    <w:rsid w:val="00B71C93"/>
    <w:rsid w:val="00B75291"/>
    <w:rsid w:val="00B76F79"/>
    <w:rsid w:val="00B8055A"/>
    <w:rsid w:val="00B808E0"/>
    <w:rsid w:val="00B838FD"/>
    <w:rsid w:val="00B83A57"/>
    <w:rsid w:val="00B841BF"/>
    <w:rsid w:val="00B85D77"/>
    <w:rsid w:val="00B87E40"/>
    <w:rsid w:val="00B90BC6"/>
    <w:rsid w:val="00B9139D"/>
    <w:rsid w:val="00B915D6"/>
    <w:rsid w:val="00B9341F"/>
    <w:rsid w:val="00B934DA"/>
    <w:rsid w:val="00B940DE"/>
    <w:rsid w:val="00B95F63"/>
    <w:rsid w:val="00B96CD2"/>
    <w:rsid w:val="00BA08C3"/>
    <w:rsid w:val="00BA12C6"/>
    <w:rsid w:val="00BA1E91"/>
    <w:rsid w:val="00BA3BE2"/>
    <w:rsid w:val="00BA46B9"/>
    <w:rsid w:val="00BA53C7"/>
    <w:rsid w:val="00BA5A5F"/>
    <w:rsid w:val="00BA6D7D"/>
    <w:rsid w:val="00BA7D46"/>
    <w:rsid w:val="00BB108E"/>
    <w:rsid w:val="00BB1E5C"/>
    <w:rsid w:val="00BB27ED"/>
    <w:rsid w:val="00BB2905"/>
    <w:rsid w:val="00BB2AC0"/>
    <w:rsid w:val="00BC0E81"/>
    <w:rsid w:val="00BC1B22"/>
    <w:rsid w:val="00BC75DD"/>
    <w:rsid w:val="00BD066B"/>
    <w:rsid w:val="00BD5037"/>
    <w:rsid w:val="00BD51F4"/>
    <w:rsid w:val="00BD6803"/>
    <w:rsid w:val="00BD7712"/>
    <w:rsid w:val="00BE0E92"/>
    <w:rsid w:val="00BE29F1"/>
    <w:rsid w:val="00BE4613"/>
    <w:rsid w:val="00BE5287"/>
    <w:rsid w:val="00BF1A4A"/>
    <w:rsid w:val="00BF256B"/>
    <w:rsid w:val="00BF5F13"/>
    <w:rsid w:val="00C00EBA"/>
    <w:rsid w:val="00C07FDF"/>
    <w:rsid w:val="00C10CAD"/>
    <w:rsid w:val="00C11CCF"/>
    <w:rsid w:val="00C11D44"/>
    <w:rsid w:val="00C12909"/>
    <w:rsid w:val="00C14DFF"/>
    <w:rsid w:val="00C15B4C"/>
    <w:rsid w:val="00C16CDE"/>
    <w:rsid w:val="00C17257"/>
    <w:rsid w:val="00C22BE2"/>
    <w:rsid w:val="00C23F02"/>
    <w:rsid w:val="00C23FC4"/>
    <w:rsid w:val="00C24312"/>
    <w:rsid w:val="00C270D9"/>
    <w:rsid w:val="00C27620"/>
    <w:rsid w:val="00C31E2B"/>
    <w:rsid w:val="00C32AD1"/>
    <w:rsid w:val="00C33CA9"/>
    <w:rsid w:val="00C36B86"/>
    <w:rsid w:val="00C36C7A"/>
    <w:rsid w:val="00C37F52"/>
    <w:rsid w:val="00C37FF4"/>
    <w:rsid w:val="00C404CE"/>
    <w:rsid w:val="00C41236"/>
    <w:rsid w:val="00C4173E"/>
    <w:rsid w:val="00C42BA0"/>
    <w:rsid w:val="00C42F61"/>
    <w:rsid w:val="00C43344"/>
    <w:rsid w:val="00C46401"/>
    <w:rsid w:val="00C512A4"/>
    <w:rsid w:val="00C515F5"/>
    <w:rsid w:val="00C53AC7"/>
    <w:rsid w:val="00C543B4"/>
    <w:rsid w:val="00C56B22"/>
    <w:rsid w:val="00C56F91"/>
    <w:rsid w:val="00C57A9E"/>
    <w:rsid w:val="00C6030F"/>
    <w:rsid w:val="00C606F2"/>
    <w:rsid w:val="00C609E8"/>
    <w:rsid w:val="00C61149"/>
    <w:rsid w:val="00C72085"/>
    <w:rsid w:val="00C7290B"/>
    <w:rsid w:val="00C730BB"/>
    <w:rsid w:val="00C77F70"/>
    <w:rsid w:val="00C8187E"/>
    <w:rsid w:val="00C81D64"/>
    <w:rsid w:val="00C8250B"/>
    <w:rsid w:val="00C82820"/>
    <w:rsid w:val="00C828FB"/>
    <w:rsid w:val="00C84150"/>
    <w:rsid w:val="00C86450"/>
    <w:rsid w:val="00C91B4C"/>
    <w:rsid w:val="00C9211B"/>
    <w:rsid w:val="00C92398"/>
    <w:rsid w:val="00C951BE"/>
    <w:rsid w:val="00C95E28"/>
    <w:rsid w:val="00C9628F"/>
    <w:rsid w:val="00C973E6"/>
    <w:rsid w:val="00CA0BCD"/>
    <w:rsid w:val="00CA494A"/>
    <w:rsid w:val="00CA4C86"/>
    <w:rsid w:val="00CA7959"/>
    <w:rsid w:val="00CB0B0E"/>
    <w:rsid w:val="00CB169C"/>
    <w:rsid w:val="00CB30BA"/>
    <w:rsid w:val="00CB4E78"/>
    <w:rsid w:val="00CC1814"/>
    <w:rsid w:val="00CC2000"/>
    <w:rsid w:val="00CC2815"/>
    <w:rsid w:val="00CC5DFC"/>
    <w:rsid w:val="00CC637B"/>
    <w:rsid w:val="00CC7782"/>
    <w:rsid w:val="00CD0093"/>
    <w:rsid w:val="00CD02BB"/>
    <w:rsid w:val="00CD164E"/>
    <w:rsid w:val="00CD5396"/>
    <w:rsid w:val="00CD5C6D"/>
    <w:rsid w:val="00CD64B1"/>
    <w:rsid w:val="00CD770C"/>
    <w:rsid w:val="00CE27E7"/>
    <w:rsid w:val="00CE47E2"/>
    <w:rsid w:val="00CE6475"/>
    <w:rsid w:val="00CE6636"/>
    <w:rsid w:val="00CE6D97"/>
    <w:rsid w:val="00CF037B"/>
    <w:rsid w:val="00CF0B15"/>
    <w:rsid w:val="00CF4649"/>
    <w:rsid w:val="00CF659D"/>
    <w:rsid w:val="00CF6F10"/>
    <w:rsid w:val="00CF76BD"/>
    <w:rsid w:val="00D0133D"/>
    <w:rsid w:val="00D018B6"/>
    <w:rsid w:val="00D03CFA"/>
    <w:rsid w:val="00D064D9"/>
    <w:rsid w:val="00D0748D"/>
    <w:rsid w:val="00D07B69"/>
    <w:rsid w:val="00D07E48"/>
    <w:rsid w:val="00D10A7B"/>
    <w:rsid w:val="00D14C3D"/>
    <w:rsid w:val="00D15132"/>
    <w:rsid w:val="00D16D16"/>
    <w:rsid w:val="00D172D4"/>
    <w:rsid w:val="00D17733"/>
    <w:rsid w:val="00D2090C"/>
    <w:rsid w:val="00D22954"/>
    <w:rsid w:val="00D24094"/>
    <w:rsid w:val="00D261B4"/>
    <w:rsid w:val="00D26752"/>
    <w:rsid w:val="00D269FE"/>
    <w:rsid w:val="00D26C39"/>
    <w:rsid w:val="00D27B45"/>
    <w:rsid w:val="00D30A08"/>
    <w:rsid w:val="00D36E5F"/>
    <w:rsid w:val="00D40F31"/>
    <w:rsid w:val="00D42260"/>
    <w:rsid w:val="00D44139"/>
    <w:rsid w:val="00D47AEC"/>
    <w:rsid w:val="00D47D97"/>
    <w:rsid w:val="00D501B6"/>
    <w:rsid w:val="00D50E13"/>
    <w:rsid w:val="00D52791"/>
    <w:rsid w:val="00D547B3"/>
    <w:rsid w:val="00D554A8"/>
    <w:rsid w:val="00D57676"/>
    <w:rsid w:val="00D6641B"/>
    <w:rsid w:val="00D67DBF"/>
    <w:rsid w:val="00D71030"/>
    <w:rsid w:val="00D72CC5"/>
    <w:rsid w:val="00D72D47"/>
    <w:rsid w:val="00D7429D"/>
    <w:rsid w:val="00D752F8"/>
    <w:rsid w:val="00D76164"/>
    <w:rsid w:val="00D7684A"/>
    <w:rsid w:val="00D76EEC"/>
    <w:rsid w:val="00D84AB0"/>
    <w:rsid w:val="00D84BBB"/>
    <w:rsid w:val="00D85FBE"/>
    <w:rsid w:val="00D86A51"/>
    <w:rsid w:val="00D86C41"/>
    <w:rsid w:val="00D86C48"/>
    <w:rsid w:val="00D905AB"/>
    <w:rsid w:val="00D90B22"/>
    <w:rsid w:val="00D9475A"/>
    <w:rsid w:val="00D964B3"/>
    <w:rsid w:val="00D96964"/>
    <w:rsid w:val="00D96C38"/>
    <w:rsid w:val="00D97DD9"/>
    <w:rsid w:val="00DA43F8"/>
    <w:rsid w:val="00DA5427"/>
    <w:rsid w:val="00DA7EB8"/>
    <w:rsid w:val="00DB2D5D"/>
    <w:rsid w:val="00DB2DFD"/>
    <w:rsid w:val="00DB6671"/>
    <w:rsid w:val="00DB7A23"/>
    <w:rsid w:val="00DC0915"/>
    <w:rsid w:val="00DC1742"/>
    <w:rsid w:val="00DC6BB7"/>
    <w:rsid w:val="00DC7CF1"/>
    <w:rsid w:val="00DD0882"/>
    <w:rsid w:val="00DD1799"/>
    <w:rsid w:val="00DD187E"/>
    <w:rsid w:val="00DD1AA5"/>
    <w:rsid w:val="00DD3F35"/>
    <w:rsid w:val="00DD4175"/>
    <w:rsid w:val="00DD4D14"/>
    <w:rsid w:val="00DD4D9B"/>
    <w:rsid w:val="00DD6E2D"/>
    <w:rsid w:val="00DD73A8"/>
    <w:rsid w:val="00DE35C1"/>
    <w:rsid w:val="00DE5026"/>
    <w:rsid w:val="00DE54C7"/>
    <w:rsid w:val="00DF0EA0"/>
    <w:rsid w:val="00DF177B"/>
    <w:rsid w:val="00DF1F69"/>
    <w:rsid w:val="00DF4037"/>
    <w:rsid w:val="00DF4748"/>
    <w:rsid w:val="00DF494D"/>
    <w:rsid w:val="00DF4A46"/>
    <w:rsid w:val="00DF540B"/>
    <w:rsid w:val="00DF5911"/>
    <w:rsid w:val="00DF5B1D"/>
    <w:rsid w:val="00DF5BE9"/>
    <w:rsid w:val="00DF7FF4"/>
    <w:rsid w:val="00E00419"/>
    <w:rsid w:val="00E04021"/>
    <w:rsid w:val="00E044BA"/>
    <w:rsid w:val="00E064C9"/>
    <w:rsid w:val="00E07625"/>
    <w:rsid w:val="00E154AA"/>
    <w:rsid w:val="00E15F36"/>
    <w:rsid w:val="00E16171"/>
    <w:rsid w:val="00E168BB"/>
    <w:rsid w:val="00E16A20"/>
    <w:rsid w:val="00E16F5A"/>
    <w:rsid w:val="00E16FEA"/>
    <w:rsid w:val="00E17296"/>
    <w:rsid w:val="00E21EB8"/>
    <w:rsid w:val="00E235E4"/>
    <w:rsid w:val="00E23742"/>
    <w:rsid w:val="00E2387A"/>
    <w:rsid w:val="00E24CFA"/>
    <w:rsid w:val="00E25A5C"/>
    <w:rsid w:val="00E314AC"/>
    <w:rsid w:val="00E3531C"/>
    <w:rsid w:val="00E42901"/>
    <w:rsid w:val="00E42EA3"/>
    <w:rsid w:val="00E43884"/>
    <w:rsid w:val="00E440CC"/>
    <w:rsid w:val="00E4533B"/>
    <w:rsid w:val="00E45B4D"/>
    <w:rsid w:val="00E5014C"/>
    <w:rsid w:val="00E508D5"/>
    <w:rsid w:val="00E51D15"/>
    <w:rsid w:val="00E53003"/>
    <w:rsid w:val="00E55A51"/>
    <w:rsid w:val="00E55B09"/>
    <w:rsid w:val="00E55C7C"/>
    <w:rsid w:val="00E6145A"/>
    <w:rsid w:val="00E617E8"/>
    <w:rsid w:val="00E62749"/>
    <w:rsid w:val="00E6588E"/>
    <w:rsid w:val="00E65D72"/>
    <w:rsid w:val="00E678D5"/>
    <w:rsid w:val="00E719FA"/>
    <w:rsid w:val="00E7376E"/>
    <w:rsid w:val="00E74E67"/>
    <w:rsid w:val="00E767CC"/>
    <w:rsid w:val="00E77119"/>
    <w:rsid w:val="00E77504"/>
    <w:rsid w:val="00E80A01"/>
    <w:rsid w:val="00E81F35"/>
    <w:rsid w:val="00E8474D"/>
    <w:rsid w:val="00E84B5D"/>
    <w:rsid w:val="00E85B36"/>
    <w:rsid w:val="00E9039B"/>
    <w:rsid w:val="00E9115A"/>
    <w:rsid w:val="00E91FED"/>
    <w:rsid w:val="00E95571"/>
    <w:rsid w:val="00E97CFD"/>
    <w:rsid w:val="00EA01FC"/>
    <w:rsid w:val="00EA03C6"/>
    <w:rsid w:val="00EA140F"/>
    <w:rsid w:val="00EA1696"/>
    <w:rsid w:val="00EA32C1"/>
    <w:rsid w:val="00EA480E"/>
    <w:rsid w:val="00EA79E9"/>
    <w:rsid w:val="00EB1892"/>
    <w:rsid w:val="00EB26DF"/>
    <w:rsid w:val="00EB318C"/>
    <w:rsid w:val="00EB3D7E"/>
    <w:rsid w:val="00EB4B6C"/>
    <w:rsid w:val="00EB5B73"/>
    <w:rsid w:val="00EB5C54"/>
    <w:rsid w:val="00EB6205"/>
    <w:rsid w:val="00EB7184"/>
    <w:rsid w:val="00EB7770"/>
    <w:rsid w:val="00EC0188"/>
    <w:rsid w:val="00EC3EC0"/>
    <w:rsid w:val="00EC4B67"/>
    <w:rsid w:val="00EC5795"/>
    <w:rsid w:val="00ED0085"/>
    <w:rsid w:val="00ED213D"/>
    <w:rsid w:val="00ED2B43"/>
    <w:rsid w:val="00EE0411"/>
    <w:rsid w:val="00EE07BF"/>
    <w:rsid w:val="00EE176F"/>
    <w:rsid w:val="00EE3CB9"/>
    <w:rsid w:val="00EE5F6F"/>
    <w:rsid w:val="00EE7394"/>
    <w:rsid w:val="00EE7C40"/>
    <w:rsid w:val="00EF5610"/>
    <w:rsid w:val="00EF78AA"/>
    <w:rsid w:val="00F00F11"/>
    <w:rsid w:val="00F00FAC"/>
    <w:rsid w:val="00F01BD4"/>
    <w:rsid w:val="00F02713"/>
    <w:rsid w:val="00F02A4E"/>
    <w:rsid w:val="00F03ECC"/>
    <w:rsid w:val="00F04169"/>
    <w:rsid w:val="00F05F0B"/>
    <w:rsid w:val="00F11271"/>
    <w:rsid w:val="00F11468"/>
    <w:rsid w:val="00F1513A"/>
    <w:rsid w:val="00F165E7"/>
    <w:rsid w:val="00F20AD7"/>
    <w:rsid w:val="00F20B85"/>
    <w:rsid w:val="00F214A6"/>
    <w:rsid w:val="00F21DF1"/>
    <w:rsid w:val="00F235DB"/>
    <w:rsid w:val="00F23C8C"/>
    <w:rsid w:val="00F258E3"/>
    <w:rsid w:val="00F27F20"/>
    <w:rsid w:val="00F33101"/>
    <w:rsid w:val="00F34517"/>
    <w:rsid w:val="00F3452E"/>
    <w:rsid w:val="00F34D19"/>
    <w:rsid w:val="00F403CD"/>
    <w:rsid w:val="00F404A6"/>
    <w:rsid w:val="00F4189E"/>
    <w:rsid w:val="00F42BD5"/>
    <w:rsid w:val="00F436FF"/>
    <w:rsid w:val="00F43AF5"/>
    <w:rsid w:val="00F4479C"/>
    <w:rsid w:val="00F4588B"/>
    <w:rsid w:val="00F50B7F"/>
    <w:rsid w:val="00F514EC"/>
    <w:rsid w:val="00F52D20"/>
    <w:rsid w:val="00F530CC"/>
    <w:rsid w:val="00F57405"/>
    <w:rsid w:val="00F603C2"/>
    <w:rsid w:val="00F60BE0"/>
    <w:rsid w:val="00F60F44"/>
    <w:rsid w:val="00F6295A"/>
    <w:rsid w:val="00F629E5"/>
    <w:rsid w:val="00F6407F"/>
    <w:rsid w:val="00F64084"/>
    <w:rsid w:val="00F651B1"/>
    <w:rsid w:val="00F656B2"/>
    <w:rsid w:val="00F66F19"/>
    <w:rsid w:val="00F7338B"/>
    <w:rsid w:val="00F73523"/>
    <w:rsid w:val="00F75375"/>
    <w:rsid w:val="00F7676F"/>
    <w:rsid w:val="00F77261"/>
    <w:rsid w:val="00F8362C"/>
    <w:rsid w:val="00F83CCA"/>
    <w:rsid w:val="00F850F5"/>
    <w:rsid w:val="00F85264"/>
    <w:rsid w:val="00F863FE"/>
    <w:rsid w:val="00F86E73"/>
    <w:rsid w:val="00F90076"/>
    <w:rsid w:val="00F93358"/>
    <w:rsid w:val="00F93F4C"/>
    <w:rsid w:val="00F9587D"/>
    <w:rsid w:val="00F96D0E"/>
    <w:rsid w:val="00FA1710"/>
    <w:rsid w:val="00FA178E"/>
    <w:rsid w:val="00FA402E"/>
    <w:rsid w:val="00FA466C"/>
    <w:rsid w:val="00FA6E9D"/>
    <w:rsid w:val="00FA702F"/>
    <w:rsid w:val="00FB26F2"/>
    <w:rsid w:val="00FB2F70"/>
    <w:rsid w:val="00FB5EE9"/>
    <w:rsid w:val="00FC0BB3"/>
    <w:rsid w:val="00FC1E39"/>
    <w:rsid w:val="00FC5234"/>
    <w:rsid w:val="00FD11DF"/>
    <w:rsid w:val="00FD1EBB"/>
    <w:rsid w:val="00FD3E3E"/>
    <w:rsid w:val="00FD44A8"/>
    <w:rsid w:val="00FD497E"/>
    <w:rsid w:val="00FD6A4B"/>
    <w:rsid w:val="00FD7B8C"/>
    <w:rsid w:val="00FE093C"/>
    <w:rsid w:val="00FE1EB1"/>
    <w:rsid w:val="00FE2653"/>
    <w:rsid w:val="00FE3094"/>
    <w:rsid w:val="00FE3425"/>
    <w:rsid w:val="00FE4572"/>
    <w:rsid w:val="00FE5F23"/>
    <w:rsid w:val="00FF1FFB"/>
    <w:rsid w:val="00FF3FD1"/>
    <w:rsid w:val="00FF47CD"/>
    <w:rsid w:val="00FF5694"/>
    <w:rsid w:val="00FF61E9"/>
    <w:rsid w:val="00FF715D"/>
    <w:rsid w:val="00FF720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98FA3"/>
  <w15:docId w15:val="{EECEE953-98A1-407E-8A4A-C9797D34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3C2"/>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50"/>
      </w:numPr>
      <w:ind w:left="360"/>
      <w:outlineLvl w:val="1"/>
    </w:pPr>
    <w:rPr>
      <w:b/>
      <w:sz w:val="24"/>
    </w:rPr>
  </w:style>
  <w:style w:type="paragraph" w:styleId="Heading3">
    <w:name w:val="heading 3"/>
    <w:basedOn w:val="Normal"/>
    <w:next w:val="Normal"/>
    <w:link w:val="Heading3Char"/>
    <w:qFormat/>
    <w:rsid w:val="005824D1"/>
    <w:pPr>
      <w:keepNext/>
      <w:numPr>
        <w:numId w:val="51"/>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8155F0"/>
    <w:pPr>
      <w:keepNext/>
      <w:numPr>
        <w:numId w:val="104"/>
      </w:numPr>
      <w:outlineLvl w:val="4"/>
    </w:pPr>
    <w:rPr>
      <w:sz w:val="24"/>
    </w:rPr>
  </w:style>
  <w:style w:type="paragraph" w:styleId="Heading6">
    <w:name w:val="heading 6"/>
    <w:basedOn w:val="Heading5"/>
    <w:next w:val="Normal"/>
    <w:qFormat/>
    <w:rsid w:val="00F603C2"/>
    <w:pPr>
      <w:numPr>
        <w:numId w:val="116"/>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3B3613"/>
    <w:rPr>
      <w:sz w:val="24"/>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AIR\Licensing\Licensing%20Templates\115%20Template%202025%2007%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115 Template 2025 07 14</Template>
  <TotalTime>6</TotalTime>
  <Pages>11</Pages>
  <Words>3085</Words>
  <Characters>17622</Characters>
  <Application>Microsoft Office Word</Application>
  <DocSecurity>4</DocSecurity>
  <Lines>677</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Doran, Jack</dc:creator>
  <cp:keywords/>
  <dc:description/>
  <cp:lastModifiedBy>Evans, Rosemarie</cp:lastModifiedBy>
  <cp:revision>2</cp:revision>
  <dcterms:created xsi:type="dcterms:W3CDTF">2026-03-20T17:49:00Z</dcterms:created>
  <dcterms:modified xsi:type="dcterms:W3CDTF">2026-03-20T17:49:00Z</dcterms:modified>
</cp:coreProperties>
</file>